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F6399" w14:textId="77777777" w:rsidR="004F5E80" w:rsidRPr="00640683" w:rsidRDefault="004F5E80" w:rsidP="004F5E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es-ES"/>
        </w:rPr>
        <w:t>Para más</w:t>
      </w:r>
      <w:r>
        <w:rPr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lang w:val="es-ES"/>
        </w:rPr>
        <w:t>detalles llame al 1-800-311-7343</w:t>
      </w:r>
    </w:p>
    <w:p w14:paraId="3CB99B16" w14:textId="77777777" w:rsidR="004F5E80" w:rsidRDefault="004F5E80" w:rsidP="004F5E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1F8D4B" w14:textId="03B47358" w:rsidR="007016E1" w:rsidRPr="00640683" w:rsidRDefault="007016E1" w:rsidP="004F5E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San Diego Gas &amp; Electric Company</w:t>
      </w:r>
    </w:p>
    <w:p w14:paraId="6E7C5ADF" w14:textId="0250A1DE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548EE">
        <w:rPr>
          <w:rFonts w:ascii="Times New Roman" w:hAnsi="Times New Roman" w:cs="Times New Roman"/>
          <w:color w:val="000000"/>
          <w:sz w:val="24"/>
          <w:szCs w:val="24"/>
        </w:rPr>
        <w:t>330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 Century Park Court</w:t>
      </w:r>
    </w:p>
    <w:p w14:paraId="33B71B1E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San Diego, CA 92123</w:t>
      </w:r>
    </w:p>
    <w:p w14:paraId="12981C5A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8462FD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NOTICE OF PUBLIC PARTICIPATION HEARINGS REGARDING SAN ONOFRE</w:t>
      </w:r>
    </w:p>
    <w:p w14:paraId="21D669E4" w14:textId="77777777" w:rsidR="00643707" w:rsidRPr="00640683" w:rsidRDefault="007016E1" w:rsidP="007016E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NUCLEAR GENERATING STATION UNITS 2 AND 3 (I.12-10-013)</w:t>
      </w:r>
    </w:p>
    <w:p w14:paraId="39A90B8C" w14:textId="77777777" w:rsidR="007016E1" w:rsidRPr="00640683" w:rsidRDefault="007016E1" w:rsidP="007016E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2CCAC9" w14:textId="379055D1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The California Public Utilities Commission (CPUC) would like to hear your comments about</w:t>
      </w:r>
    </w:p>
    <w:p w14:paraId="426C3B17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the Order Instituting Investigation (OII) regarding San Onofre Nuclear Generating Station Units</w:t>
      </w:r>
    </w:p>
    <w:p w14:paraId="4D23B26D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2 and 3 (SONGS) Investigation 12-10-013 (I.12-10-013). To do so, the CPUC invites you to</w:t>
      </w:r>
    </w:p>
    <w:p w14:paraId="6D80EDF7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attend a CPUC Public Participation Hearing (PPH) where you may comment or simply listen to</w:t>
      </w:r>
    </w:p>
    <w:p w14:paraId="06360BEE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what others in your community are saying. A CPUC Administrative Law Judge (Judge) will</w:t>
      </w:r>
    </w:p>
    <w:p w14:paraId="62744BDA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preside over the hearing. The CPUC Commissioners may also attend. The specific date, time,</w:t>
      </w:r>
    </w:p>
    <w:p w14:paraId="228ED259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and location of the first PPH is listed below:</w:t>
      </w:r>
    </w:p>
    <w:p w14:paraId="5C28663D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E71E0F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Date and Time </w:t>
      </w:r>
      <w:r w:rsidRPr="00640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40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40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City </w:t>
      </w:r>
      <w:r w:rsidRPr="00640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40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40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Meeting Location</w:t>
      </w:r>
    </w:p>
    <w:p w14:paraId="0178EE82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May 2, 2018 at 6:00 p.m.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Laguna Niguel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ab/>
        <w:t>Sea Country Senior and</w:t>
      </w:r>
    </w:p>
    <w:p w14:paraId="1762A887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Community Center</w:t>
      </w:r>
    </w:p>
    <w:p w14:paraId="3EE7F878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24602 Aliso Creek Rd.</w:t>
      </w:r>
    </w:p>
    <w:p w14:paraId="6433E620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Laguna Niguel, CA 92677</w:t>
      </w:r>
    </w:p>
    <w:p w14:paraId="36104992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E327C1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This location is wheelchair-accessible. If you need a Sign or other language translator, please</w:t>
      </w:r>
    </w:p>
    <w:p w14:paraId="0A78D60F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contact the CPUC’s Public Advisor’s Office using the contact information at the end of this</w:t>
      </w:r>
    </w:p>
    <w:p w14:paraId="58B8A0BD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notice, at least five working days before the PPH you plan to attend.</w:t>
      </w:r>
    </w:p>
    <w:p w14:paraId="3DFB61B4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E01792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In addition to hearing from you, customer service representatives from SDG&amp;E</w:t>
      </w:r>
      <w:r w:rsidR="00640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will be available to assist with any customer billing and/or service questions. </w:t>
      </w:r>
    </w:p>
    <w:p w14:paraId="02F52C70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B6637C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The CPUC has also scheduled a second PPH for July 18, 2019. A subsequent notice of the</w:t>
      </w:r>
    </w:p>
    <w:p w14:paraId="7A13589F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specific time and location of the second PPH will be provided at a later date.</w:t>
      </w:r>
    </w:p>
    <w:p w14:paraId="533BD508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864C1" w14:textId="77777777" w:rsidR="007016E1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406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INFORMATION REGARDING THE INVESTIGATION</w:t>
      </w:r>
    </w:p>
    <w:p w14:paraId="74EE1993" w14:textId="77777777" w:rsidR="00640683" w:rsidRPr="00640683" w:rsidRDefault="00640683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D5817F5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The San Onofre Nuclear Generating Station (SONGS) Units 2 and 3 are located in Southern</w:t>
      </w:r>
    </w:p>
    <w:p w14:paraId="679C0012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California adjacent to Camp Pendleton near San Clemente, California. SONGS Units 2 &amp; 3 are</w:t>
      </w:r>
    </w:p>
    <w:p w14:paraId="66BBAC4C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jointly owned by SCE, SDG&amp;E and the City of Riverside (with shares of 78.21%, 20% and</w:t>
      </w:r>
    </w:p>
    <w:p w14:paraId="48CDBFD1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1.79%, respectively). On January 31, 2012, after detecting a small leak in a tube in a component</w:t>
      </w:r>
    </w:p>
    <w:p w14:paraId="18449776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known as a steam generator, the station operators shut down Unit 3. During the unit 3 shut</w:t>
      </w:r>
    </w:p>
    <w:p w14:paraId="1A7337E0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down, unit 2 was out of service due to a planned refueling outage. Unit 2 was not restarted at the</w:t>
      </w:r>
    </w:p>
    <w:p w14:paraId="51335415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conclusion of the planned outage on March 5, 2012. The steam generators for the SONGS Units</w:t>
      </w:r>
    </w:p>
    <w:p w14:paraId="392D7CF3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2 &amp; 3 were replaced in 2010 and 2011 (two for each Unit). Public Utilities Code Section 455.5</w:t>
      </w:r>
    </w:p>
    <w:p w14:paraId="211F4F85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requires a utility to notify the CPUC if a major power plant has been out of service for more than</w:t>
      </w:r>
    </w:p>
    <w:p w14:paraId="48B8BA90" w14:textId="7FA2F71B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nine consecutive months, excluding any planned outages. </w:t>
      </w:r>
      <w:r w:rsidR="0065390B">
        <w:rPr>
          <w:rFonts w:ascii="Times New Roman" w:hAnsi="Times New Roman" w:cs="Times New Roman"/>
          <w:color w:val="000000"/>
          <w:sz w:val="24"/>
          <w:szCs w:val="24"/>
        </w:rPr>
        <w:t>SCE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 made the required notification</w:t>
      </w:r>
      <w:r w:rsidR="006539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for both Units. On June 7, 2013, </w:t>
      </w:r>
      <w:r w:rsidR="0065390B" w:rsidRPr="0064068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5390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65390B"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announced the permanent retirement of SONGS Units 2 &amp;</w:t>
      </w:r>
      <w:r w:rsidR="004F5E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14:paraId="71DA0E3C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611187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On November 1, 2012, the CPUC initiated a proceeding to investigate the extended outages at</w:t>
      </w:r>
    </w:p>
    <w:p w14:paraId="07EA3A18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SONGS and its impacts on rates. The investigation assessed what SONGS costs, if any, are</w:t>
      </w:r>
    </w:p>
    <w:p w14:paraId="3FC35A39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appropriate for recovery from customers. In November, 2014, the CPUC issued Decision (D.)</w:t>
      </w:r>
    </w:p>
    <w:p w14:paraId="44691CB1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14-11-040 approving a settlement which provided customer refunds and credits of approximately</w:t>
      </w:r>
    </w:p>
    <w:p w14:paraId="0F7E7FEE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$1.45 billion.</w:t>
      </w:r>
    </w:p>
    <w:p w14:paraId="02FE87D6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ADBCF5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The approved settlement was challenged as unreasonable by several opposing parties. This</w:t>
      </w:r>
    </w:p>
    <w:p w14:paraId="19370742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includes parties who joined and have not joined the settlement. Parties opposed the settlement</w:t>
      </w:r>
    </w:p>
    <w:p w14:paraId="6F1E29F1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based upon SCE’s failure to disclose ex parte communications relevant to the proceeding. On</w:t>
      </w:r>
    </w:p>
    <w:p w14:paraId="733C00E1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May 9, 2016, the CPUC issued a ruling reopening the record to allow for reconsideration of the</w:t>
      </w:r>
    </w:p>
    <w:p w14:paraId="5FFA9B2B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settlement. On December 13, 2016, the CPUC issued a ruling ordering the parties to meet and</w:t>
      </w:r>
    </w:p>
    <w:p w14:paraId="2C1F9BF6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determine whether they could reach an agreement on modifications to the settlement. On</w:t>
      </w:r>
    </w:p>
    <w:p w14:paraId="53AEEFF4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January 30, 2018, parties to the proceeding submitted for the CPUC’s consideration a new</w:t>
      </w:r>
    </w:p>
    <w:p w14:paraId="79383755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revised settlement. The CPUC has scheduled PPHs to receive public comments on this revised</w:t>
      </w:r>
    </w:p>
    <w:p w14:paraId="7CAFB3F5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settlement.</w:t>
      </w:r>
    </w:p>
    <w:p w14:paraId="7B97B669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3DD674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406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OBTAINING ADDITIONAL INFORMATION</w:t>
      </w:r>
    </w:p>
    <w:p w14:paraId="0D58E0CF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5B50F50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For further information from SDG&amp;E regarding this Investigation, please write to:</w:t>
      </w:r>
    </w:p>
    <w:p w14:paraId="2E1926B0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EDF160" w14:textId="77777777" w:rsidR="007016E1" w:rsidRPr="00640683" w:rsidRDefault="007016E1" w:rsidP="007016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San Diego Gas &amp; Electric Company</w:t>
      </w:r>
    </w:p>
    <w:p w14:paraId="6451B5A2" w14:textId="77777777" w:rsidR="007016E1" w:rsidRPr="00640683" w:rsidRDefault="007016E1" w:rsidP="007016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8330 Century Park Court</w:t>
      </w:r>
    </w:p>
    <w:p w14:paraId="2DB1E5D0" w14:textId="77777777" w:rsidR="007016E1" w:rsidRPr="00640683" w:rsidRDefault="007016E1" w:rsidP="007016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San Diego, CA 92123</w:t>
      </w:r>
    </w:p>
    <w:p w14:paraId="1CCA2DDD" w14:textId="77777777" w:rsidR="007016E1" w:rsidRPr="00640683" w:rsidRDefault="007016E1" w:rsidP="007016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Attention: Wendy Johnson</w:t>
      </w:r>
    </w:p>
    <w:p w14:paraId="134E2DD6" w14:textId="77777777" w:rsidR="007016E1" w:rsidRPr="00640683" w:rsidRDefault="007016E1" w:rsidP="007016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Regulatory Business Manager</w:t>
      </w:r>
    </w:p>
    <w:p w14:paraId="39412736" w14:textId="77777777" w:rsidR="007016E1" w:rsidRPr="00640683" w:rsidRDefault="00BD4ECC" w:rsidP="007016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563C2"/>
          <w:sz w:val="24"/>
          <w:szCs w:val="24"/>
        </w:rPr>
      </w:pPr>
      <w:hyperlink r:id="rId7" w:history="1">
        <w:r w:rsidR="007016E1" w:rsidRPr="00640683">
          <w:rPr>
            <w:rStyle w:val="Hyperlink"/>
            <w:rFonts w:ascii="Times New Roman" w:hAnsi="Times New Roman" w:cs="Times New Roman"/>
            <w:sz w:val="24"/>
            <w:szCs w:val="24"/>
          </w:rPr>
          <w:t>Wdjohnson@semprautilities.com</w:t>
        </w:r>
      </w:hyperlink>
    </w:p>
    <w:p w14:paraId="138A0C80" w14:textId="77777777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  <w:sz w:val="24"/>
          <w:szCs w:val="24"/>
        </w:rPr>
      </w:pPr>
    </w:p>
    <w:p w14:paraId="320E41B9" w14:textId="02050CD0" w:rsidR="007016E1" w:rsidRPr="00640683" w:rsidRDefault="007016E1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You may also view for viewing and printing a copy of the settling parties Joint Motion for Adoption of</w:t>
      </w:r>
      <w:r w:rsidR="00640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Settlement Agreement at </w:t>
      </w:r>
      <w:r w:rsidR="0065390B" w:rsidRPr="0065390B">
        <w:rPr>
          <w:rFonts w:ascii="Georgia" w:hAnsi="Georgia"/>
          <w:color w:val="6600CC"/>
          <w:sz w:val="20"/>
          <w:szCs w:val="20"/>
        </w:rPr>
        <w:t xml:space="preserve"> </w:t>
      </w:r>
      <w:hyperlink r:id="rId8" w:history="1">
        <w:r w:rsidR="0065390B">
          <w:rPr>
            <w:rStyle w:val="Hyperlink"/>
            <w:rFonts w:ascii="Georgia" w:hAnsi="Georgia"/>
            <w:sz w:val="20"/>
            <w:szCs w:val="20"/>
          </w:rPr>
          <w:t>https://www.sdge.com/sites/default/files/regulatory/I.12-10-013%20Joint%20Motion%20for%20Adoption%20of%20Settlement%20Agreement%E2%80%94January%2030%202018.pdf</w:t>
        </w:r>
      </w:hyperlink>
      <w:r w:rsidR="0065390B">
        <w:rPr>
          <w:rFonts w:ascii="Georgia" w:hAnsi="Georgia"/>
          <w:color w:val="6600CC"/>
          <w:sz w:val="20"/>
          <w:szCs w:val="20"/>
        </w:rPr>
        <w:t xml:space="preserve"> </w:t>
      </w:r>
      <w:r w:rsidR="00640683" w:rsidRPr="00640683">
        <w:rPr>
          <w:rFonts w:ascii="Times New Roman" w:hAnsi="Times New Roman" w:cs="Times New Roman"/>
          <w:color w:val="000000"/>
          <w:sz w:val="24"/>
          <w:szCs w:val="24"/>
        </w:rPr>
        <w:t>and a copy of this insert on SDG&amp;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E's website at</w:t>
      </w:r>
      <w:r w:rsidR="00640683"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4F5E80" w:rsidRPr="00CF4FEF">
          <w:rPr>
            <w:rStyle w:val="Hyperlink"/>
            <w:rFonts w:ascii="Times New Roman" w:hAnsi="Times New Roman" w:cs="Times New Roman"/>
            <w:sz w:val="24"/>
            <w:szCs w:val="24"/>
          </w:rPr>
          <w:t>www.SDGE.com</w:t>
        </w:r>
      </w:hyperlink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5390B">
        <w:rPr>
          <w:rFonts w:ascii="Times New Roman" w:hAnsi="Times New Roman" w:cs="Times New Roman"/>
          <w:color w:val="000000"/>
          <w:sz w:val="24"/>
          <w:szCs w:val="24"/>
        </w:rPr>
        <w:t xml:space="preserve">then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selecting the following links: </w:t>
      </w:r>
      <w:r w:rsidR="004F5E80" w:rsidRPr="004F5E80">
        <w:rPr>
          <w:rFonts w:ascii="Times New Roman" w:hAnsi="Times New Roman" w:cs="Times New Roman"/>
          <w:color w:val="000000"/>
          <w:sz w:val="24"/>
          <w:szCs w:val="24"/>
        </w:rPr>
        <w:t xml:space="preserve">Rates and Regulations </w:t>
      </w:r>
      <w:r w:rsidRPr="004F5E80">
        <w:rPr>
          <w:rFonts w:ascii="Times New Roman" w:hAnsi="Times New Roman" w:cs="Times New Roman"/>
          <w:color w:val="000000"/>
          <w:sz w:val="24"/>
          <w:szCs w:val="24"/>
        </w:rPr>
        <w:t xml:space="preserve">→ </w:t>
      </w:r>
      <w:r w:rsidR="004F5E80" w:rsidRPr="004F5E80">
        <w:rPr>
          <w:rFonts w:ascii="Times New Roman" w:hAnsi="Times New Roman" w:cs="Times New Roman"/>
          <w:color w:val="000000"/>
          <w:sz w:val="24"/>
          <w:szCs w:val="24"/>
        </w:rPr>
        <w:t>Proceedings Before the CPUC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 → SONGS </w:t>
      </w:r>
      <w:r w:rsidR="00640683"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Investigation -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 Or</w:t>
      </w:r>
      <w:r w:rsidR="00640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directly accessing the following link:</w:t>
      </w:r>
      <w:r w:rsidR="00640683"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640683" w:rsidRPr="00640683">
          <w:rPr>
            <w:rStyle w:val="Hyperlink"/>
            <w:rFonts w:ascii="Times New Roman" w:hAnsi="Times New Roman" w:cs="Times New Roman"/>
            <w:sz w:val="24"/>
            <w:szCs w:val="24"/>
          </w:rPr>
          <w:t>https://www.sdge.com/regulatory-filing/4011/songs-investigation</w:t>
        </w:r>
      </w:hyperlink>
      <w:bookmarkStart w:id="0" w:name="_GoBack"/>
      <w:bookmarkEnd w:id="0"/>
    </w:p>
    <w:p w14:paraId="67FC2B06" w14:textId="77777777" w:rsidR="00640683" w:rsidRPr="00640683" w:rsidRDefault="00640683" w:rsidP="00701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  <w:sz w:val="24"/>
          <w:szCs w:val="24"/>
        </w:rPr>
      </w:pPr>
    </w:p>
    <w:p w14:paraId="500B76B2" w14:textId="77777777" w:rsidR="007016E1" w:rsidRPr="00640683" w:rsidRDefault="007016E1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The Joint Motion may also be reviewed in person at the CPUC’s Central Files Office by appointment. For</w:t>
      </w:r>
      <w:r w:rsidR="00640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more information, contact aljcentralfilesid@cpuc.ca.gov or 1-415-703-2045.</w:t>
      </w:r>
    </w:p>
    <w:p w14:paraId="62D56B9F" w14:textId="77777777" w:rsid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08E8E40" w14:textId="77777777" w:rsid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7F3FEC5" w14:textId="77777777" w:rsid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681BD63" w14:textId="77777777" w:rsidR="00640683" w:rsidRDefault="00640683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br w:type="page"/>
      </w:r>
    </w:p>
    <w:p w14:paraId="0A4B2F13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406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CPUC PROCESS</w:t>
      </w:r>
    </w:p>
    <w:p w14:paraId="0159908C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0AF784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This application has been assigned to an Administrative Law Judge who will determine how to receive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evidence and other related documents necessary for the CPUC to establish a record upon which to base its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decision. Evidentiary Hearings (EHs) will be held where parties will present their testimony and may 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subject to cross-examination by other parties. These EHs are open to the public, but only those who 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parties can participate. After considering all proposals and all evidence presented during the formal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hearing process, the Administrative Law Judge assigned to this proceeding will issue a proposed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decision. Any CPUC Commissioner may propose an alternate decision. The proposed decision, and any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alternate decision, will be discussed and voted upon at a scheduled public CPUC Voting Meeting.</w:t>
      </w:r>
    </w:p>
    <w:p w14:paraId="13C666B0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5E23D0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The Office of Ratepayer Advocates (ORA) is reviewing this application. ORA is the independent</w:t>
      </w:r>
    </w:p>
    <w:p w14:paraId="5F90AD0A" w14:textId="3C179888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consumer advocate within the CPUC with a legislative mandate to represent investor-owned utility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customers to obtain the lowest possible rate for service consistent with reliable and safe service levels.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ORA has a multi-disciplinary staff with expertise in economics, finance, accounting and engineering. For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more information about ORA, please call (415) 703-1584, e-mail </w:t>
      </w:r>
      <w:hyperlink r:id="rId11" w:history="1">
        <w:r w:rsidR="0065390B" w:rsidRPr="00CF4FEF">
          <w:rPr>
            <w:rStyle w:val="Hyperlink"/>
            <w:rFonts w:ascii="Times New Roman" w:hAnsi="Times New Roman" w:cs="Times New Roman"/>
            <w:sz w:val="24"/>
            <w:szCs w:val="24"/>
          </w:rPr>
          <w:t>ora@cpuc.ca.gov</w:t>
        </w:r>
      </w:hyperlink>
      <w:r w:rsidRPr="00640683">
        <w:rPr>
          <w:rFonts w:ascii="Times New Roman" w:hAnsi="Times New Roman" w:cs="Times New Roman"/>
          <w:color w:val="0563C2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or visit ORA’s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website at </w:t>
      </w:r>
      <w:hyperlink r:id="rId12" w:history="1">
        <w:r w:rsidRPr="00640683">
          <w:rPr>
            <w:rStyle w:val="Hyperlink"/>
            <w:rFonts w:ascii="Times New Roman" w:hAnsi="Times New Roman" w:cs="Times New Roman"/>
            <w:sz w:val="24"/>
            <w:szCs w:val="24"/>
          </w:rPr>
          <w:t>http://ora.ca.gov/default.aspx</w:t>
        </w:r>
      </w:hyperlink>
      <w:r w:rsidRPr="006406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4B479A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06B928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406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STAY INFORMED</w:t>
      </w:r>
    </w:p>
    <w:p w14:paraId="3FFA280C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DF1937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The CPUC offers a free Subscription Service which is available on the CPUC website at</w:t>
      </w:r>
    </w:p>
    <w:p w14:paraId="5BD75069" w14:textId="1C9136FE" w:rsidR="00640683" w:rsidRPr="00640683" w:rsidRDefault="00BD4ECC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="0065390B" w:rsidRPr="00CF4FEF">
          <w:rPr>
            <w:rStyle w:val="Hyperlink"/>
            <w:rFonts w:ascii="Times New Roman" w:hAnsi="Times New Roman" w:cs="Times New Roman"/>
            <w:sz w:val="24"/>
            <w:szCs w:val="24"/>
          </w:rPr>
          <w:t>www.cpuc.ca.gov</w:t>
        </w:r>
      </w:hyperlink>
      <w:r w:rsidR="00640683" w:rsidRPr="00640683">
        <w:rPr>
          <w:rFonts w:ascii="Times New Roman" w:hAnsi="Times New Roman" w:cs="Times New Roman"/>
          <w:color w:val="000000"/>
          <w:sz w:val="24"/>
          <w:szCs w:val="24"/>
        </w:rPr>
        <w:t>, which allows you to follow this proceeding. If you would like to learn how you can</w:t>
      </w:r>
    </w:p>
    <w:p w14:paraId="6E34A8AE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participate in the proceeding, or if you would like to submit written comments, or if you have questions</w:t>
      </w:r>
    </w:p>
    <w:p w14:paraId="7538018F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about the CPUC process, you can contact the CPUC’s Public Advisor’s Office at the address noted</w:t>
      </w:r>
    </w:p>
    <w:p w14:paraId="00A0CFF3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below. When writing, please reference proceeding SCE OII SONGS I.12-10-013. All written</w:t>
      </w:r>
    </w:p>
    <w:p w14:paraId="345660A4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correspondence and emails are provided to the Commissioners and the assigned Administrative Law</w:t>
      </w:r>
    </w:p>
    <w:p w14:paraId="70C6325E" w14:textId="77777777" w:rsidR="00640683" w:rsidRPr="00640683" w:rsidRDefault="00640683" w:rsidP="006406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Judge for this proceeding to review.</w:t>
      </w:r>
    </w:p>
    <w:p w14:paraId="7E872DBA" w14:textId="77777777" w:rsidR="00640683" w:rsidRPr="00640683" w:rsidRDefault="00640683" w:rsidP="0064068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2F23E9E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Write: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ab/>
        <w:t>CPUC Public Advisor’s Office</w:t>
      </w:r>
    </w:p>
    <w:p w14:paraId="42590B97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505 Van Ness Avenue</w:t>
      </w:r>
    </w:p>
    <w:p w14:paraId="6D1E71AD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>San Francisco, CA 94102</w:t>
      </w:r>
    </w:p>
    <w:p w14:paraId="43FBE12D" w14:textId="77777777" w:rsidR="00640683" w:rsidRPr="00640683" w:rsidRDefault="00640683" w:rsidP="006406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0FA4168" w14:textId="6FB0372F" w:rsidR="00640683" w:rsidRPr="00640683" w:rsidRDefault="00640683" w:rsidP="00640683">
      <w:pPr>
        <w:rPr>
          <w:rFonts w:ascii="Times New Roman" w:hAnsi="Times New Roman" w:cs="Times New Roman"/>
          <w:sz w:val="24"/>
          <w:szCs w:val="24"/>
        </w:rPr>
      </w:pPr>
      <w:r w:rsidRPr="00640683"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hyperlink r:id="rId14" w:history="1">
        <w:r w:rsidR="0065390B" w:rsidRPr="00CF4FEF">
          <w:rPr>
            <w:rStyle w:val="Hyperlink"/>
            <w:rFonts w:ascii="Times New Roman" w:hAnsi="Times New Roman" w:cs="Times New Roman"/>
            <w:sz w:val="24"/>
            <w:szCs w:val="24"/>
          </w:rPr>
          <w:t>public.advisor@cpuc.ca.gov</w:t>
        </w:r>
      </w:hyperlink>
      <w:r w:rsidRPr="00640683">
        <w:rPr>
          <w:rFonts w:ascii="Times New Roman" w:hAnsi="Times New Roman" w:cs="Times New Roman"/>
          <w:color w:val="0563C2"/>
          <w:sz w:val="24"/>
          <w:szCs w:val="24"/>
        </w:rPr>
        <w:t xml:space="preserve"> </w:t>
      </w:r>
      <w:r w:rsidRPr="00640683">
        <w:rPr>
          <w:rFonts w:ascii="Times New Roman" w:hAnsi="Times New Roman" w:cs="Times New Roman"/>
          <w:color w:val="000000"/>
          <w:sz w:val="24"/>
          <w:szCs w:val="24"/>
        </w:rPr>
        <w:t>Phone: 866-849-8390</w:t>
      </w:r>
    </w:p>
    <w:sectPr w:rsidR="00640683" w:rsidRPr="0064068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660BE" w14:textId="77777777" w:rsidR="004F5E80" w:rsidRDefault="004F5E80" w:rsidP="004F5E80">
      <w:pPr>
        <w:spacing w:after="0" w:line="240" w:lineRule="auto"/>
      </w:pPr>
      <w:r>
        <w:separator/>
      </w:r>
    </w:p>
  </w:endnote>
  <w:endnote w:type="continuationSeparator" w:id="0">
    <w:p w14:paraId="1BD4A6EA" w14:textId="77777777" w:rsidR="004F5E80" w:rsidRDefault="004F5E80" w:rsidP="004F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578E4" w14:textId="77777777" w:rsidR="004F5E80" w:rsidRDefault="004F5E80" w:rsidP="004F5E80">
      <w:pPr>
        <w:spacing w:after="0" w:line="240" w:lineRule="auto"/>
      </w:pPr>
      <w:r>
        <w:separator/>
      </w:r>
    </w:p>
  </w:footnote>
  <w:footnote w:type="continuationSeparator" w:id="0">
    <w:p w14:paraId="148DDEF1" w14:textId="77777777" w:rsidR="004F5E80" w:rsidRDefault="004F5E80" w:rsidP="004F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D4D2A" w14:textId="77777777" w:rsidR="004F5E80" w:rsidRDefault="004F5E80" w:rsidP="004F5E8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E1"/>
    <w:rsid w:val="00037EDE"/>
    <w:rsid w:val="000548EE"/>
    <w:rsid w:val="004F5E80"/>
    <w:rsid w:val="00640683"/>
    <w:rsid w:val="00643707"/>
    <w:rsid w:val="0065390B"/>
    <w:rsid w:val="007016E1"/>
    <w:rsid w:val="00BD4ECC"/>
    <w:rsid w:val="00C9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B7E265"/>
  <w15:docId w15:val="{6209DF2F-D96A-4058-9D95-C38B62B9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1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6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6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16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16E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F5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E80"/>
  </w:style>
  <w:style w:type="paragraph" w:styleId="Footer">
    <w:name w:val="footer"/>
    <w:basedOn w:val="Normal"/>
    <w:link w:val="FooterChar"/>
    <w:uiPriority w:val="99"/>
    <w:unhideWhenUsed/>
    <w:rsid w:val="004F5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E80"/>
  </w:style>
  <w:style w:type="character" w:styleId="UnresolvedMention">
    <w:name w:val="Unresolved Mention"/>
    <w:basedOn w:val="DefaultParagraphFont"/>
    <w:uiPriority w:val="99"/>
    <w:semiHidden/>
    <w:unhideWhenUsed/>
    <w:rsid w:val="004F5E8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F5E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ge.com/sites/default/files/regulatory/I.12-10-013%20Joint%20Motion%20for%20Adoption%20of%20Settlement%20Agreement%E2%80%94January%2030%202018.pdf" TargetMode="External"/><Relationship Id="rId13" Type="http://schemas.openxmlformats.org/officeDocument/2006/relationships/hyperlink" Target="http://www.cpuc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djohnson@semprautilities.com" TargetMode="External"/><Relationship Id="rId12" Type="http://schemas.openxmlformats.org/officeDocument/2006/relationships/hyperlink" Target="http://ora.ca.gov/default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ra@cpuc.ca.go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dge.com/regulatory-filing/4011/songs-investig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DGE.com" TargetMode="External"/><Relationship Id="rId14" Type="http://schemas.openxmlformats.org/officeDocument/2006/relationships/hyperlink" Target="mailto:public.advisor@cpuc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C0CD-54FB-448F-A8A0-369C3902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CPUC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Wendy D.</dc:creator>
  <cp:lastModifiedBy>Belus, Heather</cp:lastModifiedBy>
  <cp:revision>3</cp:revision>
  <cp:lastPrinted>2018-04-23T21:56:00Z</cp:lastPrinted>
  <dcterms:created xsi:type="dcterms:W3CDTF">2018-04-23T22:14:00Z</dcterms:created>
  <dcterms:modified xsi:type="dcterms:W3CDTF">2018-04-24T16:23:00Z</dcterms:modified>
</cp:coreProperties>
</file>