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5F65B" w14:textId="77777777" w:rsidR="00F571D6" w:rsidRPr="000F095C" w:rsidRDefault="00F571D6">
      <w:pPr>
        <w:spacing w:before="3" w:line="120" w:lineRule="exact"/>
        <w:rPr>
          <w:rFonts w:ascii="Times New Roman" w:hAnsi="Times New Roman" w:cs="Times New Roman"/>
          <w:sz w:val="24"/>
          <w:szCs w:val="24"/>
        </w:rPr>
      </w:pPr>
    </w:p>
    <w:p w14:paraId="7A88CEE8" w14:textId="2B0D7D55" w:rsidR="00F571D6" w:rsidRPr="000F095C" w:rsidRDefault="00C03810">
      <w:pPr>
        <w:ind w:right="29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</w:pPr>
      <w:r w:rsidRPr="000F095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DA</w:t>
      </w:r>
      <w:r w:rsidRPr="000F095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0F095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0F095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R</w:t>
      </w:r>
      <w:r w:rsidRPr="000F095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0F095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Q</w:t>
      </w:r>
      <w:r w:rsidRPr="000F095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U</w:t>
      </w:r>
      <w:r w:rsidRPr="000F095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0F095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ST</w:t>
      </w:r>
    </w:p>
    <w:p w14:paraId="3F8DE7D1" w14:textId="3F8B55EB" w:rsidR="00F25E6E" w:rsidRPr="000F095C" w:rsidRDefault="00F25E6E">
      <w:pPr>
        <w:ind w:right="297"/>
        <w:jc w:val="center"/>
        <w:rPr>
          <w:rFonts w:ascii="Times New Roman" w:eastAsia="Times New Roman" w:hAnsi="Times New Roman" w:cs="Times New Roman"/>
          <w:sz w:val="24"/>
          <w:szCs w:val="24"/>
          <w:u w:val="thick" w:color="000000"/>
        </w:rPr>
      </w:pPr>
    </w:p>
    <w:p w14:paraId="5F6BF91A" w14:textId="4C404764" w:rsidR="00C55445" w:rsidRPr="000F095C" w:rsidRDefault="00C55445">
      <w:pPr>
        <w:ind w:right="297"/>
        <w:jc w:val="center"/>
        <w:rPr>
          <w:rFonts w:ascii="Times New Roman" w:eastAsia="Times New Roman" w:hAnsi="Times New Roman" w:cs="Times New Roman"/>
          <w:sz w:val="24"/>
          <w:szCs w:val="24"/>
          <w:u w:val="thick" w:color="000000"/>
        </w:rPr>
      </w:pPr>
    </w:p>
    <w:p w14:paraId="563A3B93" w14:textId="744445B9" w:rsidR="00754949" w:rsidRPr="000F095C" w:rsidRDefault="00754949" w:rsidP="00754949">
      <w:pPr>
        <w:rPr>
          <w:rFonts w:ascii="Times New Roman" w:hAnsi="Times New Roman" w:cs="Times New Roman"/>
          <w:sz w:val="24"/>
          <w:szCs w:val="24"/>
        </w:rPr>
      </w:pPr>
      <w:r w:rsidRPr="000F095C">
        <w:rPr>
          <w:rFonts w:ascii="Times New Roman" w:hAnsi="Times New Roman" w:cs="Times New Roman"/>
          <w:b/>
          <w:bCs/>
          <w:sz w:val="24"/>
          <w:szCs w:val="24"/>
        </w:rPr>
        <w:t>Q1</w:t>
      </w:r>
      <w:r w:rsidRPr="000F095C">
        <w:rPr>
          <w:rFonts w:ascii="Times New Roman" w:hAnsi="Times New Roman" w:cs="Times New Roman"/>
          <w:sz w:val="24"/>
          <w:szCs w:val="24"/>
        </w:rPr>
        <w:t>.  Please list all SDG&amp;E rate schedules for which the DISTRIBUTION rates are time varying.   (This list should include AL-TOU, because 61% of distribution demand charges are peak-related), as well as other similar rate schedules.</w:t>
      </w:r>
    </w:p>
    <w:p w14:paraId="7A33B74D" w14:textId="2D0BF0CC" w:rsidR="00754949" w:rsidRPr="000F095C" w:rsidRDefault="00754949" w:rsidP="00754949">
      <w:pPr>
        <w:rPr>
          <w:rFonts w:ascii="Times New Roman" w:hAnsi="Times New Roman" w:cs="Times New Roman"/>
          <w:sz w:val="24"/>
          <w:szCs w:val="24"/>
        </w:rPr>
      </w:pPr>
    </w:p>
    <w:p w14:paraId="3E218446" w14:textId="5BC317B8" w:rsidR="00754949" w:rsidRPr="000F095C" w:rsidRDefault="00754949" w:rsidP="007549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F095C">
        <w:rPr>
          <w:rFonts w:ascii="Times New Roman" w:hAnsi="Times New Roman" w:cs="Times New Roman"/>
          <w:b/>
          <w:bCs/>
          <w:sz w:val="24"/>
          <w:szCs w:val="24"/>
        </w:rPr>
        <w:t>SDG&amp;E Response:</w:t>
      </w:r>
    </w:p>
    <w:p w14:paraId="38E9AA32" w14:textId="48ECC1CE" w:rsidR="766F2200" w:rsidRPr="000F095C" w:rsidRDefault="766F2200">
      <w:r w:rsidRPr="000F095C">
        <w:rPr>
          <w:rFonts w:ascii="Times New Roman" w:eastAsia="Times New Roman" w:hAnsi="Times New Roman" w:cs="Times New Roman"/>
          <w:sz w:val="24"/>
          <w:szCs w:val="24"/>
        </w:rPr>
        <w:t xml:space="preserve">The following rate schedules have a time-varying component in currently </w:t>
      </w:r>
      <w:bookmarkStart w:id="0" w:name="_GoBack"/>
      <w:bookmarkEnd w:id="0"/>
      <w:r w:rsidRPr="000F095C">
        <w:rPr>
          <w:rFonts w:ascii="Times New Roman" w:eastAsia="Times New Roman" w:hAnsi="Times New Roman" w:cs="Times New Roman"/>
          <w:sz w:val="24"/>
          <w:szCs w:val="24"/>
        </w:rPr>
        <w:t>effective base distribution rates for either demand charge, volumetric, or dynamic pricing rate components:</w:t>
      </w:r>
    </w:p>
    <w:p w14:paraId="5608535E" w14:textId="48183AF6" w:rsidR="766F2200" w:rsidRPr="000F095C" w:rsidRDefault="766F2200" w:rsidP="65E96159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0F095C">
        <w:rPr>
          <w:rFonts w:ascii="Times New Roman" w:eastAsia="Times New Roman" w:hAnsi="Times New Roman" w:cs="Times New Roman"/>
          <w:sz w:val="24"/>
          <w:szCs w:val="24"/>
        </w:rPr>
        <w:t>Schedule AL-TOU (on-peak demand charges)</w:t>
      </w:r>
    </w:p>
    <w:p w14:paraId="7A727F8B" w14:textId="62C25997" w:rsidR="766F2200" w:rsidRPr="000F095C" w:rsidRDefault="766F2200" w:rsidP="65E96159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0F095C">
        <w:rPr>
          <w:rFonts w:ascii="Times New Roman" w:eastAsia="Times New Roman" w:hAnsi="Times New Roman" w:cs="Times New Roman"/>
          <w:sz w:val="24"/>
          <w:szCs w:val="24"/>
        </w:rPr>
        <w:t>Schedule AL-TOU2 (TOU demand charge with Super Off-Peak period exemption and on-peak demand charges)</w:t>
      </w:r>
    </w:p>
    <w:p w14:paraId="325EEE91" w14:textId="2A25DC88" w:rsidR="766F2200" w:rsidRPr="000F095C" w:rsidRDefault="766F2200" w:rsidP="65E96159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0F095C">
        <w:rPr>
          <w:rFonts w:ascii="Times New Roman" w:eastAsia="Times New Roman" w:hAnsi="Times New Roman" w:cs="Times New Roman"/>
          <w:sz w:val="24"/>
          <w:szCs w:val="24"/>
        </w:rPr>
        <w:t>Schedule DG-R (volumetric)</w:t>
      </w:r>
    </w:p>
    <w:p w14:paraId="1BA3494A" w14:textId="55D756D4" w:rsidR="766F2200" w:rsidRPr="000F095C" w:rsidRDefault="766F2200" w:rsidP="65E96159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0F095C">
        <w:rPr>
          <w:rFonts w:ascii="Times New Roman" w:eastAsia="Times New Roman" w:hAnsi="Times New Roman" w:cs="Times New Roman"/>
          <w:sz w:val="24"/>
          <w:szCs w:val="24"/>
        </w:rPr>
        <w:t>Schedule A6-TOU (on-peak demand charges)</w:t>
      </w:r>
    </w:p>
    <w:p w14:paraId="7FB4739C" w14:textId="08FFD41B" w:rsidR="766F2200" w:rsidRPr="000F095C" w:rsidRDefault="766F2200" w:rsidP="65E96159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0F095C">
        <w:rPr>
          <w:rFonts w:ascii="Times New Roman" w:eastAsia="Times New Roman" w:hAnsi="Times New Roman" w:cs="Times New Roman"/>
          <w:sz w:val="24"/>
          <w:szCs w:val="24"/>
        </w:rPr>
        <w:t>Schedule VGI (dynamic rates)</w:t>
      </w:r>
    </w:p>
    <w:p w14:paraId="420CF4BC" w14:textId="40831A8B" w:rsidR="766F2200" w:rsidRPr="000F095C" w:rsidRDefault="766F2200" w:rsidP="65E96159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0F095C">
        <w:rPr>
          <w:rFonts w:ascii="Times New Roman" w:eastAsia="Times New Roman" w:hAnsi="Times New Roman" w:cs="Times New Roman"/>
          <w:sz w:val="24"/>
          <w:szCs w:val="24"/>
        </w:rPr>
        <w:t>Schedule GIR (dynamic rates)</w:t>
      </w:r>
    </w:p>
    <w:p w14:paraId="0A191FD3" w14:textId="7BB6DD15" w:rsidR="766F2200" w:rsidRPr="000F095C" w:rsidRDefault="766F2200" w:rsidP="65E96159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0F095C">
        <w:rPr>
          <w:rFonts w:ascii="Times New Roman" w:eastAsia="Times New Roman" w:hAnsi="Times New Roman" w:cs="Times New Roman"/>
          <w:sz w:val="24"/>
          <w:szCs w:val="24"/>
        </w:rPr>
        <w:t>Schedule PA-T-1 (TOU demand charges with Super Off-Peak period exemption)</w:t>
      </w:r>
    </w:p>
    <w:p w14:paraId="2DB16BCF" w14:textId="3FAF8820" w:rsidR="766F2200" w:rsidRPr="000F095C" w:rsidRDefault="766F2200" w:rsidP="65E96159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0F095C">
        <w:rPr>
          <w:rFonts w:ascii="Times New Roman" w:eastAsia="Times New Roman" w:hAnsi="Times New Roman" w:cs="Times New Roman"/>
          <w:sz w:val="24"/>
          <w:szCs w:val="24"/>
        </w:rPr>
        <w:t>Schedule TOU-PA2 (TOU demand charge with Super Off-Peak period exemption)</w:t>
      </w:r>
    </w:p>
    <w:p w14:paraId="707B828B" w14:textId="12FE603E" w:rsidR="766F2200" w:rsidRPr="000F095C" w:rsidRDefault="766F2200" w:rsidP="65E96159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0F095C">
        <w:rPr>
          <w:rFonts w:ascii="Times New Roman" w:eastAsia="Times New Roman" w:hAnsi="Times New Roman" w:cs="Times New Roman"/>
          <w:sz w:val="24"/>
          <w:szCs w:val="24"/>
        </w:rPr>
        <w:t>Schedule EV-TOU (volumetric)</w:t>
      </w:r>
    </w:p>
    <w:p w14:paraId="0DB68AF7" w14:textId="63F4B23F" w:rsidR="766F2200" w:rsidRPr="000F095C" w:rsidRDefault="766F2200" w:rsidP="65E96159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0F095C">
        <w:rPr>
          <w:rFonts w:ascii="Times New Roman" w:eastAsia="Times New Roman" w:hAnsi="Times New Roman" w:cs="Times New Roman"/>
          <w:sz w:val="24"/>
          <w:szCs w:val="24"/>
        </w:rPr>
        <w:t>Schedule EV-TOU2 (volumetric)</w:t>
      </w:r>
    </w:p>
    <w:p w14:paraId="69855796" w14:textId="7E671A9A" w:rsidR="766F2200" w:rsidRPr="000F095C" w:rsidRDefault="766F2200" w:rsidP="65E96159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0F095C">
        <w:rPr>
          <w:rFonts w:ascii="Times New Roman" w:eastAsia="Times New Roman" w:hAnsi="Times New Roman" w:cs="Times New Roman"/>
          <w:sz w:val="24"/>
          <w:szCs w:val="24"/>
        </w:rPr>
        <w:t>Schedule EV-TOU5 (volumetric)</w:t>
      </w:r>
    </w:p>
    <w:p w14:paraId="55F5F046" w14:textId="75D4BFA7" w:rsidR="65E96159" w:rsidRPr="000F095C" w:rsidRDefault="65E96159" w:rsidP="65E9615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0C5D6F" w14:textId="77777777" w:rsidR="00754949" w:rsidRPr="000F095C" w:rsidRDefault="00754949" w:rsidP="00754949">
      <w:pPr>
        <w:rPr>
          <w:rFonts w:ascii="Times New Roman" w:hAnsi="Times New Roman" w:cs="Times New Roman"/>
          <w:sz w:val="24"/>
          <w:szCs w:val="24"/>
        </w:rPr>
      </w:pPr>
    </w:p>
    <w:p w14:paraId="5C69156F" w14:textId="77777777" w:rsidR="00754949" w:rsidRPr="000F095C" w:rsidRDefault="00754949" w:rsidP="00754949">
      <w:pPr>
        <w:rPr>
          <w:rFonts w:ascii="Times New Roman" w:hAnsi="Times New Roman" w:cs="Times New Roman"/>
          <w:sz w:val="24"/>
          <w:szCs w:val="24"/>
        </w:rPr>
      </w:pPr>
      <w:r w:rsidRPr="000F095C">
        <w:rPr>
          <w:rFonts w:ascii="Times New Roman" w:hAnsi="Times New Roman" w:cs="Times New Roman"/>
          <w:b/>
          <w:bCs/>
          <w:sz w:val="24"/>
          <w:szCs w:val="24"/>
        </w:rPr>
        <w:t>Q2.</w:t>
      </w:r>
      <w:r w:rsidRPr="000F095C">
        <w:rPr>
          <w:rFonts w:ascii="Times New Roman" w:hAnsi="Times New Roman" w:cs="Times New Roman"/>
          <w:sz w:val="24"/>
          <w:szCs w:val="24"/>
        </w:rPr>
        <w:t xml:space="preserve">  Does SDG&amp;E currently have any rate schedules with Volumetric TOU distribution rates?</w:t>
      </w:r>
    </w:p>
    <w:p w14:paraId="4668204F" w14:textId="70FF737F" w:rsidR="00754949" w:rsidRPr="000F095C" w:rsidRDefault="00754949" w:rsidP="00754949">
      <w:pPr>
        <w:rPr>
          <w:rFonts w:ascii="Times New Roman" w:hAnsi="Times New Roman" w:cs="Times New Roman"/>
          <w:sz w:val="24"/>
          <w:szCs w:val="24"/>
        </w:rPr>
      </w:pPr>
      <w:r w:rsidRPr="000F095C">
        <w:rPr>
          <w:rFonts w:ascii="Times New Roman" w:hAnsi="Times New Roman" w:cs="Times New Roman"/>
          <w:sz w:val="24"/>
          <w:szCs w:val="24"/>
        </w:rPr>
        <w:t>If so, please list those rate schedules.</w:t>
      </w:r>
    </w:p>
    <w:p w14:paraId="12FEB950" w14:textId="5117F460" w:rsidR="00754949" w:rsidRPr="000F095C" w:rsidRDefault="00754949" w:rsidP="00754949">
      <w:pPr>
        <w:rPr>
          <w:rFonts w:ascii="Times New Roman" w:hAnsi="Times New Roman" w:cs="Times New Roman"/>
          <w:sz w:val="24"/>
          <w:szCs w:val="24"/>
        </w:rPr>
      </w:pPr>
    </w:p>
    <w:p w14:paraId="647A8E93" w14:textId="77777777" w:rsidR="00754949" w:rsidRPr="000F095C" w:rsidRDefault="00754949" w:rsidP="007549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F095C">
        <w:rPr>
          <w:rFonts w:ascii="Times New Roman" w:hAnsi="Times New Roman" w:cs="Times New Roman"/>
          <w:b/>
          <w:bCs/>
          <w:sz w:val="24"/>
          <w:szCs w:val="24"/>
        </w:rPr>
        <w:t>SDG&amp;E Response:</w:t>
      </w:r>
    </w:p>
    <w:p w14:paraId="0926B40C" w14:textId="033BB4C3" w:rsidR="00204C80" w:rsidRPr="000F095C" w:rsidRDefault="7D540413" w:rsidP="00204C80">
      <w:r w:rsidRPr="000F095C">
        <w:rPr>
          <w:rFonts w:ascii="Times New Roman" w:eastAsia="Times New Roman" w:hAnsi="Times New Roman" w:cs="Times New Roman"/>
          <w:sz w:val="24"/>
          <w:szCs w:val="24"/>
        </w:rPr>
        <w:t>See response to Q1.</w:t>
      </w:r>
      <w:r w:rsidR="00204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4C80">
        <w:rPr>
          <w:rFonts w:ascii="Times New Roman" w:eastAsia="Times New Roman" w:hAnsi="Times New Roman" w:cs="Times New Roman"/>
          <w:sz w:val="24"/>
          <w:szCs w:val="24"/>
        </w:rPr>
        <w:t>Rate schedules labeled (volumetric) have volumetric distribution rates that have differing prices by TOU period.</w:t>
      </w:r>
    </w:p>
    <w:p w14:paraId="23AC6080" w14:textId="77777777" w:rsidR="00754949" w:rsidRPr="000F095C" w:rsidRDefault="00754949" w:rsidP="00754949">
      <w:pPr>
        <w:rPr>
          <w:rFonts w:ascii="Times New Roman" w:hAnsi="Times New Roman" w:cs="Times New Roman"/>
          <w:sz w:val="24"/>
          <w:szCs w:val="24"/>
        </w:rPr>
      </w:pPr>
    </w:p>
    <w:p w14:paraId="26FED443" w14:textId="77777777" w:rsidR="00754949" w:rsidRPr="000F095C" w:rsidRDefault="00754949" w:rsidP="00754949">
      <w:pPr>
        <w:rPr>
          <w:rFonts w:ascii="Times New Roman" w:hAnsi="Times New Roman" w:cs="Times New Roman"/>
          <w:sz w:val="24"/>
          <w:szCs w:val="24"/>
        </w:rPr>
      </w:pPr>
      <w:r w:rsidRPr="000F095C">
        <w:rPr>
          <w:rFonts w:ascii="Times New Roman" w:hAnsi="Times New Roman" w:cs="Times New Roman"/>
          <w:b/>
          <w:bCs/>
          <w:sz w:val="24"/>
          <w:szCs w:val="24"/>
        </w:rPr>
        <w:t>Q3</w:t>
      </w:r>
      <w:r w:rsidRPr="000F095C">
        <w:rPr>
          <w:rFonts w:ascii="Times New Roman" w:hAnsi="Times New Roman" w:cs="Times New Roman"/>
          <w:sz w:val="24"/>
          <w:szCs w:val="24"/>
        </w:rPr>
        <w:t>.  In the following sub-parts, please refer to the graph below, from SDG&amp;E’s May 3, 2019 Supplemental Testimony in this proceeding.</w:t>
      </w:r>
    </w:p>
    <w:p w14:paraId="1921C5F0" w14:textId="77777777" w:rsidR="00754949" w:rsidRPr="000F095C" w:rsidRDefault="00754949" w:rsidP="00754949">
      <w:pPr>
        <w:rPr>
          <w:rFonts w:ascii="Times New Roman" w:hAnsi="Times New Roman" w:cs="Times New Roman"/>
          <w:sz w:val="24"/>
          <w:szCs w:val="24"/>
        </w:rPr>
      </w:pPr>
    </w:p>
    <w:p w14:paraId="3FB3597C" w14:textId="77777777" w:rsidR="00754949" w:rsidRPr="000F095C" w:rsidRDefault="00754949" w:rsidP="00754949">
      <w:pPr>
        <w:rPr>
          <w:rFonts w:ascii="Times New Roman" w:hAnsi="Times New Roman" w:cs="Times New Roman"/>
          <w:sz w:val="24"/>
          <w:szCs w:val="24"/>
        </w:rPr>
      </w:pPr>
      <w:r w:rsidRPr="000F095C">
        <w:rPr>
          <w:noProof/>
        </w:rPr>
        <w:lastRenderedPageBreak/>
        <w:drawing>
          <wp:inline distT="0" distB="0" distL="0" distR="0" wp14:anchorId="79B70277" wp14:editId="6060B7E1">
            <wp:extent cx="5619752" cy="2929809"/>
            <wp:effectExtent l="0" t="0" r="0" b="4445"/>
            <wp:docPr id="2052871730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2" cy="2929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CC6F5" w14:textId="77777777" w:rsidR="00754949" w:rsidRPr="000F095C" w:rsidRDefault="00754949" w:rsidP="00754949">
      <w:pPr>
        <w:rPr>
          <w:rFonts w:ascii="Times New Roman" w:hAnsi="Times New Roman" w:cs="Times New Roman"/>
          <w:sz w:val="24"/>
          <w:szCs w:val="24"/>
        </w:rPr>
      </w:pPr>
    </w:p>
    <w:p w14:paraId="73E987D5" w14:textId="77777777" w:rsidR="00754949" w:rsidRPr="000F095C" w:rsidRDefault="00754949" w:rsidP="00754949">
      <w:pPr>
        <w:pStyle w:val="ListParagraph"/>
        <w:widowControl/>
        <w:numPr>
          <w:ilvl w:val="0"/>
          <w:numId w:val="1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F095C">
        <w:rPr>
          <w:rFonts w:ascii="Times New Roman" w:hAnsi="Times New Roman" w:cs="Times New Roman"/>
          <w:sz w:val="24"/>
          <w:szCs w:val="24"/>
        </w:rPr>
        <w:t>Does SDG&amp;E agree that fewer than 10% of its distribution circuits peak between midnight and 6:00 am?   If not, why not?</w:t>
      </w:r>
    </w:p>
    <w:p w14:paraId="610CE69F" w14:textId="77777777" w:rsidR="00754949" w:rsidRPr="000F095C" w:rsidRDefault="00754949" w:rsidP="00754949">
      <w:pPr>
        <w:pStyle w:val="ListParagraph"/>
        <w:widowControl/>
        <w:numPr>
          <w:ilvl w:val="0"/>
          <w:numId w:val="1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F095C">
        <w:rPr>
          <w:rFonts w:ascii="Times New Roman" w:hAnsi="Times New Roman" w:cs="Times New Roman"/>
          <w:sz w:val="24"/>
          <w:szCs w:val="24"/>
        </w:rPr>
        <w:t>Does SDG&amp;E agree that marginal distribution costs should vary by time of use?   If not, why not?</w:t>
      </w:r>
    </w:p>
    <w:p w14:paraId="46F83F7F" w14:textId="77777777" w:rsidR="00754949" w:rsidRPr="000F095C" w:rsidRDefault="00754949" w:rsidP="00754949">
      <w:pPr>
        <w:pStyle w:val="ListParagraph"/>
        <w:widowControl/>
        <w:numPr>
          <w:ilvl w:val="0"/>
          <w:numId w:val="1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F095C">
        <w:rPr>
          <w:rFonts w:ascii="Times New Roman" w:hAnsi="Times New Roman" w:cs="Times New Roman"/>
          <w:sz w:val="24"/>
          <w:szCs w:val="24"/>
        </w:rPr>
        <w:t>Does SDG&amp;E agree that marginal distribution costs should be lower for super-off-peak usage than for off-peak usage?   If not, why not?</w:t>
      </w:r>
    </w:p>
    <w:p w14:paraId="3CA8CDE5" w14:textId="77777777" w:rsidR="00754949" w:rsidRPr="000F095C" w:rsidRDefault="00754949" w:rsidP="00754949">
      <w:pPr>
        <w:pStyle w:val="ListParagraph"/>
        <w:widowControl/>
        <w:numPr>
          <w:ilvl w:val="0"/>
          <w:numId w:val="1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F095C">
        <w:rPr>
          <w:rFonts w:ascii="Times New Roman" w:hAnsi="Times New Roman" w:cs="Times New Roman"/>
          <w:sz w:val="24"/>
          <w:szCs w:val="24"/>
        </w:rPr>
        <w:t>Hypothetically, would SDG&amp;E find it reasonable to propose TOU distribution rates in the future?  If not, why not?</w:t>
      </w:r>
    </w:p>
    <w:p w14:paraId="32EF8D1A" w14:textId="4CBC8F71" w:rsidR="00754949" w:rsidRPr="000F095C" w:rsidRDefault="00754949" w:rsidP="00754949">
      <w:pPr>
        <w:pStyle w:val="ListParagraph"/>
        <w:widowControl/>
        <w:numPr>
          <w:ilvl w:val="0"/>
          <w:numId w:val="1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F095C">
        <w:rPr>
          <w:rFonts w:ascii="Times New Roman" w:hAnsi="Times New Roman" w:cs="Times New Roman"/>
          <w:sz w:val="24"/>
          <w:szCs w:val="24"/>
        </w:rPr>
        <w:t>Does SDG&amp;E believe that DA, CCA, and other non-bundled customers should, in the future, be subject to TOU UDC rates?   If not, why not?</w:t>
      </w:r>
    </w:p>
    <w:p w14:paraId="34366F77" w14:textId="77777777" w:rsidR="00754949" w:rsidRPr="000F095C" w:rsidRDefault="00754949" w:rsidP="00754949">
      <w:pPr>
        <w:pStyle w:val="ListParagraph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3665823" w14:textId="77777777" w:rsidR="00754949" w:rsidRPr="000F095C" w:rsidRDefault="00754949" w:rsidP="00754949">
      <w:pPr>
        <w:pStyle w:val="ListParagraph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61995" w14:textId="084FE7DF" w:rsidR="00754949" w:rsidRPr="000F095C" w:rsidRDefault="00754949" w:rsidP="00754949">
      <w:pPr>
        <w:pStyle w:val="ListParagraph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0F095C">
        <w:rPr>
          <w:rFonts w:ascii="Times New Roman" w:hAnsi="Times New Roman" w:cs="Times New Roman"/>
          <w:b/>
          <w:bCs/>
          <w:sz w:val="24"/>
          <w:szCs w:val="24"/>
        </w:rPr>
        <w:t>SDG&amp;E Response:</w:t>
      </w:r>
    </w:p>
    <w:p w14:paraId="41AADC4E" w14:textId="0A331614" w:rsidR="46DF700D" w:rsidRPr="000F095C" w:rsidRDefault="46DF700D">
      <w:r w:rsidRPr="000F095C">
        <w:rPr>
          <w:rFonts w:ascii="Times New Roman" w:eastAsia="Times New Roman" w:hAnsi="Times New Roman" w:cs="Times New Roman"/>
          <w:sz w:val="24"/>
          <w:szCs w:val="24"/>
          <w:lang w:val="en"/>
        </w:rPr>
        <w:t>a. For the time period display</w:t>
      </w:r>
      <w:r w:rsidR="00EC4714">
        <w:rPr>
          <w:rFonts w:ascii="Times New Roman" w:eastAsia="Times New Roman" w:hAnsi="Times New Roman" w:cs="Times New Roman"/>
          <w:sz w:val="24"/>
          <w:szCs w:val="24"/>
          <w:lang w:val="en"/>
        </w:rPr>
        <w:t>ed</w:t>
      </w:r>
      <w:r w:rsidRPr="000F095C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in the chart (2016)</w:t>
      </w:r>
      <w:r w:rsidR="00EC4714">
        <w:rPr>
          <w:rFonts w:ascii="Times New Roman" w:eastAsia="Times New Roman" w:hAnsi="Times New Roman" w:cs="Times New Roman"/>
          <w:sz w:val="24"/>
          <w:szCs w:val="24"/>
          <w:lang w:val="en"/>
        </w:rPr>
        <w:t>,</w:t>
      </w:r>
      <w:r w:rsidRPr="000F095C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fewer than 10% of SDG&amp;E’s distribution circuits peaked between midnight and 6:00 AM. </w:t>
      </w:r>
    </w:p>
    <w:p w14:paraId="20D98FA5" w14:textId="73CDE948" w:rsidR="46DF700D" w:rsidRPr="000F095C" w:rsidRDefault="46DF700D">
      <w:r w:rsidRPr="000F095C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b. As stated in the testimony of SDG&amp;E witness Saxe, the portion of SDG&amp;E’s capacity-driven distribution costs that are on-peak related should be reflected in an on-peak demand charge. </w:t>
      </w:r>
    </w:p>
    <w:p w14:paraId="57BD17DE" w14:textId="3E744B80" w:rsidR="46DF700D" w:rsidRPr="000F095C" w:rsidRDefault="46DF700D">
      <w:r w:rsidRPr="000F095C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c. The marginal distribution costs that are capacity-driven should be allocated to the on-peak period. All other costs should be allocated equally among remaining TOU periods, as they do not have a time-varying component. </w:t>
      </w:r>
    </w:p>
    <w:p w14:paraId="60AE5E31" w14:textId="40DFA78C" w:rsidR="46DF700D" w:rsidRPr="000F095C" w:rsidRDefault="46DF700D">
      <w:r w:rsidRPr="000F095C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d. SDG&amp;E has existing rate schedules with time-varying components of base distribution. </w:t>
      </w:r>
    </w:p>
    <w:p w14:paraId="68CC51D4" w14:textId="2EF3E887" w:rsidR="46DF700D" w:rsidRPr="000F095C" w:rsidRDefault="46DF700D">
      <w:r w:rsidRPr="000F095C">
        <w:rPr>
          <w:rFonts w:ascii="Times New Roman" w:eastAsia="Times New Roman" w:hAnsi="Times New Roman" w:cs="Times New Roman"/>
          <w:sz w:val="24"/>
          <w:szCs w:val="24"/>
          <w:lang w:val="en"/>
        </w:rPr>
        <w:t>e.</w:t>
      </w:r>
      <w:r w:rsidRPr="000F095C">
        <w:rPr>
          <w:rFonts w:ascii="Times New Roman" w:eastAsia="Times New Roman" w:hAnsi="Times New Roman" w:cs="Times New Roman"/>
          <w:lang w:val="en"/>
        </w:rPr>
        <w:t xml:space="preserve"> SDG&amp;E has existing rate schedules that have time-varying UDC components. If those schedules are available in the future, customers who meet the eligibility requirement may take service on them</w:t>
      </w:r>
      <w:r w:rsidR="007B3581">
        <w:rPr>
          <w:rFonts w:ascii="Times New Roman" w:eastAsia="Times New Roman" w:hAnsi="Times New Roman" w:cs="Times New Roman"/>
          <w:lang w:val="en"/>
        </w:rPr>
        <w:t>.</w:t>
      </w:r>
      <w:r w:rsidR="00BF73E0">
        <w:rPr>
          <w:rFonts w:ascii="Times New Roman" w:eastAsia="Times New Roman" w:hAnsi="Times New Roman" w:cs="Times New Roman"/>
          <w:lang w:val="en"/>
        </w:rPr>
        <w:t xml:space="preserve"> SDG&amp;E</w:t>
      </w:r>
      <w:r w:rsidR="00413388">
        <w:rPr>
          <w:rFonts w:ascii="Times New Roman" w:eastAsia="Times New Roman" w:hAnsi="Times New Roman" w:cs="Times New Roman"/>
          <w:lang w:val="en"/>
        </w:rPr>
        <w:t xml:space="preserve"> supports customer choice and</w:t>
      </w:r>
      <w:r w:rsidR="00BF73E0">
        <w:rPr>
          <w:rFonts w:ascii="Times New Roman" w:eastAsia="Times New Roman" w:hAnsi="Times New Roman" w:cs="Times New Roman"/>
          <w:lang w:val="en"/>
        </w:rPr>
        <w:t xml:space="preserve"> is not in the position to opine on what CCA</w:t>
      </w:r>
      <w:r w:rsidR="00501AA5">
        <w:rPr>
          <w:rFonts w:ascii="Times New Roman" w:eastAsia="Times New Roman" w:hAnsi="Times New Roman" w:cs="Times New Roman"/>
          <w:lang w:val="en"/>
        </w:rPr>
        <w:t xml:space="preserve"> should or should not </w:t>
      </w:r>
      <w:r w:rsidR="00E64746">
        <w:rPr>
          <w:rFonts w:ascii="Times New Roman" w:eastAsia="Times New Roman" w:hAnsi="Times New Roman" w:cs="Times New Roman"/>
          <w:lang w:val="en"/>
        </w:rPr>
        <w:t>offer</w:t>
      </w:r>
      <w:r w:rsidR="00501AA5">
        <w:rPr>
          <w:rFonts w:ascii="Times New Roman" w:eastAsia="Times New Roman" w:hAnsi="Times New Roman" w:cs="Times New Roman"/>
          <w:lang w:val="en"/>
        </w:rPr>
        <w:t>.</w:t>
      </w:r>
    </w:p>
    <w:p w14:paraId="3AF9BFFD" w14:textId="57DF90B0" w:rsidR="65E96159" w:rsidRPr="000F095C" w:rsidRDefault="65E96159" w:rsidP="65E96159">
      <w:pPr>
        <w:pStyle w:val="ListParagraph"/>
        <w:ind w:left="720"/>
        <w:rPr>
          <w:rFonts w:ascii="Times New Roman" w:hAnsi="Times New Roman" w:cs="Times New Roman"/>
          <w:lang w:val="en"/>
        </w:rPr>
      </w:pPr>
    </w:p>
    <w:p w14:paraId="5AD8606C" w14:textId="39F7E301" w:rsidR="00754949" w:rsidRPr="000F095C" w:rsidRDefault="00754949" w:rsidP="00754949">
      <w:pPr>
        <w:pStyle w:val="ListParagraph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8F1594" w14:textId="7CBF7F3C" w:rsidR="00DA40F7" w:rsidRPr="000F095C" w:rsidRDefault="00DA40F7" w:rsidP="00754949">
      <w:pPr>
        <w:pStyle w:val="ListParagraph"/>
        <w:widowControl/>
        <w:ind w:left="630"/>
        <w:contextualSpacing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sectPr w:rsidR="00DA40F7" w:rsidRPr="000F095C">
      <w:headerReference w:type="default" r:id="rId12"/>
      <w:footerReference w:type="default" r:id="rId13"/>
      <w:pgSz w:w="12240" w:h="15840"/>
      <w:pgMar w:top="1480" w:right="1220" w:bottom="1140" w:left="1180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54059" w14:textId="77777777" w:rsidR="00EA4946" w:rsidRDefault="00EA4946">
      <w:r>
        <w:separator/>
      </w:r>
    </w:p>
  </w:endnote>
  <w:endnote w:type="continuationSeparator" w:id="0">
    <w:p w14:paraId="03AD7E4D" w14:textId="77777777" w:rsidR="00EA4946" w:rsidRDefault="00EA4946">
      <w:r>
        <w:continuationSeparator/>
      </w:r>
    </w:p>
  </w:endnote>
  <w:endnote w:type="continuationNotice" w:id="1">
    <w:p w14:paraId="05639988" w14:textId="77777777" w:rsidR="00EA4946" w:rsidRDefault="00EA49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8332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6DD083" w14:textId="129CA02B" w:rsidR="00257835" w:rsidRDefault="002578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70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DA468B" w14:textId="1C52C22D" w:rsidR="00257835" w:rsidRDefault="00257835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04940" w14:textId="77777777" w:rsidR="00EA4946" w:rsidRDefault="00EA4946">
      <w:r>
        <w:separator/>
      </w:r>
    </w:p>
  </w:footnote>
  <w:footnote w:type="continuationSeparator" w:id="0">
    <w:p w14:paraId="087BF2E6" w14:textId="77777777" w:rsidR="00EA4946" w:rsidRDefault="00EA4946">
      <w:r>
        <w:continuationSeparator/>
      </w:r>
    </w:p>
  </w:footnote>
  <w:footnote w:type="continuationNotice" w:id="1">
    <w:p w14:paraId="36F7A9C6" w14:textId="77777777" w:rsidR="00EA4946" w:rsidRDefault="00EA49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6C1B7" w14:textId="77777777" w:rsidR="00257835" w:rsidRDefault="00257835" w:rsidP="00E904AE">
    <w:pPr>
      <w:pStyle w:val="Default"/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</w:p>
  <w:p w14:paraId="66AAF096" w14:textId="473C48C4" w:rsidR="009D6650" w:rsidRPr="00BB3B03" w:rsidRDefault="009B4739" w:rsidP="009D6650">
    <w:pPr>
      <w:pStyle w:val="ListParagraph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SDAP Data Request</w:t>
    </w:r>
    <w:r w:rsidR="004B285E">
      <w:rPr>
        <w:rFonts w:ascii="Times New Roman" w:hAnsi="Times New Roman" w:cs="Times New Roman"/>
        <w:b/>
      </w:rPr>
      <w:t xml:space="preserve"> 0</w:t>
    </w:r>
    <w:r w:rsidR="007B69E7">
      <w:rPr>
        <w:rFonts w:ascii="Times New Roman" w:hAnsi="Times New Roman" w:cs="Times New Roman"/>
        <w:b/>
      </w:rPr>
      <w:t>5</w:t>
    </w:r>
    <w:r w:rsidR="009D6650" w:rsidRPr="00BB3B03">
      <w:rPr>
        <w:rFonts w:ascii="Times New Roman" w:hAnsi="Times New Roman" w:cs="Times New Roman"/>
        <w:b/>
      </w:rPr>
      <w:br/>
      <w:t>SDG&amp;E PHASE 2 GRC PROCEEDING</w:t>
    </w:r>
    <w:r>
      <w:rPr>
        <w:rFonts w:ascii="Times New Roman" w:hAnsi="Times New Roman" w:cs="Times New Roman"/>
        <w:b/>
      </w:rPr>
      <w:t xml:space="preserve"> </w:t>
    </w:r>
    <w:r w:rsidR="009D6650" w:rsidRPr="00BB3B03">
      <w:rPr>
        <w:rFonts w:ascii="Times New Roman" w:hAnsi="Times New Roman" w:cs="Times New Roman"/>
        <w:b/>
      </w:rPr>
      <w:t>- A.19-0</w:t>
    </w:r>
    <w:r w:rsidR="00F25E6E">
      <w:rPr>
        <w:rFonts w:ascii="Times New Roman" w:hAnsi="Times New Roman" w:cs="Times New Roman"/>
        <w:b/>
      </w:rPr>
      <w:t>3</w:t>
    </w:r>
    <w:r w:rsidR="009D6650" w:rsidRPr="00BB3B03">
      <w:rPr>
        <w:rFonts w:ascii="Times New Roman" w:hAnsi="Times New Roman" w:cs="Times New Roman"/>
        <w:b/>
      </w:rPr>
      <w:t>-00</w:t>
    </w:r>
    <w:r w:rsidR="00F25E6E">
      <w:rPr>
        <w:rFonts w:ascii="Times New Roman" w:hAnsi="Times New Roman" w:cs="Times New Roman"/>
        <w:b/>
      </w:rPr>
      <w:t>2</w:t>
    </w:r>
    <w:r w:rsidR="009D6650" w:rsidRPr="00BB3B03">
      <w:rPr>
        <w:rFonts w:ascii="Times New Roman" w:hAnsi="Times New Roman" w:cs="Times New Roman"/>
        <w:b/>
      </w:rPr>
      <w:br/>
      <w:t xml:space="preserve">DATE RECEIVED: </w:t>
    </w:r>
    <w:r w:rsidR="004A3EC2">
      <w:rPr>
        <w:rFonts w:ascii="Times New Roman" w:hAnsi="Times New Roman" w:cs="Times New Roman"/>
        <w:b/>
      </w:rPr>
      <w:t>March 3</w:t>
    </w:r>
    <w:r w:rsidR="00461BCD">
      <w:rPr>
        <w:rFonts w:ascii="Times New Roman" w:hAnsi="Times New Roman" w:cs="Times New Roman"/>
        <w:b/>
      </w:rPr>
      <w:t>1</w:t>
    </w:r>
    <w:r w:rsidR="009D6650" w:rsidRPr="00BB3B03">
      <w:rPr>
        <w:rFonts w:ascii="Times New Roman" w:hAnsi="Times New Roman" w:cs="Times New Roman"/>
        <w:b/>
      </w:rPr>
      <w:t>, 20</w:t>
    </w:r>
    <w:r w:rsidR="004A3EC2">
      <w:rPr>
        <w:rFonts w:ascii="Times New Roman" w:hAnsi="Times New Roman" w:cs="Times New Roman"/>
        <w:b/>
      </w:rPr>
      <w:t>20</w:t>
    </w:r>
  </w:p>
  <w:p w14:paraId="46DCAB12" w14:textId="21716490" w:rsidR="009D6650" w:rsidRPr="00BB3B03" w:rsidRDefault="009D6650" w:rsidP="009D6650">
    <w:pPr>
      <w:pStyle w:val="ListParagraph"/>
      <w:jc w:val="center"/>
      <w:rPr>
        <w:rFonts w:ascii="Times New Roman" w:hAnsi="Times New Roman" w:cs="Times New Roman"/>
        <w:b/>
      </w:rPr>
    </w:pPr>
    <w:r w:rsidRPr="00BB3B03">
      <w:rPr>
        <w:rFonts w:ascii="Times New Roman" w:hAnsi="Times New Roman" w:cs="Times New Roman"/>
        <w:b/>
      </w:rPr>
      <w:t>DATE RESPONDED:</w:t>
    </w:r>
    <w:r>
      <w:rPr>
        <w:rFonts w:ascii="Times New Roman" w:hAnsi="Times New Roman" w:cs="Times New Roman"/>
        <w:b/>
      </w:rPr>
      <w:t xml:space="preserve"> </w:t>
    </w:r>
    <w:r w:rsidR="004A3EC2">
      <w:rPr>
        <w:rFonts w:ascii="Times New Roman" w:hAnsi="Times New Roman" w:cs="Times New Roman"/>
        <w:b/>
      </w:rPr>
      <w:t>Apri</w:t>
    </w:r>
    <w:r w:rsidR="00A62497">
      <w:rPr>
        <w:rFonts w:ascii="Times New Roman" w:hAnsi="Times New Roman" w:cs="Times New Roman"/>
        <w:b/>
      </w:rPr>
      <w:t xml:space="preserve">l </w:t>
    </w:r>
    <w:r w:rsidR="00E60A7A">
      <w:rPr>
        <w:rFonts w:ascii="Times New Roman" w:hAnsi="Times New Roman" w:cs="Times New Roman"/>
        <w:b/>
      </w:rPr>
      <w:t>7</w:t>
    </w:r>
    <w:r w:rsidR="00F25E6E">
      <w:rPr>
        <w:rFonts w:ascii="Times New Roman" w:hAnsi="Times New Roman" w:cs="Times New Roman"/>
        <w:b/>
      </w:rPr>
      <w:t>, 20</w:t>
    </w:r>
    <w:r w:rsidR="009B5818">
      <w:rPr>
        <w:rFonts w:ascii="Times New Roman" w:hAnsi="Times New Roman" w:cs="Times New Roman"/>
        <w:b/>
      </w:rPr>
      <w:t>20</w:t>
    </w:r>
  </w:p>
  <w:p w14:paraId="25BD10E8" w14:textId="77777777" w:rsidR="00257835" w:rsidRDefault="00257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3F23AF5"/>
    <w:multiLevelType w:val="hybridMultilevel"/>
    <w:tmpl w:val="63CCEB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A37B54"/>
    <w:multiLevelType w:val="hybridMultilevel"/>
    <w:tmpl w:val="776E5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A01E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14B33"/>
    <w:multiLevelType w:val="hybridMultilevel"/>
    <w:tmpl w:val="6EDC76D8"/>
    <w:lvl w:ilvl="0" w:tplc="93F23040">
      <w:start w:val="1"/>
      <w:numFmt w:val="upperLetter"/>
      <w:lvlText w:val="%1: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065E"/>
    <w:multiLevelType w:val="hybridMultilevel"/>
    <w:tmpl w:val="03A4F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83F0A"/>
    <w:multiLevelType w:val="multilevel"/>
    <w:tmpl w:val="8144AC8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31FB0"/>
    <w:multiLevelType w:val="multilevel"/>
    <w:tmpl w:val="BE928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6D155CC"/>
    <w:multiLevelType w:val="hybridMultilevel"/>
    <w:tmpl w:val="7A7E9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307B6"/>
    <w:multiLevelType w:val="hybridMultilevel"/>
    <w:tmpl w:val="16EA4DB4"/>
    <w:lvl w:ilvl="0" w:tplc="546045B2">
      <w:start w:val="1"/>
      <w:numFmt w:val="upperLetter"/>
      <w:lvlText w:val="%1."/>
      <w:lvlJc w:val="left"/>
      <w:pPr>
        <w:ind w:hanging="361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3948D4D2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F53ED514">
      <w:start w:val="1"/>
      <w:numFmt w:val="lowerLetter"/>
      <w:lvlText w:val="%3."/>
      <w:lvlJc w:val="left"/>
      <w:pPr>
        <w:ind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E480AD78">
      <w:start w:val="1"/>
      <w:numFmt w:val="lowerRoman"/>
      <w:lvlText w:val="%4."/>
      <w:lvlJc w:val="left"/>
      <w:pPr>
        <w:ind w:hanging="30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4" w:tplc="81F621A4">
      <w:start w:val="1"/>
      <w:numFmt w:val="bullet"/>
      <w:lvlText w:val="•"/>
      <w:lvlJc w:val="left"/>
      <w:rPr>
        <w:rFonts w:hint="default"/>
      </w:rPr>
    </w:lvl>
    <w:lvl w:ilvl="5" w:tplc="EA229F24">
      <w:start w:val="1"/>
      <w:numFmt w:val="bullet"/>
      <w:lvlText w:val="•"/>
      <w:lvlJc w:val="left"/>
      <w:rPr>
        <w:rFonts w:hint="default"/>
      </w:rPr>
    </w:lvl>
    <w:lvl w:ilvl="6" w:tplc="ACE2DC56">
      <w:start w:val="1"/>
      <w:numFmt w:val="bullet"/>
      <w:lvlText w:val="•"/>
      <w:lvlJc w:val="left"/>
      <w:rPr>
        <w:rFonts w:hint="default"/>
      </w:rPr>
    </w:lvl>
    <w:lvl w:ilvl="7" w:tplc="898C3E08">
      <w:start w:val="1"/>
      <w:numFmt w:val="bullet"/>
      <w:lvlText w:val="•"/>
      <w:lvlJc w:val="left"/>
      <w:rPr>
        <w:rFonts w:hint="default"/>
      </w:rPr>
    </w:lvl>
    <w:lvl w:ilvl="8" w:tplc="37D2C976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6042F"/>
    <w:multiLevelType w:val="multilevel"/>
    <w:tmpl w:val="8144AC8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91688C"/>
    <w:multiLevelType w:val="hybridMultilevel"/>
    <w:tmpl w:val="0832BD7C"/>
    <w:lvl w:ilvl="0" w:tplc="D6BEF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D010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B0D5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29B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40E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0C3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AC4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92E4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C4F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C7AE9"/>
    <w:multiLevelType w:val="hybridMultilevel"/>
    <w:tmpl w:val="04160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71058"/>
    <w:multiLevelType w:val="hybridMultilevel"/>
    <w:tmpl w:val="235A9B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23A83"/>
    <w:multiLevelType w:val="hybridMultilevel"/>
    <w:tmpl w:val="1040D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256D6"/>
    <w:multiLevelType w:val="hybridMultilevel"/>
    <w:tmpl w:val="F110A1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405B9"/>
    <w:multiLevelType w:val="multilevel"/>
    <w:tmpl w:val="8144AC8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BF5984"/>
    <w:multiLevelType w:val="hybridMultilevel"/>
    <w:tmpl w:val="A8206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526B5"/>
    <w:multiLevelType w:val="hybridMultilevel"/>
    <w:tmpl w:val="641A92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F6608"/>
    <w:multiLevelType w:val="hybridMultilevel"/>
    <w:tmpl w:val="F6909B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2"/>
  </w:num>
  <w:num w:numId="9">
    <w:abstractNumId w:val="1"/>
  </w:num>
  <w:num w:numId="10">
    <w:abstractNumId w:val="15"/>
  </w:num>
  <w:num w:numId="11">
    <w:abstractNumId w:val="10"/>
  </w:num>
  <w:num w:numId="12">
    <w:abstractNumId w:val="14"/>
  </w:num>
  <w:num w:numId="13">
    <w:abstractNumId w:val="4"/>
  </w:num>
  <w:num w:numId="14">
    <w:abstractNumId w:val="11"/>
  </w:num>
  <w:num w:numId="15">
    <w:abstractNumId w:val="6"/>
  </w:num>
  <w:num w:numId="16">
    <w:abstractNumId w:val="17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1D6"/>
    <w:rsid w:val="0000030F"/>
    <w:rsid w:val="00000730"/>
    <w:rsid w:val="00002286"/>
    <w:rsid w:val="00002A05"/>
    <w:rsid w:val="000133A9"/>
    <w:rsid w:val="00015BD1"/>
    <w:rsid w:val="000205E3"/>
    <w:rsid w:val="00023728"/>
    <w:rsid w:val="000249E4"/>
    <w:rsid w:val="00030A20"/>
    <w:rsid w:val="000318E9"/>
    <w:rsid w:val="00036BA1"/>
    <w:rsid w:val="00040384"/>
    <w:rsid w:val="000473F3"/>
    <w:rsid w:val="00052D0B"/>
    <w:rsid w:val="00062B49"/>
    <w:rsid w:val="00067D4D"/>
    <w:rsid w:val="00090093"/>
    <w:rsid w:val="00092932"/>
    <w:rsid w:val="000932E2"/>
    <w:rsid w:val="000A1CE4"/>
    <w:rsid w:val="000A6F05"/>
    <w:rsid w:val="000B2C0E"/>
    <w:rsid w:val="000B3494"/>
    <w:rsid w:val="000B710B"/>
    <w:rsid w:val="000C0424"/>
    <w:rsid w:val="000C102C"/>
    <w:rsid w:val="000C64AD"/>
    <w:rsid w:val="000D1EF9"/>
    <w:rsid w:val="000D24BA"/>
    <w:rsid w:val="000D2BBD"/>
    <w:rsid w:val="000D6ECD"/>
    <w:rsid w:val="000E4373"/>
    <w:rsid w:val="000E4C99"/>
    <w:rsid w:val="000F095C"/>
    <w:rsid w:val="000F117A"/>
    <w:rsid w:val="000F422F"/>
    <w:rsid w:val="000F5557"/>
    <w:rsid w:val="000F6F65"/>
    <w:rsid w:val="000F7616"/>
    <w:rsid w:val="00101039"/>
    <w:rsid w:val="00101D98"/>
    <w:rsid w:val="00104F5E"/>
    <w:rsid w:val="0010718F"/>
    <w:rsid w:val="0011484B"/>
    <w:rsid w:val="00116BEB"/>
    <w:rsid w:val="00117124"/>
    <w:rsid w:val="00120178"/>
    <w:rsid w:val="00120746"/>
    <w:rsid w:val="00121E7C"/>
    <w:rsid w:val="00134C25"/>
    <w:rsid w:val="00137417"/>
    <w:rsid w:val="00137E43"/>
    <w:rsid w:val="001428CB"/>
    <w:rsid w:val="00142C40"/>
    <w:rsid w:val="0014783D"/>
    <w:rsid w:val="00151C1A"/>
    <w:rsid w:val="00153101"/>
    <w:rsid w:val="0015405C"/>
    <w:rsid w:val="00154B79"/>
    <w:rsid w:val="00163795"/>
    <w:rsid w:val="00166C29"/>
    <w:rsid w:val="00167CF6"/>
    <w:rsid w:val="001729AE"/>
    <w:rsid w:val="00185196"/>
    <w:rsid w:val="00192F9B"/>
    <w:rsid w:val="001933F6"/>
    <w:rsid w:val="001A15BD"/>
    <w:rsid w:val="001A2DEB"/>
    <w:rsid w:val="001A5210"/>
    <w:rsid w:val="001A739A"/>
    <w:rsid w:val="001B2957"/>
    <w:rsid w:val="001B6807"/>
    <w:rsid w:val="001B7186"/>
    <w:rsid w:val="001C0364"/>
    <w:rsid w:val="001C2241"/>
    <w:rsid w:val="001C5F92"/>
    <w:rsid w:val="001E043B"/>
    <w:rsid w:val="001E66E7"/>
    <w:rsid w:val="001E73D1"/>
    <w:rsid w:val="001E7575"/>
    <w:rsid w:val="001F1F3B"/>
    <w:rsid w:val="00204C80"/>
    <w:rsid w:val="00212614"/>
    <w:rsid w:val="00213AFF"/>
    <w:rsid w:val="00214014"/>
    <w:rsid w:val="0021744C"/>
    <w:rsid w:val="00224F0B"/>
    <w:rsid w:val="00227922"/>
    <w:rsid w:val="00227AD1"/>
    <w:rsid w:val="00230361"/>
    <w:rsid w:val="00242383"/>
    <w:rsid w:val="00242CBC"/>
    <w:rsid w:val="00245778"/>
    <w:rsid w:val="00247644"/>
    <w:rsid w:val="00250FB4"/>
    <w:rsid w:val="0025155C"/>
    <w:rsid w:val="002540A5"/>
    <w:rsid w:val="00256561"/>
    <w:rsid w:val="0025725C"/>
    <w:rsid w:val="00257835"/>
    <w:rsid w:val="00264F5F"/>
    <w:rsid w:val="00267ADB"/>
    <w:rsid w:val="002730A7"/>
    <w:rsid w:val="00273D1D"/>
    <w:rsid w:val="00274084"/>
    <w:rsid w:val="00275311"/>
    <w:rsid w:val="0027631B"/>
    <w:rsid w:val="0027658B"/>
    <w:rsid w:val="00276B27"/>
    <w:rsid w:val="00280160"/>
    <w:rsid w:val="00280568"/>
    <w:rsid w:val="0028191F"/>
    <w:rsid w:val="00290C30"/>
    <w:rsid w:val="00292BC0"/>
    <w:rsid w:val="00294908"/>
    <w:rsid w:val="00295D51"/>
    <w:rsid w:val="002A11D5"/>
    <w:rsid w:val="002A19BC"/>
    <w:rsid w:val="002A48B2"/>
    <w:rsid w:val="002B219C"/>
    <w:rsid w:val="002B7723"/>
    <w:rsid w:val="002C0F11"/>
    <w:rsid w:val="002C110B"/>
    <w:rsid w:val="002C3FC3"/>
    <w:rsid w:val="002C4272"/>
    <w:rsid w:val="002C51C0"/>
    <w:rsid w:val="002C7328"/>
    <w:rsid w:val="002C7B61"/>
    <w:rsid w:val="002D0D9B"/>
    <w:rsid w:val="002D4D22"/>
    <w:rsid w:val="002E0C4B"/>
    <w:rsid w:val="002E0D01"/>
    <w:rsid w:val="002E1AC4"/>
    <w:rsid w:val="002F2139"/>
    <w:rsid w:val="002F4871"/>
    <w:rsid w:val="003021A3"/>
    <w:rsid w:val="00302C0D"/>
    <w:rsid w:val="003108CA"/>
    <w:rsid w:val="003138A6"/>
    <w:rsid w:val="00317A8F"/>
    <w:rsid w:val="00320693"/>
    <w:rsid w:val="0032090C"/>
    <w:rsid w:val="00322EA2"/>
    <w:rsid w:val="00323660"/>
    <w:rsid w:val="00327E1A"/>
    <w:rsid w:val="00331DCE"/>
    <w:rsid w:val="00334531"/>
    <w:rsid w:val="003364AD"/>
    <w:rsid w:val="003432CC"/>
    <w:rsid w:val="0034457D"/>
    <w:rsid w:val="00345C02"/>
    <w:rsid w:val="00350C6E"/>
    <w:rsid w:val="00356D14"/>
    <w:rsid w:val="00360568"/>
    <w:rsid w:val="0036084A"/>
    <w:rsid w:val="00362A8A"/>
    <w:rsid w:val="003655A5"/>
    <w:rsid w:val="003719EA"/>
    <w:rsid w:val="00371DE5"/>
    <w:rsid w:val="00374CC9"/>
    <w:rsid w:val="00383E72"/>
    <w:rsid w:val="00391346"/>
    <w:rsid w:val="003920AA"/>
    <w:rsid w:val="00392874"/>
    <w:rsid w:val="003A02E3"/>
    <w:rsid w:val="003A4A85"/>
    <w:rsid w:val="003A6866"/>
    <w:rsid w:val="003B40AB"/>
    <w:rsid w:val="003B671A"/>
    <w:rsid w:val="003B7BC2"/>
    <w:rsid w:val="003C2792"/>
    <w:rsid w:val="003C5354"/>
    <w:rsid w:val="003D0506"/>
    <w:rsid w:val="003D317D"/>
    <w:rsid w:val="003D3EF3"/>
    <w:rsid w:val="003E1C2F"/>
    <w:rsid w:val="003E1C87"/>
    <w:rsid w:val="003E7412"/>
    <w:rsid w:val="003F1DCE"/>
    <w:rsid w:val="004002E4"/>
    <w:rsid w:val="00403C51"/>
    <w:rsid w:val="00404616"/>
    <w:rsid w:val="004076FD"/>
    <w:rsid w:val="00413388"/>
    <w:rsid w:val="004178A0"/>
    <w:rsid w:val="004214B7"/>
    <w:rsid w:val="004269F6"/>
    <w:rsid w:val="00427A0F"/>
    <w:rsid w:val="00442805"/>
    <w:rsid w:val="00442FCD"/>
    <w:rsid w:val="00445522"/>
    <w:rsid w:val="0044670F"/>
    <w:rsid w:val="004509C2"/>
    <w:rsid w:val="00455F5C"/>
    <w:rsid w:val="00461BCD"/>
    <w:rsid w:val="00465483"/>
    <w:rsid w:val="00487B33"/>
    <w:rsid w:val="00487EDC"/>
    <w:rsid w:val="00492FB9"/>
    <w:rsid w:val="004A0D4C"/>
    <w:rsid w:val="004A3EC2"/>
    <w:rsid w:val="004B0621"/>
    <w:rsid w:val="004B285E"/>
    <w:rsid w:val="004B3FB3"/>
    <w:rsid w:val="004C1F77"/>
    <w:rsid w:val="004D1898"/>
    <w:rsid w:val="004D375A"/>
    <w:rsid w:val="004D729C"/>
    <w:rsid w:val="004E0494"/>
    <w:rsid w:val="004E527C"/>
    <w:rsid w:val="004F6195"/>
    <w:rsid w:val="004F6A69"/>
    <w:rsid w:val="004F78B9"/>
    <w:rsid w:val="00501AA5"/>
    <w:rsid w:val="00502AF1"/>
    <w:rsid w:val="00506317"/>
    <w:rsid w:val="0050650D"/>
    <w:rsid w:val="00523859"/>
    <w:rsid w:val="0052721A"/>
    <w:rsid w:val="0053055C"/>
    <w:rsid w:val="005305FB"/>
    <w:rsid w:val="00542997"/>
    <w:rsid w:val="00565ACE"/>
    <w:rsid w:val="00572769"/>
    <w:rsid w:val="00581503"/>
    <w:rsid w:val="00584C5A"/>
    <w:rsid w:val="00584FC4"/>
    <w:rsid w:val="00593616"/>
    <w:rsid w:val="00594E34"/>
    <w:rsid w:val="005A0F3C"/>
    <w:rsid w:val="005A2FA4"/>
    <w:rsid w:val="005A533D"/>
    <w:rsid w:val="005B18D6"/>
    <w:rsid w:val="005B4D34"/>
    <w:rsid w:val="005B5AF1"/>
    <w:rsid w:val="005C0588"/>
    <w:rsid w:val="005C5A42"/>
    <w:rsid w:val="005E25BA"/>
    <w:rsid w:val="005E4B3C"/>
    <w:rsid w:val="005E6A53"/>
    <w:rsid w:val="005F153D"/>
    <w:rsid w:val="005F5A21"/>
    <w:rsid w:val="005F656D"/>
    <w:rsid w:val="0060665C"/>
    <w:rsid w:val="00610991"/>
    <w:rsid w:val="00616FEA"/>
    <w:rsid w:val="006212B9"/>
    <w:rsid w:val="00621321"/>
    <w:rsid w:val="006232E5"/>
    <w:rsid w:val="00623CEF"/>
    <w:rsid w:val="006305D5"/>
    <w:rsid w:val="00634AD6"/>
    <w:rsid w:val="00635215"/>
    <w:rsid w:val="006451FB"/>
    <w:rsid w:val="00654A7C"/>
    <w:rsid w:val="00657F6E"/>
    <w:rsid w:val="006659B7"/>
    <w:rsid w:val="00676426"/>
    <w:rsid w:val="00681682"/>
    <w:rsid w:val="006821A5"/>
    <w:rsid w:val="00683DE9"/>
    <w:rsid w:val="00684849"/>
    <w:rsid w:val="00693DDC"/>
    <w:rsid w:val="00695C35"/>
    <w:rsid w:val="0069799F"/>
    <w:rsid w:val="006A2A33"/>
    <w:rsid w:val="006A31DC"/>
    <w:rsid w:val="006A4348"/>
    <w:rsid w:val="006A724E"/>
    <w:rsid w:val="006B1F33"/>
    <w:rsid w:val="006B6ED7"/>
    <w:rsid w:val="006B7D74"/>
    <w:rsid w:val="006C348F"/>
    <w:rsid w:val="006C46C9"/>
    <w:rsid w:val="006D53E7"/>
    <w:rsid w:val="006D7EC0"/>
    <w:rsid w:val="006E073E"/>
    <w:rsid w:val="006E3B4E"/>
    <w:rsid w:val="006E5B8E"/>
    <w:rsid w:val="006E7AEA"/>
    <w:rsid w:val="006F440F"/>
    <w:rsid w:val="0070745A"/>
    <w:rsid w:val="007114E0"/>
    <w:rsid w:val="007172C4"/>
    <w:rsid w:val="00724815"/>
    <w:rsid w:val="00727C08"/>
    <w:rsid w:val="00727C31"/>
    <w:rsid w:val="007332AB"/>
    <w:rsid w:val="00740716"/>
    <w:rsid w:val="007429B8"/>
    <w:rsid w:val="007449EF"/>
    <w:rsid w:val="00745ADA"/>
    <w:rsid w:val="00750FCB"/>
    <w:rsid w:val="00752932"/>
    <w:rsid w:val="00753CFD"/>
    <w:rsid w:val="0075419D"/>
    <w:rsid w:val="00754949"/>
    <w:rsid w:val="00765D05"/>
    <w:rsid w:val="007663EB"/>
    <w:rsid w:val="0077325E"/>
    <w:rsid w:val="00773608"/>
    <w:rsid w:val="007815AE"/>
    <w:rsid w:val="0078262C"/>
    <w:rsid w:val="007876AA"/>
    <w:rsid w:val="00787AC5"/>
    <w:rsid w:val="007922B8"/>
    <w:rsid w:val="0079475C"/>
    <w:rsid w:val="007A35F8"/>
    <w:rsid w:val="007A5A2A"/>
    <w:rsid w:val="007A7F06"/>
    <w:rsid w:val="007B3581"/>
    <w:rsid w:val="007B4CBA"/>
    <w:rsid w:val="007B69E7"/>
    <w:rsid w:val="007C2DDE"/>
    <w:rsid w:val="007C3A48"/>
    <w:rsid w:val="007C5EF9"/>
    <w:rsid w:val="007C6DE5"/>
    <w:rsid w:val="007C7193"/>
    <w:rsid w:val="007C7214"/>
    <w:rsid w:val="007D47C5"/>
    <w:rsid w:val="007D677E"/>
    <w:rsid w:val="007D735F"/>
    <w:rsid w:val="007D7918"/>
    <w:rsid w:val="007E2AD9"/>
    <w:rsid w:val="007E4F06"/>
    <w:rsid w:val="007E5BA2"/>
    <w:rsid w:val="007E7028"/>
    <w:rsid w:val="007F0826"/>
    <w:rsid w:val="007F26AE"/>
    <w:rsid w:val="00803E0C"/>
    <w:rsid w:val="008069F6"/>
    <w:rsid w:val="00807A4D"/>
    <w:rsid w:val="008113E5"/>
    <w:rsid w:val="00811904"/>
    <w:rsid w:val="008131FF"/>
    <w:rsid w:val="008148B0"/>
    <w:rsid w:val="008179AE"/>
    <w:rsid w:val="00817F06"/>
    <w:rsid w:val="008243E4"/>
    <w:rsid w:val="00825F5B"/>
    <w:rsid w:val="008260F3"/>
    <w:rsid w:val="008269A0"/>
    <w:rsid w:val="00833571"/>
    <w:rsid w:val="00844369"/>
    <w:rsid w:val="008472AB"/>
    <w:rsid w:val="00851898"/>
    <w:rsid w:val="0085302F"/>
    <w:rsid w:val="00853264"/>
    <w:rsid w:val="00855C82"/>
    <w:rsid w:val="008566F9"/>
    <w:rsid w:val="00862A51"/>
    <w:rsid w:val="0087248C"/>
    <w:rsid w:val="00883D24"/>
    <w:rsid w:val="00887D0E"/>
    <w:rsid w:val="00897339"/>
    <w:rsid w:val="008A0281"/>
    <w:rsid w:val="008A23CE"/>
    <w:rsid w:val="008A71CE"/>
    <w:rsid w:val="008A7402"/>
    <w:rsid w:val="008B5365"/>
    <w:rsid w:val="008C1929"/>
    <w:rsid w:val="008D0191"/>
    <w:rsid w:val="008D01EF"/>
    <w:rsid w:val="008D11E6"/>
    <w:rsid w:val="008E2E33"/>
    <w:rsid w:val="008E54D3"/>
    <w:rsid w:val="008E550E"/>
    <w:rsid w:val="008F02E0"/>
    <w:rsid w:val="008F05CE"/>
    <w:rsid w:val="00905557"/>
    <w:rsid w:val="00907727"/>
    <w:rsid w:val="009146C4"/>
    <w:rsid w:val="00917A0F"/>
    <w:rsid w:val="00921C40"/>
    <w:rsid w:val="00922C0C"/>
    <w:rsid w:val="009274BB"/>
    <w:rsid w:val="009319FE"/>
    <w:rsid w:val="00936D72"/>
    <w:rsid w:val="00937A08"/>
    <w:rsid w:val="009412FB"/>
    <w:rsid w:val="00943820"/>
    <w:rsid w:val="00943B34"/>
    <w:rsid w:val="00944954"/>
    <w:rsid w:val="00967251"/>
    <w:rsid w:val="0097115B"/>
    <w:rsid w:val="009711E6"/>
    <w:rsid w:val="0097209E"/>
    <w:rsid w:val="00977231"/>
    <w:rsid w:val="00980B03"/>
    <w:rsid w:val="00983275"/>
    <w:rsid w:val="00993F4E"/>
    <w:rsid w:val="00994AD8"/>
    <w:rsid w:val="009A2156"/>
    <w:rsid w:val="009A28E1"/>
    <w:rsid w:val="009A30E1"/>
    <w:rsid w:val="009A740A"/>
    <w:rsid w:val="009B18B5"/>
    <w:rsid w:val="009B3043"/>
    <w:rsid w:val="009B4739"/>
    <w:rsid w:val="009B5818"/>
    <w:rsid w:val="009B6AC0"/>
    <w:rsid w:val="009B7DCB"/>
    <w:rsid w:val="009C1F25"/>
    <w:rsid w:val="009C5A14"/>
    <w:rsid w:val="009D18E7"/>
    <w:rsid w:val="009D1E41"/>
    <w:rsid w:val="009D2781"/>
    <w:rsid w:val="009D5BE9"/>
    <w:rsid w:val="009D6650"/>
    <w:rsid w:val="009D6E0F"/>
    <w:rsid w:val="009E7E4D"/>
    <w:rsid w:val="009F0895"/>
    <w:rsid w:val="009F1C22"/>
    <w:rsid w:val="009F4621"/>
    <w:rsid w:val="009F790A"/>
    <w:rsid w:val="00A06D28"/>
    <w:rsid w:val="00A06E3D"/>
    <w:rsid w:val="00A06EFD"/>
    <w:rsid w:val="00A1185D"/>
    <w:rsid w:val="00A15B83"/>
    <w:rsid w:val="00A17118"/>
    <w:rsid w:val="00A20CBF"/>
    <w:rsid w:val="00A30EF2"/>
    <w:rsid w:val="00A37CAF"/>
    <w:rsid w:val="00A41E28"/>
    <w:rsid w:val="00A44540"/>
    <w:rsid w:val="00A479CD"/>
    <w:rsid w:val="00A5147F"/>
    <w:rsid w:val="00A52FCF"/>
    <w:rsid w:val="00A538C7"/>
    <w:rsid w:val="00A62497"/>
    <w:rsid w:val="00A80206"/>
    <w:rsid w:val="00A90892"/>
    <w:rsid w:val="00A95F00"/>
    <w:rsid w:val="00A9709C"/>
    <w:rsid w:val="00AA09E9"/>
    <w:rsid w:val="00AA2400"/>
    <w:rsid w:val="00AA61C4"/>
    <w:rsid w:val="00AA6A62"/>
    <w:rsid w:val="00AB0C92"/>
    <w:rsid w:val="00AB64D8"/>
    <w:rsid w:val="00AC459B"/>
    <w:rsid w:val="00AD26DA"/>
    <w:rsid w:val="00AD2C41"/>
    <w:rsid w:val="00AD3D0C"/>
    <w:rsid w:val="00AD58E8"/>
    <w:rsid w:val="00AD7255"/>
    <w:rsid w:val="00AD7840"/>
    <w:rsid w:val="00AE1E1C"/>
    <w:rsid w:val="00AF1D17"/>
    <w:rsid w:val="00AF1E70"/>
    <w:rsid w:val="00AF59A2"/>
    <w:rsid w:val="00AF5B5F"/>
    <w:rsid w:val="00AF6700"/>
    <w:rsid w:val="00B05633"/>
    <w:rsid w:val="00B1392C"/>
    <w:rsid w:val="00B13B49"/>
    <w:rsid w:val="00B24D6D"/>
    <w:rsid w:val="00B3116A"/>
    <w:rsid w:val="00B31FC7"/>
    <w:rsid w:val="00B32C52"/>
    <w:rsid w:val="00B333AB"/>
    <w:rsid w:val="00B37769"/>
    <w:rsid w:val="00B4306F"/>
    <w:rsid w:val="00B43B6A"/>
    <w:rsid w:val="00B45304"/>
    <w:rsid w:val="00B45DF4"/>
    <w:rsid w:val="00B470CD"/>
    <w:rsid w:val="00B47A45"/>
    <w:rsid w:val="00B603AB"/>
    <w:rsid w:val="00B64715"/>
    <w:rsid w:val="00B64BDE"/>
    <w:rsid w:val="00B670B5"/>
    <w:rsid w:val="00B67CB6"/>
    <w:rsid w:val="00B73736"/>
    <w:rsid w:val="00B754F4"/>
    <w:rsid w:val="00B8400A"/>
    <w:rsid w:val="00B85D13"/>
    <w:rsid w:val="00B87CDE"/>
    <w:rsid w:val="00B90A7D"/>
    <w:rsid w:val="00B95CB7"/>
    <w:rsid w:val="00B95EB4"/>
    <w:rsid w:val="00B97974"/>
    <w:rsid w:val="00BA3A67"/>
    <w:rsid w:val="00BA7DCF"/>
    <w:rsid w:val="00BA7F23"/>
    <w:rsid w:val="00BB79A4"/>
    <w:rsid w:val="00BC1F19"/>
    <w:rsid w:val="00BC35A8"/>
    <w:rsid w:val="00BD16C2"/>
    <w:rsid w:val="00BD56F1"/>
    <w:rsid w:val="00BD6B09"/>
    <w:rsid w:val="00BD7F0A"/>
    <w:rsid w:val="00BE2AA1"/>
    <w:rsid w:val="00BE514A"/>
    <w:rsid w:val="00BE7B0A"/>
    <w:rsid w:val="00BF262B"/>
    <w:rsid w:val="00BF6C6E"/>
    <w:rsid w:val="00BF73E0"/>
    <w:rsid w:val="00BF7821"/>
    <w:rsid w:val="00BF7849"/>
    <w:rsid w:val="00BF7D18"/>
    <w:rsid w:val="00C03810"/>
    <w:rsid w:val="00C10DB7"/>
    <w:rsid w:val="00C16C1E"/>
    <w:rsid w:val="00C22C60"/>
    <w:rsid w:val="00C2679D"/>
    <w:rsid w:val="00C32A31"/>
    <w:rsid w:val="00C45958"/>
    <w:rsid w:val="00C55445"/>
    <w:rsid w:val="00C55587"/>
    <w:rsid w:val="00C55CEF"/>
    <w:rsid w:val="00C703E1"/>
    <w:rsid w:val="00C75C9E"/>
    <w:rsid w:val="00C76C61"/>
    <w:rsid w:val="00C80F5D"/>
    <w:rsid w:val="00C9207B"/>
    <w:rsid w:val="00C92602"/>
    <w:rsid w:val="00C92618"/>
    <w:rsid w:val="00CA3D45"/>
    <w:rsid w:val="00CA3F16"/>
    <w:rsid w:val="00CA48ED"/>
    <w:rsid w:val="00CB269D"/>
    <w:rsid w:val="00CB79E8"/>
    <w:rsid w:val="00CB7A9A"/>
    <w:rsid w:val="00CC02FD"/>
    <w:rsid w:val="00CC17F4"/>
    <w:rsid w:val="00CC56AA"/>
    <w:rsid w:val="00CC5B87"/>
    <w:rsid w:val="00CD10D8"/>
    <w:rsid w:val="00CE1EC0"/>
    <w:rsid w:val="00CE2359"/>
    <w:rsid w:val="00CE35CE"/>
    <w:rsid w:val="00CF1112"/>
    <w:rsid w:val="00CF1312"/>
    <w:rsid w:val="00CF18B2"/>
    <w:rsid w:val="00CF3E8C"/>
    <w:rsid w:val="00CF63BB"/>
    <w:rsid w:val="00D05C91"/>
    <w:rsid w:val="00D0646D"/>
    <w:rsid w:val="00D204EF"/>
    <w:rsid w:val="00D23A7A"/>
    <w:rsid w:val="00D23D12"/>
    <w:rsid w:val="00D26552"/>
    <w:rsid w:val="00D3068F"/>
    <w:rsid w:val="00D35420"/>
    <w:rsid w:val="00D3696C"/>
    <w:rsid w:val="00D40520"/>
    <w:rsid w:val="00D44DC0"/>
    <w:rsid w:val="00D50D95"/>
    <w:rsid w:val="00D51844"/>
    <w:rsid w:val="00D546A4"/>
    <w:rsid w:val="00D5475F"/>
    <w:rsid w:val="00D558E2"/>
    <w:rsid w:val="00D56772"/>
    <w:rsid w:val="00D57741"/>
    <w:rsid w:val="00D64D2B"/>
    <w:rsid w:val="00D666EA"/>
    <w:rsid w:val="00D70CB3"/>
    <w:rsid w:val="00D849A5"/>
    <w:rsid w:val="00D87FD1"/>
    <w:rsid w:val="00D9485E"/>
    <w:rsid w:val="00D94CC8"/>
    <w:rsid w:val="00D956BA"/>
    <w:rsid w:val="00D95EAB"/>
    <w:rsid w:val="00D95FA8"/>
    <w:rsid w:val="00DA0309"/>
    <w:rsid w:val="00DA2FA8"/>
    <w:rsid w:val="00DA40F7"/>
    <w:rsid w:val="00DA7DD9"/>
    <w:rsid w:val="00DB04A9"/>
    <w:rsid w:val="00DB1FEF"/>
    <w:rsid w:val="00DB2529"/>
    <w:rsid w:val="00DB7A39"/>
    <w:rsid w:val="00DC06FE"/>
    <w:rsid w:val="00DC49A2"/>
    <w:rsid w:val="00DE282F"/>
    <w:rsid w:val="00E043B1"/>
    <w:rsid w:val="00E101F3"/>
    <w:rsid w:val="00E10351"/>
    <w:rsid w:val="00E1277D"/>
    <w:rsid w:val="00E12B9A"/>
    <w:rsid w:val="00E21E4F"/>
    <w:rsid w:val="00E26676"/>
    <w:rsid w:val="00E268AB"/>
    <w:rsid w:val="00E331BA"/>
    <w:rsid w:val="00E331FE"/>
    <w:rsid w:val="00E335B9"/>
    <w:rsid w:val="00E41516"/>
    <w:rsid w:val="00E44CE6"/>
    <w:rsid w:val="00E538E7"/>
    <w:rsid w:val="00E5638B"/>
    <w:rsid w:val="00E60A7A"/>
    <w:rsid w:val="00E64746"/>
    <w:rsid w:val="00E67F05"/>
    <w:rsid w:val="00E7049C"/>
    <w:rsid w:val="00E75F5B"/>
    <w:rsid w:val="00E7647B"/>
    <w:rsid w:val="00E77905"/>
    <w:rsid w:val="00E8612B"/>
    <w:rsid w:val="00E904AE"/>
    <w:rsid w:val="00E94475"/>
    <w:rsid w:val="00E95C77"/>
    <w:rsid w:val="00E97312"/>
    <w:rsid w:val="00EA1598"/>
    <w:rsid w:val="00EA4946"/>
    <w:rsid w:val="00EA6F60"/>
    <w:rsid w:val="00EB7088"/>
    <w:rsid w:val="00EB7811"/>
    <w:rsid w:val="00EC006C"/>
    <w:rsid w:val="00EC4714"/>
    <w:rsid w:val="00EC58C2"/>
    <w:rsid w:val="00ED190A"/>
    <w:rsid w:val="00ED1A8B"/>
    <w:rsid w:val="00ED442A"/>
    <w:rsid w:val="00ED531D"/>
    <w:rsid w:val="00EE05EF"/>
    <w:rsid w:val="00EE1069"/>
    <w:rsid w:val="00EE3E22"/>
    <w:rsid w:val="00EE5468"/>
    <w:rsid w:val="00EF0B14"/>
    <w:rsid w:val="00EF65DC"/>
    <w:rsid w:val="00EF75D1"/>
    <w:rsid w:val="00F00391"/>
    <w:rsid w:val="00F07A83"/>
    <w:rsid w:val="00F213AD"/>
    <w:rsid w:val="00F2593E"/>
    <w:rsid w:val="00F25E6E"/>
    <w:rsid w:val="00F35F31"/>
    <w:rsid w:val="00F36502"/>
    <w:rsid w:val="00F41EDB"/>
    <w:rsid w:val="00F433E2"/>
    <w:rsid w:val="00F46A6B"/>
    <w:rsid w:val="00F50448"/>
    <w:rsid w:val="00F5199D"/>
    <w:rsid w:val="00F51D3E"/>
    <w:rsid w:val="00F571D6"/>
    <w:rsid w:val="00F576E6"/>
    <w:rsid w:val="00F60588"/>
    <w:rsid w:val="00F65911"/>
    <w:rsid w:val="00F65F9D"/>
    <w:rsid w:val="00F7226E"/>
    <w:rsid w:val="00F72E6E"/>
    <w:rsid w:val="00F77DC9"/>
    <w:rsid w:val="00F81F41"/>
    <w:rsid w:val="00F86E79"/>
    <w:rsid w:val="00F8729A"/>
    <w:rsid w:val="00F926AF"/>
    <w:rsid w:val="00F94708"/>
    <w:rsid w:val="00F95328"/>
    <w:rsid w:val="00FA1D1C"/>
    <w:rsid w:val="00FA395B"/>
    <w:rsid w:val="00FA43C2"/>
    <w:rsid w:val="00FA5789"/>
    <w:rsid w:val="00FA789B"/>
    <w:rsid w:val="00FA78B7"/>
    <w:rsid w:val="00FB3ED7"/>
    <w:rsid w:val="00FB4157"/>
    <w:rsid w:val="00FB5BC9"/>
    <w:rsid w:val="00FC19B5"/>
    <w:rsid w:val="00FC37A8"/>
    <w:rsid w:val="00FD3D70"/>
    <w:rsid w:val="00FE1382"/>
    <w:rsid w:val="00FF39E4"/>
    <w:rsid w:val="00FF7179"/>
    <w:rsid w:val="0F43113D"/>
    <w:rsid w:val="129E9A81"/>
    <w:rsid w:val="2D7F953A"/>
    <w:rsid w:val="313B2EFA"/>
    <w:rsid w:val="37751942"/>
    <w:rsid w:val="46DF700D"/>
    <w:rsid w:val="5D880557"/>
    <w:rsid w:val="65E96159"/>
    <w:rsid w:val="766F2200"/>
    <w:rsid w:val="7C0B9CE1"/>
    <w:rsid w:val="7D54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6F7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276B27"/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36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6C46C9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04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4AE"/>
  </w:style>
  <w:style w:type="paragraph" w:styleId="Footer">
    <w:name w:val="footer"/>
    <w:basedOn w:val="Normal"/>
    <w:link w:val="FooterChar"/>
    <w:uiPriority w:val="99"/>
    <w:unhideWhenUsed/>
    <w:rsid w:val="00E904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4AE"/>
  </w:style>
  <w:style w:type="table" w:styleId="TableGrid">
    <w:name w:val="Table Grid"/>
    <w:basedOn w:val="TableNormal"/>
    <w:uiPriority w:val="39"/>
    <w:rsid w:val="002F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0CB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70CB3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nhideWhenUsed/>
    <w:rsid w:val="003D317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D31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31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1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1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1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17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39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9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1392C"/>
    <w:rPr>
      <w:vertAlign w:val="superscript"/>
    </w:rPr>
  </w:style>
  <w:style w:type="paragraph" w:styleId="Revision">
    <w:name w:val="Revision"/>
    <w:hidden/>
    <w:uiPriority w:val="99"/>
    <w:semiHidden/>
    <w:rsid w:val="0014783D"/>
    <w:pPr>
      <w:widowControl/>
    </w:pPr>
  </w:style>
  <w:style w:type="character" w:styleId="UnresolvedMention">
    <w:name w:val="Unresolved Mention"/>
    <w:basedOn w:val="DefaultParagraphFont"/>
    <w:uiPriority w:val="99"/>
    <w:semiHidden/>
    <w:unhideWhenUsed/>
    <w:rsid w:val="00090093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C64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6BB30C0D30D41804A108B0C7714B4" ma:contentTypeVersion="10" ma:contentTypeDescription="Create a new document." ma:contentTypeScope="" ma:versionID="a011ed9814acbf09f71ea62eabdb6338">
  <xsd:schema xmlns:xsd="http://www.w3.org/2001/XMLSchema" xmlns:xs="http://www.w3.org/2001/XMLSchema" xmlns:p="http://schemas.microsoft.com/office/2006/metadata/properties" xmlns:ns3="c73499d5-9063-48be-be09-22088d5a88c3" targetNamespace="http://schemas.microsoft.com/office/2006/metadata/properties" ma:root="true" ma:fieldsID="fc904facf19c68a3e9592374058b5038" ns3:_="">
    <xsd:import namespace="c73499d5-9063-48be-be09-22088d5a88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499d5-9063-48be-be09-22088d5a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D9A6F-707A-4482-9FDA-CE436E9288DB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c73499d5-9063-48be-be09-22088d5a88c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597C00C-84C8-475D-8E2D-CAD4090397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4242B-0D63-48F7-8A2C-6556190BD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3499d5-9063-48be-be09-22088d5a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389C66-52F5-402E-A586-73C8048E5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2020-04-07T20:52:00Z</dcterms:created>
  <dcterms:modified xsi:type="dcterms:W3CDTF">2020-04-07T21:02:00Z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0x0101008BA6BB30C0D30D41804A108B0C7714B4</vt:lpwstr>
  </property>
</Properties>
</file>