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3AF83" w14:textId="344E1003" w:rsidR="00E069A8" w:rsidRPr="00981691" w:rsidRDefault="00E069A8" w:rsidP="00877A20">
      <w:pPr>
        <w:rPr>
          <w:rFonts w:ascii="Times New Roman" w:hAnsi="Times New Roman" w:cs="Times New Roman"/>
          <w:color w:val="000000"/>
          <w:sz w:val="24"/>
          <w:szCs w:val="24"/>
        </w:rPr>
      </w:pPr>
    </w:p>
    <w:p w14:paraId="2D530507" w14:textId="22FE8AFC" w:rsidR="008A45F5" w:rsidRDefault="008A45F5" w:rsidP="008A45F5">
      <w:pPr>
        <w:widowControl/>
        <w:autoSpaceDE w:val="0"/>
        <w:autoSpaceDN w:val="0"/>
        <w:adjustRightInd w:val="0"/>
        <w:rPr>
          <w:rFonts w:ascii="Times New Roman" w:hAnsi="Times New Roman" w:cs="Times New Roman"/>
          <w:color w:val="000000"/>
          <w:sz w:val="24"/>
          <w:szCs w:val="24"/>
        </w:rPr>
      </w:pPr>
    </w:p>
    <w:p w14:paraId="1A26B7BF" w14:textId="77777777" w:rsidR="008E66E5" w:rsidRPr="00981691" w:rsidRDefault="008E66E5" w:rsidP="008A45F5">
      <w:pPr>
        <w:widowControl/>
        <w:autoSpaceDE w:val="0"/>
        <w:autoSpaceDN w:val="0"/>
        <w:adjustRightInd w:val="0"/>
        <w:rPr>
          <w:rFonts w:ascii="Times New Roman" w:hAnsi="Times New Roman" w:cs="Times New Roman"/>
          <w:color w:val="000000"/>
          <w:sz w:val="24"/>
          <w:szCs w:val="24"/>
        </w:rPr>
      </w:pPr>
    </w:p>
    <w:p w14:paraId="3427C0B1" w14:textId="77777777" w:rsidR="00981691" w:rsidRPr="00981691" w:rsidRDefault="00981691" w:rsidP="00981691">
      <w:pPr>
        <w:widowControl/>
        <w:autoSpaceDE w:val="0"/>
        <w:autoSpaceDN w:val="0"/>
        <w:adjustRightInd w:val="0"/>
        <w:rPr>
          <w:rFonts w:ascii="Times New Roman" w:hAnsi="Times New Roman" w:cs="Times New Roman"/>
          <w:color w:val="000000"/>
          <w:sz w:val="24"/>
          <w:szCs w:val="24"/>
        </w:rPr>
      </w:pPr>
      <w:r w:rsidRPr="00981691">
        <w:rPr>
          <w:rFonts w:ascii="Times New Roman" w:hAnsi="Times New Roman" w:cs="Times New Roman"/>
          <w:b/>
          <w:bCs/>
          <w:color w:val="000000"/>
          <w:sz w:val="24"/>
          <w:szCs w:val="24"/>
        </w:rPr>
        <w:t xml:space="preserve">Question No. 1 </w:t>
      </w:r>
    </w:p>
    <w:p w14:paraId="741826CE" w14:textId="77777777" w:rsidR="00981691" w:rsidRPr="00981691" w:rsidRDefault="00981691" w:rsidP="00981691">
      <w:pPr>
        <w:widowControl/>
        <w:autoSpaceDE w:val="0"/>
        <w:autoSpaceDN w:val="0"/>
        <w:adjustRightInd w:val="0"/>
        <w:rPr>
          <w:rFonts w:ascii="Times New Roman" w:hAnsi="Times New Roman" w:cs="Times New Roman"/>
          <w:color w:val="000000"/>
          <w:sz w:val="24"/>
          <w:szCs w:val="24"/>
        </w:rPr>
      </w:pPr>
      <w:r w:rsidRPr="00981691">
        <w:rPr>
          <w:rFonts w:ascii="Times New Roman" w:hAnsi="Times New Roman" w:cs="Times New Roman"/>
          <w:color w:val="000000"/>
          <w:sz w:val="24"/>
          <w:szCs w:val="24"/>
        </w:rPr>
        <w:t xml:space="preserve">In Exhibit SDGE-15, Chapter 1 Prepared Rebuttal Testimony of Jeff P. Stein (May 4, 2020), at page JPS-29, lines 8 through 10, Mr. Stein testifies: “SDG&amp;E supports dynamic pricing and recognizes the importance of dynamic pricing in helping to shift the demand from peak to off-peak periods.” At lines 12 through 13 on the same page, Mr. Stein continues: “Currently, SDG&amp;E has several dynamic rate schedules available to its customers such as Critical Peak Pricing (‘CPP’) rates and Schedules GIR and VGI.” Finally, at p. JPS-30, lines 1 through 3, Mr. Stein concludes that “any RTP [real time pricing] or dynamic pricing rates and tariffs should be developed within a pilot to ensure that all ratepayers will benefit from its implementation.” </w:t>
      </w:r>
    </w:p>
    <w:p w14:paraId="5D95AB3D" w14:textId="5A818086" w:rsidR="00981691" w:rsidRPr="00981691" w:rsidRDefault="00981691" w:rsidP="00981691">
      <w:pPr>
        <w:pStyle w:val="ListParagraph"/>
        <w:widowControl/>
        <w:numPr>
          <w:ilvl w:val="0"/>
          <w:numId w:val="21"/>
        </w:numPr>
        <w:autoSpaceDE w:val="0"/>
        <w:autoSpaceDN w:val="0"/>
        <w:adjustRightInd w:val="0"/>
        <w:spacing w:after="46"/>
        <w:rPr>
          <w:rFonts w:ascii="Times New Roman" w:hAnsi="Times New Roman" w:cs="Times New Roman"/>
          <w:color w:val="000000"/>
          <w:sz w:val="24"/>
          <w:szCs w:val="24"/>
        </w:rPr>
      </w:pPr>
      <w:r w:rsidRPr="00981691">
        <w:rPr>
          <w:rFonts w:ascii="Times New Roman" w:hAnsi="Times New Roman" w:cs="Times New Roman"/>
          <w:color w:val="000000"/>
          <w:sz w:val="24"/>
          <w:szCs w:val="24"/>
        </w:rPr>
        <w:t xml:space="preserve">Is SDG&amp;E specifically recommending a dynamic pricing or real time pricing (RTP) tariff or schedule for Commission adoption or approval in A.19-03-002 that is not currently in effect? </w:t>
      </w:r>
    </w:p>
    <w:p w14:paraId="51D72D7C" w14:textId="58B1A9C1" w:rsidR="00981691" w:rsidRPr="00981691" w:rsidRDefault="00981691" w:rsidP="00981691">
      <w:pPr>
        <w:pStyle w:val="ListParagraph"/>
        <w:widowControl/>
        <w:numPr>
          <w:ilvl w:val="0"/>
          <w:numId w:val="21"/>
        </w:numPr>
        <w:autoSpaceDE w:val="0"/>
        <w:autoSpaceDN w:val="0"/>
        <w:adjustRightInd w:val="0"/>
        <w:spacing w:after="46"/>
        <w:rPr>
          <w:rFonts w:ascii="Times New Roman" w:hAnsi="Times New Roman" w:cs="Times New Roman"/>
          <w:color w:val="000000"/>
          <w:sz w:val="24"/>
          <w:szCs w:val="24"/>
        </w:rPr>
      </w:pPr>
      <w:r w:rsidRPr="00981691">
        <w:rPr>
          <w:rFonts w:ascii="Times New Roman" w:hAnsi="Times New Roman" w:cs="Times New Roman"/>
          <w:color w:val="000000"/>
          <w:sz w:val="24"/>
          <w:szCs w:val="24"/>
        </w:rPr>
        <w:t xml:space="preserve">Is SDG&amp;E recommending that the Commission approve a pilot dynamic pricing or RTP program in A.19-03-002? </w:t>
      </w:r>
      <w:bookmarkStart w:id="0" w:name="_GoBack"/>
      <w:bookmarkEnd w:id="0"/>
    </w:p>
    <w:p w14:paraId="46F8BE38" w14:textId="178DBD7A" w:rsidR="00981691" w:rsidRPr="00981691" w:rsidRDefault="00981691" w:rsidP="00981691">
      <w:pPr>
        <w:pStyle w:val="ListParagraph"/>
        <w:widowControl/>
        <w:numPr>
          <w:ilvl w:val="0"/>
          <w:numId w:val="21"/>
        </w:numPr>
        <w:autoSpaceDE w:val="0"/>
        <w:autoSpaceDN w:val="0"/>
        <w:adjustRightInd w:val="0"/>
        <w:spacing w:after="46"/>
        <w:rPr>
          <w:rFonts w:ascii="Times New Roman" w:hAnsi="Times New Roman" w:cs="Times New Roman"/>
          <w:color w:val="000000"/>
          <w:sz w:val="24"/>
          <w:szCs w:val="24"/>
        </w:rPr>
      </w:pPr>
      <w:r w:rsidRPr="00981691">
        <w:rPr>
          <w:rFonts w:ascii="Times New Roman" w:hAnsi="Times New Roman" w:cs="Times New Roman"/>
          <w:color w:val="000000"/>
          <w:sz w:val="24"/>
          <w:szCs w:val="24"/>
        </w:rPr>
        <w:t xml:space="preserve">If the Commission in its decision in A.19-03-002 were to direct that a dynamic pricing or RTP pilot program be initiated, does SDG&amp;E have a recommendation for the goals and design of that pilot? </w:t>
      </w:r>
    </w:p>
    <w:p w14:paraId="4FA651D2" w14:textId="68C0E9EA" w:rsidR="00981691" w:rsidRPr="00981691" w:rsidRDefault="00981691" w:rsidP="00981691">
      <w:pPr>
        <w:pStyle w:val="ListParagraph"/>
        <w:widowControl/>
        <w:numPr>
          <w:ilvl w:val="0"/>
          <w:numId w:val="21"/>
        </w:numPr>
        <w:autoSpaceDE w:val="0"/>
        <w:autoSpaceDN w:val="0"/>
        <w:adjustRightInd w:val="0"/>
        <w:rPr>
          <w:rFonts w:ascii="Times New Roman" w:hAnsi="Times New Roman" w:cs="Times New Roman"/>
          <w:color w:val="000000"/>
          <w:sz w:val="24"/>
          <w:szCs w:val="24"/>
        </w:rPr>
      </w:pPr>
      <w:r w:rsidRPr="00981691">
        <w:rPr>
          <w:rFonts w:ascii="Times New Roman" w:hAnsi="Times New Roman" w:cs="Times New Roman"/>
          <w:color w:val="000000"/>
          <w:sz w:val="24"/>
          <w:szCs w:val="24"/>
        </w:rPr>
        <w:t xml:space="preserve">If the Commission in its decision in A.19-03-002 were to authorize the development of a dynamic pricing or RTP pilot program, does SDG&amp;E have a recommendation on the process and timeline for doing so, including an expected date for implementation? </w:t>
      </w:r>
    </w:p>
    <w:p w14:paraId="0D16A610" w14:textId="77777777" w:rsidR="00981691" w:rsidRPr="00981691" w:rsidRDefault="00981691" w:rsidP="00981691">
      <w:pPr>
        <w:widowControl/>
        <w:autoSpaceDE w:val="0"/>
        <w:autoSpaceDN w:val="0"/>
        <w:adjustRightInd w:val="0"/>
        <w:ind w:left="360"/>
        <w:rPr>
          <w:rFonts w:ascii="Times New Roman" w:hAnsi="Times New Roman" w:cs="Times New Roman"/>
          <w:b/>
          <w:bCs/>
          <w:color w:val="000000"/>
          <w:sz w:val="24"/>
          <w:szCs w:val="24"/>
        </w:rPr>
      </w:pPr>
    </w:p>
    <w:p w14:paraId="06888D23" w14:textId="70B1B91B" w:rsidR="00981691" w:rsidRPr="00981691" w:rsidRDefault="008A45F5" w:rsidP="00981691">
      <w:pPr>
        <w:widowControl/>
        <w:autoSpaceDE w:val="0"/>
        <w:autoSpaceDN w:val="0"/>
        <w:adjustRightInd w:val="0"/>
        <w:ind w:left="360"/>
        <w:rPr>
          <w:rFonts w:ascii="Times New Roman" w:hAnsi="Times New Roman" w:cs="Times New Roman"/>
          <w:b/>
          <w:bCs/>
          <w:color w:val="000000"/>
          <w:sz w:val="24"/>
          <w:szCs w:val="24"/>
        </w:rPr>
      </w:pPr>
      <w:r w:rsidRPr="09AAAF9F">
        <w:rPr>
          <w:rFonts w:ascii="Times New Roman" w:hAnsi="Times New Roman" w:cs="Times New Roman"/>
          <w:b/>
          <w:bCs/>
          <w:color w:val="000000" w:themeColor="text1"/>
          <w:sz w:val="24"/>
          <w:szCs w:val="24"/>
        </w:rPr>
        <w:t>SDG&amp;E Response</w:t>
      </w:r>
      <w:r w:rsidR="00C55487" w:rsidRPr="09AAAF9F">
        <w:rPr>
          <w:rFonts w:ascii="Times New Roman" w:hAnsi="Times New Roman" w:cs="Times New Roman"/>
          <w:b/>
          <w:bCs/>
          <w:color w:val="000000" w:themeColor="text1"/>
          <w:sz w:val="24"/>
          <w:szCs w:val="24"/>
        </w:rPr>
        <w:t xml:space="preserve">: </w:t>
      </w:r>
    </w:p>
    <w:p w14:paraId="41258E4F" w14:textId="7E07F69E" w:rsidR="09AAAF9F" w:rsidRDefault="09AAAF9F" w:rsidP="09AAAF9F">
      <w:pPr>
        <w:rPr>
          <w:rFonts w:ascii="Times New Roman" w:hAnsi="Times New Roman" w:cs="Times New Roman"/>
          <w:b/>
          <w:bCs/>
          <w:color w:val="000000" w:themeColor="text1"/>
          <w:sz w:val="24"/>
          <w:szCs w:val="24"/>
        </w:rPr>
      </w:pPr>
    </w:p>
    <w:p w14:paraId="3AE3E0D8" w14:textId="5948D5E1" w:rsidR="34E2871C" w:rsidRPr="00606EA8" w:rsidRDefault="34E2871C" w:rsidP="09AAAF9F">
      <w:pPr>
        <w:pStyle w:val="ListParagraph"/>
        <w:numPr>
          <w:ilvl w:val="0"/>
          <w:numId w:val="32"/>
        </w:numPr>
        <w:rPr>
          <w:rFonts w:ascii="Times New Roman" w:eastAsiaTheme="minorEastAsia" w:hAnsi="Times New Roman" w:cs="Times New Roman"/>
          <w:color w:val="000000" w:themeColor="text1"/>
          <w:sz w:val="24"/>
          <w:szCs w:val="24"/>
        </w:rPr>
      </w:pPr>
      <w:r w:rsidRPr="000B5C49">
        <w:rPr>
          <w:rFonts w:ascii="Times New Roman" w:hAnsi="Times New Roman" w:cs="Times New Roman"/>
          <w:color w:val="000000" w:themeColor="text1"/>
          <w:sz w:val="24"/>
          <w:szCs w:val="24"/>
        </w:rPr>
        <w:t>No.</w:t>
      </w:r>
    </w:p>
    <w:p w14:paraId="78140BD0" w14:textId="2C72CA90" w:rsidR="34E2871C" w:rsidRPr="00606EA8" w:rsidRDefault="34E2871C" w:rsidP="09AAAF9F">
      <w:pPr>
        <w:pStyle w:val="ListParagraph"/>
        <w:numPr>
          <w:ilvl w:val="0"/>
          <w:numId w:val="32"/>
        </w:numPr>
        <w:rPr>
          <w:rFonts w:ascii="Times New Roman" w:hAnsi="Times New Roman" w:cs="Times New Roman"/>
          <w:color w:val="000000" w:themeColor="text1"/>
          <w:sz w:val="24"/>
          <w:szCs w:val="24"/>
        </w:rPr>
      </w:pPr>
      <w:r w:rsidRPr="000B5C49">
        <w:rPr>
          <w:rFonts w:ascii="Times New Roman" w:hAnsi="Times New Roman" w:cs="Times New Roman"/>
          <w:color w:val="000000" w:themeColor="text1"/>
          <w:sz w:val="24"/>
          <w:szCs w:val="24"/>
        </w:rPr>
        <w:t>No.</w:t>
      </w:r>
    </w:p>
    <w:p w14:paraId="56CE870A" w14:textId="0C799E73" w:rsidR="0FB72E68" w:rsidRPr="00606EA8" w:rsidRDefault="0FB72E68" w:rsidP="09AAAF9F">
      <w:pPr>
        <w:pStyle w:val="ListParagraph"/>
        <w:numPr>
          <w:ilvl w:val="0"/>
          <w:numId w:val="32"/>
        </w:numPr>
        <w:rPr>
          <w:rFonts w:ascii="Times New Roman" w:eastAsiaTheme="minorEastAsia" w:hAnsi="Times New Roman" w:cs="Times New Roman"/>
          <w:color w:val="000000" w:themeColor="text1"/>
          <w:sz w:val="24"/>
          <w:szCs w:val="24"/>
        </w:rPr>
      </w:pPr>
      <w:r w:rsidRPr="00606EA8">
        <w:rPr>
          <w:rFonts w:ascii="Times New Roman" w:eastAsia="Calibri" w:hAnsi="Times New Roman" w:cs="Times New Roman"/>
        </w:rPr>
        <w:t xml:space="preserve">As indicated in Jennifer Montanez’ </w:t>
      </w:r>
      <w:r w:rsidR="00F3129D">
        <w:rPr>
          <w:rFonts w:ascii="Times New Roman" w:eastAsia="Calibri" w:hAnsi="Times New Roman" w:cs="Times New Roman"/>
        </w:rPr>
        <w:t>prepared s</w:t>
      </w:r>
      <w:r w:rsidR="7631196D" w:rsidRPr="00606EA8">
        <w:rPr>
          <w:rFonts w:ascii="Times New Roman" w:eastAsia="Calibri" w:hAnsi="Times New Roman" w:cs="Times New Roman"/>
        </w:rPr>
        <w:t>upplemental</w:t>
      </w:r>
      <w:r w:rsidRPr="00606EA8">
        <w:rPr>
          <w:rFonts w:ascii="Times New Roman" w:eastAsia="Calibri" w:hAnsi="Times New Roman" w:cs="Times New Roman"/>
        </w:rPr>
        <w:t xml:space="preserve"> testimony</w:t>
      </w:r>
      <w:r w:rsidR="000239B3">
        <w:rPr>
          <w:rFonts w:ascii="Times New Roman" w:eastAsia="Calibri" w:hAnsi="Times New Roman" w:cs="Times New Roman"/>
        </w:rPr>
        <w:t>,</w:t>
      </w:r>
      <w:r w:rsidR="00911287">
        <w:rPr>
          <w:rFonts w:ascii="Times New Roman" w:eastAsia="Calibri" w:hAnsi="Times New Roman" w:cs="Times New Roman"/>
        </w:rPr>
        <w:t xml:space="preserve"> at </w:t>
      </w:r>
      <w:r w:rsidR="000239B3">
        <w:rPr>
          <w:rFonts w:ascii="Times New Roman" w:eastAsia="Calibri" w:hAnsi="Times New Roman" w:cs="Times New Roman"/>
        </w:rPr>
        <w:t xml:space="preserve">page </w:t>
      </w:r>
      <w:r w:rsidR="00911287">
        <w:rPr>
          <w:rFonts w:ascii="Times New Roman" w:eastAsia="Calibri" w:hAnsi="Times New Roman" w:cs="Times New Roman"/>
        </w:rPr>
        <w:t xml:space="preserve">JM-3 lines </w:t>
      </w:r>
      <w:r w:rsidR="00980FE1">
        <w:rPr>
          <w:rFonts w:ascii="Times New Roman" w:eastAsia="Calibri" w:hAnsi="Times New Roman" w:cs="Times New Roman"/>
        </w:rPr>
        <w:t>11-16</w:t>
      </w:r>
      <w:r w:rsidRPr="00606EA8">
        <w:rPr>
          <w:rFonts w:ascii="Times New Roman" w:eastAsia="Calibri" w:hAnsi="Times New Roman" w:cs="Times New Roman"/>
        </w:rPr>
        <w:t xml:space="preserve">, </w:t>
      </w:r>
      <w:r w:rsidR="007F4F64">
        <w:rPr>
          <w:rFonts w:ascii="Times New Roman" w:eastAsia="Calibri" w:hAnsi="Times New Roman" w:cs="Times New Roman"/>
        </w:rPr>
        <w:t xml:space="preserve">any new dynamic rate should </w:t>
      </w:r>
      <w:r w:rsidR="00130976">
        <w:rPr>
          <w:rFonts w:ascii="Times New Roman" w:eastAsia="Calibri" w:hAnsi="Times New Roman" w:cs="Times New Roman"/>
        </w:rPr>
        <w:t>have the following characteristics</w:t>
      </w:r>
      <w:r w:rsidR="004F402D">
        <w:rPr>
          <w:rFonts w:ascii="Times New Roman" w:eastAsia="Calibri" w:hAnsi="Times New Roman" w:cs="Times New Roman"/>
        </w:rPr>
        <w:t>:</w:t>
      </w:r>
      <w:r w:rsidRPr="00606EA8">
        <w:rPr>
          <w:rFonts w:ascii="Times New Roman" w:eastAsia="Calibri" w:hAnsi="Times New Roman" w:cs="Times New Roman"/>
        </w:rPr>
        <w:t xml:space="preserve"> </w:t>
      </w:r>
      <w:r w:rsidR="00980FE1" w:rsidRPr="00606EA8">
        <w:rPr>
          <w:rFonts w:ascii="Times New Roman" w:eastAsia="Calibri" w:hAnsi="Times New Roman" w:cs="Times New Roman"/>
        </w:rPr>
        <w:t xml:space="preserve"> </w:t>
      </w:r>
      <w:r w:rsidR="00980FE1">
        <w:rPr>
          <w:rFonts w:ascii="Times New Roman" w:eastAsia="Calibri" w:hAnsi="Times New Roman" w:cs="Times New Roman"/>
        </w:rPr>
        <w:t>“</w:t>
      </w:r>
      <w:r w:rsidRPr="00606EA8">
        <w:rPr>
          <w:rFonts w:ascii="Times New Roman" w:eastAsia="Calibri" w:hAnsi="Times New Roman" w:cs="Times New Roman"/>
        </w:rPr>
        <w:t>1) reduce</w:t>
      </w:r>
      <w:r w:rsidR="00980FE1">
        <w:rPr>
          <w:rFonts w:ascii="Times New Roman" w:eastAsia="Calibri" w:hAnsi="Times New Roman" w:cs="Times New Roman"/>
        </w:rPr>
        <w:t>s</w:t>
      </w:r>
      <w:r w:rsidRPr="00606EA8">
        <w:rPr>
          <w:rFonts w:ascii="Times New Roman" w:eastAsia="Calibri" w:hAnsi="Times New Roman" w:cs="Times New Roman"/>
        </w:rPr>
        <w:t xml:space="preserve"> the incremental system upgrade costs to ratepayers by utilizing current billing and meter capabilities; 2) will allow SDG&amp;E, the Commission, and interested parties to gauge the level of interest in the type of dynamic rate; 3) encourages customer understanding by minimizing the complexity of the rate and targeted marketing, education and outreach (ME&amp;O); and 4) ensures that this rate design does not create cost shifts from participants to non-participants.</w:t>
      </w:r>
      <w:r w:rsidR="00980FE1">
        <w:rPr>
          <w:rFonts w:ascii="Times New Roman" w:eastAsia="Calibri" w:hAnsi="Times New Roman" w:cs="Times New Roman"/>
        </w:rPr>
        <w:t>”</w:t>
      </w:r>
      <w:r w:rsidRPr="00606EA8">
        <w:rPr>
          <w:rFonts w:ascii="Times New Roman" w:eastAsia="Calibri" w:hAnsi="Times New Roman" w:cs="Times New Roman"/>
        </w:rPr>
        <w:t xml:space="preserve"> If the Commission were to direct that a dynamic pricing or RTP pilot program be initiated, then such pilot should fully assess the goals outlined above.</w:t>
      </w:r>
      <w:r w:rsidRPr="09AAAF9F">
        <w:rPr>
          <w:rFonts w:ascii="Times New Roman" w:hAnsi="Times New Roman" w:cs="Times New Roman"/>
          <w:sz w:val="24"/>
          <w:szCs w:val="24"/>
        </w:rPr>
        <w:t xml:space="preserve"> </w:t>
      </w:r>
    </w:p>
    <w:p w14:paraId="1CAEE2DF" w14:textId="247CB933" w:rsidR="7F9841C1" w:rsidRPr="00606EA8" w:rsidRDefault="70DDED99" w:rsidP="1C73B3F8">
      <w:pPr>
        <w:pStyle w:val="ListParagraph"/>
        <w:numPr>
          <w:ilvl w:val="0"/>
          <w:numId w:val="32"/>
        </w:numPr>
        <w:rPr>
          <w:rFonts w:ascii="Times New Roman" w:eastAsiaTheme="minorEastAsia" w:hAnsi="Times New Roman" w:cs="Times New Roman"/>
          <w:color w:val="000000" w:themeColor="text1"/>
        </w:rPr>
      </w:pPr>
      <w:r w:rsidRPr="00606EA8">
        <w:rPr>
          <w:rFonts w:ascii="Times New Roman" w:hAnsi="Times New Roman" w:cs="Times New Roman"/>
        </w:rPr>
        <w:t xml:space="preserve">SDG&amp;E should be given time to design and implement a pilot to assess customer interest with RTP and </w:t>
      </w:r>
      <w:r w:rsidR="356D4E54" w:rsidRPr="00606EA8">
        <w:rPr>
          <w:rFonts w:ascii="Times New Roman" w:hAnsi="Times New Roman" w:cs="Times New Roman"/>
        </w:rPr>
        <w:t xml:space="preserve">customer impacts. </w:t>
      </w:r>
      <w:r w:rsidR="74B44B8B" w:rsidRPr="00606EA8">
        <w:rPr>
          <w:rFonts w:ascii="Times New Roman" w:hAnsi="Times New Roman" w:cs="Times New Roman"/>
        </w:rPr>
        <w:t>If the Commission were to authorize the development of a</w:t>
      </w:r>
      <w:r w:rsidR="00E962FF">
        <w:rPr>
          <w:rFonts w:ascii="Times New Roman" w:hAnsi="Times New Roman" w:cs="Times New Roman"/>
        </w:rPr>
        <w:t>n</w:t>
      </w:r>
      <w:r w:rsidR="74B44B8B" w:rsidRPr="00606EA8">
        <w:rPr>
          <w:rFonts w:ascii="Times New Roman" w:hAnsi="Times New Roman" w:cs="Times New Roman"/>
        </w:rPr>
        <w:t xml:space="preserve"> RTP pilot program, the timing of SDG&amp;E’s new billing system should be considered. SDG&amp;E has a planned “go live” date of April 2021 for its new billing system, followed by a 6-9 month stabilization period. After the stabilization period, SDG&amp;E will need to implement all of the </w:t>
      </w:r>
      <w:r w:rsidR="7C5A78C7" w:rsidRPr="00606EA8">
        <w:rPr>
          <w:rFonts w:ascii="Times New Roman" w:hAnsi="Times New Roman" w:cs="Times New Roman"/>
        </w:rPr>
        <w:t>CPUC-adopted rate and system changes</w:t>
      </w:r>
      <w:r w:rsidR="74B44B8B" w:rsidRPr="00606EA8">
        <w:rPr>
          <w:rFonts w:ascii="Times New Roman" w:hAnsi="Times New Roman" w:cs="Times New Roman"/>
        </w:rPr>
        <w:t xml:space="preserve"> that have accumulated during the </w:t>
      </w:r>
      <w:r w:rsidR="008522B7">
        <w:rPr>
          <w:rFonts w:ascii="Times New Roman" w:hAnsi="Times New Roman" w:cs="Times New Roman"/>
        </w:rPr>
        <w:t>“freeze period”</w:t>
      </w:r>
      <w:r w:rsidR="74B44B8B" w:rsidRPr="00606EA8">
        <w:rPr>
          <w:rFonts w:ascii="Times New Roman" w:hAnsi="Times New Roman" w:cs="Times New Roman"/>
        </w:rPr>
        <w:t xml:space="preserve">.  </w:t>
      </w:r>
      <w:r w:rsidR="29DB98D5" w:rsidRPr="00606EA8">
        <w:rPr>
          <w:rFonts w:ascii="Times New Roman" w:hAnsi="Times New Roman" w:cs="Times New Roman"/>
        </w:rPr>
        <w:t>Any</w:t>
      </w:r>
      <w:r w:rsidR="74B44B8B" w:rsidRPr="00606EA8">
        <w:rPr>
          <w:rFonts w:ascii="Times New Roman" w:hAnsi="Times New Roman" w:cs="Times New Roman"/>
        </w:rPr>
        <w:t xml:space="preserve"> new rate </w:t>
      </w:r>
      <w:r w:rsidR="1F4305A3" w:rsidRPr="00606EA8">
        <w:rPr>
          <w:rFonts w:ascii="Times New Roman" w:hAnsi="Times New Roman" w:cs="Times New Roman"/>
        </w:rPr>
        <w:t>structure</w:t>
      </w:r>
      <w:r w:rsidR="43152277" w:rsidRPr="00606EA8">
        <w:rPr>
          <w:rFonts w:ascii="Times New Roman" w:hAnsi="Times New Roman" w:cs="Times New Roman"/>
        </w:rPr>
        <w:t>(</w:t>
      </w:r>
      <w:r w:rsidR="1F4305A3" w:rsidRPr="00606EA8">
        <w:rPr>
          <w:rFonts w:ascii="Times New Roman" w:hAnsi="Times New Roman" w:cs="Times New Roman"/>
        </w:rPr>
        <w:t>s</w:t>
      </w:r>
      <w:r w:rsidR="61F37388" w:rsidRPr="00606EA8">
        <w:rPr>
          <w:rFonts w:ascii="Times New Roman" w:hAnsi="Times New Roman" w:cs="Times New Roman"/>
        </w:rPr>
        <w:t>)</w:t>
      </w:r>
      <w:r w:rsidR="74B44B8B" w:rsidRPr="00606EA8">
        <w:rPr>
          <w:rFonts w:ascii="Times New Roman" w:hAnsi="Times New Roman" w:cs="Times New Roman"/>
        </w:rPr>
        <w:t xml:space="preserve"> would need to be added to th</w:t>
      </w:r>
      <w:r w:rsidR="008522B7">
        <w:rPr>
          <w:rFonts w:ascii="Times New Roman" w:hAnsi="Times New Roman" w:cs="Times New Roman"/>
        </w:rPr>
        <w:t>e</w:t>
      </w:r>
      <w:r w:rsidR="74B44B8B" w:rsidRPr="00606EA8">
        <w:rPr>
          <w:rFonts w:ascii="Times New Roman" w:hAnsi="Times New Roman" w:cs="Times New Roman"/>
        </w:rPr>
        <w:t xml:space="preserve"> </w:t>
      </w:r>
      <w:r w:rsidR="589DF975" w:rsidRPr="00606EA8">
        <w:rPr>
          <w:rFonts w:ascii="Times New Roman" w:hAnsi="Times New Roman" w:cs="Times New Roman"/>
        </w:rPr>
        <w:t>existing</w:t>
      </w:r>
      <w:r w:rsidR="74B44B8B" w:rsidRPr="00606EA8">
        <w:rPr>
          <w:rFonts w:ascii="Times New Roman" w:hAnsi="Times New Roman" w:cs="Times New Roman"/>
        </w:rPr>
        <w:t xml:space="preserve"> queue.</w:t>
      </w:r>
      <w:r w:rsidR="1FF175D2" w:rsidRPr="00606EA8">
        <w:rPr>
          <w:rFonts w:ascii="Times New Roman" w:hAnsi="Times New Roman" w:cs="Times New Roman"/>
        </w:rPr>
        <w:t xml:space="preserve"> </w:t>
      </w:r>
      <w:r w:rsidR="0043415F" w:rsidRPr="00606EA8">
        <w:rPr>
          <w:rFonts w:ascii="Times New Roman" w:hAnsi="Times New Roman" w:cs="Times New Roman"/>
        </w:rPr>
        <w:t xml:space="preserve">The amount of time required to implement </w:t>
      </w:r>
      <w:r w:rsidR="00606EA8" w:rsidRPr="00606EA8">
        <w:rPr>
          <w:rFonts w:ascii="Times New Roman" w:hAnsi="Times New Roman" w:cs="Times New Roman"/>
        </w:rPr>
        <w:t xml:space="preserve">a dynamic pricing or RTP pilot </w:t>
      </w:r>
      <w:r w:rsidR="008522B7">
        <w:rPr>
          <w:rFonts w:ascii="Times New Roman" w:hAnsi="Times New Roman" w:cs="Times New Roman"/>
        </w:rPr>
        <w:t>program</w:t>
      </w:r>
      <w:r w:rsidR="00980FE1">
        <w:rPr>
          <w:rFonts w:ascii="Times New Roman" w:hAnsi="Times New Roman" w:cs="Times New Roman"/>
        </w:rPr>
        <w:t xml:space="preserve"> </w:t>
      </w:r>
      <w:r w:rsidR="00606EA8" w:rsidRPr="00606EA8">
        <w:rPr>
          <w:rFonts w:ascii="Times New Roman" w:hAnsi="Times New Roman" w:cs="Times New Roman"/>
        </w:rPr>
        <w:t xml:space="preserve">would </w:t>
      </w:r>
      <w:r w:rsidR="008522B7">
        <w:rPr>
          <w:rFonts w:ascii="Times New Roman" w:hAnsi="Times New Roman" w:cs="Times New Roman"/>
        </w:rPr>
        <w:t xml:space="preserve">also </w:t>
      </w:r>
      <w:r w:rsidR="00606EA8" w:rsidRPr="00606EA8">
        <w:rPr>
          <w:rFonts w:ascii="Times New Roman" w:hAnsi="Times New Roman" w:cs="Times New Roman"/>
        </w:rPr>
        <w:t xml:space="preserve">depend on the type and complexity of rate design approved. </w:t>
      </w:r>
    </w:p>
    <w:p w14:paraId="779DE20E" w14:textId="711C69D4" w:rsidR="09AAAF9F" w:rsidRDefault="09AAAF9F" w:rsidP="09AAAF9F">
      <w:pPr>
        <w:ind w:left="360"/>
        <w:rPr>
          <w:rFonts w:ascii="Times New Roman" w:hAnsi="Times New Roman" w:cs="Times New Roman"/>
          <w:sz w:val="24"/>
          <w:szCs w:val="24"/>
        </w:rPr>
      </w:pPr>
    </w:p>
    <w:p w14:paraId="3024EE2C" w14:textId="60920C83" w:rsidR="09AAAF9F" w:rsidRDefault="09AAAF9F" w:rsidP="09AAAF9F">
      <w:pPr>
        <w:ind w:left="360"/>
        <w:rPr>
          <w:rFonts w:ascii="Times New Roman" w:hAnsi="Times New Roman" w:cs="Times New Roman"/>
          <w:b/>
          <w:bCs/>
          <w:color w:val="000000" w:themeColor="text1"/>
          <w:sz w:val="24"/>
          <w:szCs w:val="24"/>
        </w:rPr>
      </w:pPr>
    </w:p>
    <w:p w14:paraId="27B4A29B" w14:textId="4114FA1C" w:rsidR="09AAAF9F" w:rsidRDefault="09AAAF9F" w:rsidP="09AAAF9F">
      <w:pPr>
        <w:ind w:left="360"/>
        <w:rPr>
          <w:rFonts w:ascii="Times New Roman" w:hAnsi="Times New Roman" w:cs="Times New Roman"/>
          <w:b/>
          <w:bCs/>
          <w:color w:val="000000" w:themeColor="text1"/>
          <w:sz w:val="24"/>
          <w:szCs w:val="24"/>
        </w:rPr>
      </w:pPr>
    </w:p>
    <w:p w14:paraId="711D1D46" w14:textId="4D590408" w:rsidR="09AAAF9F" w:rsidRDefault="09AAAF9F" w:rsidP="09AAAF9F">
      <w:pPr>
        <w:ind w:left="360"/>
        <w:rPr>
          <w:rFonts w:ascii="Times New Roman" w:hAnsi="Times New Roman" w:cs="Times New Roman"/>
          <w:b/>
          <w:bCs/>
          <w:color w:val="000000" w:themeColor="text1"/>
          <w:sz w:val="24"/>
          <w:szCs w:val="24"/>
        </w:rPr>
      </w:pPr>
    </w:p>
    <w:p w14:paraId="349848F3" w14:textId="77777777" w:rsidR="00981691" w:rsidRPr="00981691" w:rsidRDefault="00981691" w:rsidP="00981691">
      <w:pPr>
        <w:widowControl/>
        <w:autoSpaceDE w:val="0"/>
        <w:autoSpaceDN w:val="0"/>
        <w:adjustRightInd w:val="0"/>
        <w:rPr>
          <w:rFonts w:ascii="Times New Roman" w:hAnsi="Times New Roman" w:cs="Times New Roman"/>
          <w:color w:val="000000"/>
          <w:sz w:val="24"/>
          <w:szCs w:val="24"/>
        </w:rPr>
      </w:pPr>
      <w:r w:rsidRPr="00981691">
        <w:rPr>
          <w:rFonts w:ascii="Times New Roman" w:hAnsi="Times New Roman" w:cs="Times New Roman"/>
          <w:b/>
          <w:bCs/>
          <w:color w:val="000000"/>
          <w:sz w:val="24"/>
          <w:szCs w:val="24"/>
        </w:rPr>
        <w:lastRenderedPageBreak/>
        <w:t xml:space="preserve">Question No. 2 </w:t>
      </w:r>
    </w:p>
    <w:p w14:paraId="5133647A" w14:textId="77777777" w:rsidR="00981691" w:rsidRPr="00981691" w:rsidRDefault="00981691" w:rsidP="00981691">
      <w:pPr>
        <w:widowControl/>
        <w:autoSpaceDE w:val="0"/>
        <w:autoSpaceDN w:val="0"/>
        <w:adjustRightInd w:val="0"/>
        <w:rPr>
          <w:rFonts w:ascii="Times New Roman" w:hAnsi="Times New Roman" w:cs="Times New Roman"/>
          <w:color w:val="2E2E2E"/>
          <w:sz w:val="24"/>
          <w:szCs w:val="24"/>
        </w:rPr>
      </w:pPr>
      <w:r w:rsidRPr="00981691">
        <w:rPr>
          <w:rFonts w:ascii="Times New Roman" w:hAnsi="Times New Roman" w:cs="Times New Roman"/>
          <w:color w:val="2E2E2E"/>
          <w:sz w:val="24"/>
          <w:szCs w:val="24"/>
        </w:rPr>
        <w:t xml:space="preserve">In Exhibit SDGE-22, the Prepared Supplemental Rebuttal Testimony of Jennifer Montanez, at page JM-14, lines 5 through 6, Ms. Montanez testifies that “SDG&amp;E believes it is extremely unlikely that a CCA [Community Choice Aggregator] would willingly choose to provide an optional RTP rate,...” </w:t>
      </w:r>
    </w:p>
    <w:p w14:paraId="3BA270C4" w14:textId="615CAFC1" w:rsidR="00981691" w:rsidRPr="00981691" w:rsidRDefault="00981691" w:rsidP="00981691">
      <w:pPr>
        <w:pStyle w:val="ListParagraph"/>
        <w:widowControl/>
        <w:numPr>
          <w:ilvl w:val="0"/>
          <w:numId w:val="23"/>
        </w:numPr>
        <w:autoSpaceDE w:val="0"/>
        <w:autoSpaceDN w:val="0"/>
        <w:adjustRightInd w:val="0"/>
        <w:spacing w:after="46"/>
        <w:rPr>
          <w:rFonts w:ascii="Times New Roman" w:hAnsi="Times New Roman" w:cs="Times New Roman"/>
          <w:color w:val="2E2E2E"/>
          <w:sz w:val="24"/>
          <w:szCs w:val="24"/>
        </w:rPr>
      </w:pPr>
      <w:r w:rsidRPr="00981691">
        <w:rPr>
          <w:rFonts w:ascii="Times New Roman" w:hAnsi="Times New Roman" w:cs="Times New Roman"/>
          <w:color w:val="2E2E2E"/>
          <w:sz w:val="24"/>
          <w:szCs w:val="24"/>
        </w:rPr>
        <w:t xml:space="preserve">Has SDG&amp;E confirmed with either San Diego Community Power or Solana Energy Alliance that either CCA would not offer an optional RTP rate to mirror the SDG&amp;E RTP rate, if SDG&amp;E were to offer such a rate? </w:t>
      </w:r>
    </w:p>
    <w:p w14:paraId="61CCDDE0" w14:textId="1E827B0C" w:rsidR="00981691" w:rsidRPr="00981691" w:rsidRDefault="00981691" w:rsidP="00981691">
      <w:pPr>
        <w:pStyle w:val="ListParagraph"/>
        <w:widowControl/>
        <w:numPr>
          <w:ilvl w:val="0"/>
          <w:numId w:val="23"/>
        </w:numPr>
        <w:autoSpaceDE w:val="0"/>
        <w:autoSpaceDN w:val="0"/>
        <w:adjustRightInd w:val="0"/>
        <w:rPr>
          <w:rFonts w:ascii="Times New Roman" w:hAnsi="Times New Roman" w:cs="Times New Roman"/>
          <w:color w:val="2E2E2E"/>
          <w:sz w:val="24"/>
          <w:szCs w:val="24"/>
        </w:rPr>
      </w:pPr>
      <w:r w:rsidRPr="00981691">
        <w:rPr>
          <w:rFonts w:ascii="Times New Roman" w:hAnsi="Times New Roman" w:cs="Times New Roman"/>
          <w:color w:val="2E2E2E"/>
          <w:sz w:val="24"/>
          <w:szCs w:val="24"/>
        </w:rPr>
        <w:t xml:space="preserve">Please identify all documents on which Ms. Montanez relied to support her testimony that “it is extremely unlikely that a CCA would willingly choose to provide an optional RTP rate.” Please provide those documents or electronic links to those documents. </w:t>
      </w:r>
    </w:p>
    <w:p w14:paraId="3DA4A3B3" w14:textId="77777777" w:rsidR="00981691" w:rsidRPr="00981691" w:rsidRDefault="00981691" w:rsidP="00981691">
      <w:pPr>
        <w:widowControl/>
        <w:autoSpaceDE w:val="0"/>
        <w:autoSpaceDN w:val="0"/>
        <w:adjustRightInd w:val="0"/>
        <w:ind w:left="360"/>
        <w:rPr>
          <w:rFonts w:ascii="Times New Roman" w:hAnsi="Times New Roman" w:cs="Times New Roman"/>
          <w:sz w:val="24"/>
          <w:szCs w:val="24"/>
        </w:rPr>
      </w:pPr>
    </w:p>
    <w:p w14:paraId="014DA088" w14:textId="77777777" w:rsidR="00981691" w:rsidRDefault="00981691" w:rsidP="00981691">
      <w:pPr>
        <w:widowControl/>
        <w:autoSpaceDE w:val="0"/>
        <w:autoSpaceDN w:val="0"/>
        <w:adjustRightInd w:val="0"/>
        <w:ind w:left="360"/>
        <w:rPr>
          <w:rFonts w:ascii="Times New Roman" w:hAnsi="Times New Roman" w:cs="Times New Roman"/>
          <w:b/>
          <w:bCs/>
          <w:color w:val="000000"/>
          <w:sz w:val="24"/>
          <w:szCs w:val="24"/>
        </w:rPr>
      </w:pPr>
      <w:r w:rsidRPr="00981691">
        <w:rPr>
          <w:rFonts w:ascii="Times New Roman" w:hAnsi="Times New Roman" w:cs="Times New Roman"/>
          <w:b/>
          <w:bCs/>
          <w:color w:val="000000"/>
          <w:sz w:val="24"/>
          <w:szCs w:val="24"/>
        </w:rPr>
        <w:t xml:space="preserve">SDG&amp;E Response: </w:t>
      </w:r>
    </w:p>
    <w:p w14:paraId="58701574" w14:textId="77777777" w:rsidR="000B5C49" w:rsidRDefault="000B5C49" w:rsidP="00981691">
      <w:pPr>
        <w:widowControl/>
        <w:autoSpaceDE w:val="0"/>
        <w:autoSpaceDN w:val="0"/>
        <w:adjustRightInd w:val="0"/>
        <w:ind w:left="360"/>
        <w:rPr>
          <w:rFonts w:ascii="Times New Roman" w:hAnsi="Times New Roman" w:cs="Times New Roman"/>
          <w:b/>
          <w:bCs/>
          <w:color w:val="000000"/>
          <w:sz w:val="24"/>
          <w:szCs w:val="24"/>
        </w:rPr>
      </w:pPr>
    </w:p>
    <w:p w14:paraId="0668E1C0" w14:textId="4AD1CD27" w:rsidR="00E00071" w:rsidRDefault="00F635D6" w:rsidP="00610016">
      <w:pPr>
        <w:pStyle w:val="ListParagraph"/>
        <w:widowControl/>
        <w:numPr>
          <w:ilvl w:val="0"/>
          <w:numId w:val="35"/>
        </w:numPr>
        <w:autoSpaceDE w:val="0"/>
        <w:autoSpaceDN w:val="0"/>
        <w:adjustRightInd w:val="0"/>
        <w:rPr>
          <w:rFonts w:ascii="Times New Roman" w:hAnsi="Times New Roman" w:cs="Times New Roman"/>
          <w:color w:val="000000"/>
          <w:sz w:val="24"/>
          <w:szCs w:val="24"/>
        </w:rPr>
      </w:pPr>
      <w:r w:rsidRPr="006A4D99">
        <w:rPr>
          <w:rFonts w:ascii="Times New Roman" w:hAnsi="Times New Roman" w:cs="Times New Roman"/>
          <w:color w:val="000000"/>
          <w:sz w:val="24"/>
          <w:szCs w:val="24"/>
        </w:rPr>
        <w:t xml:space="preserve">SDG&amp;E has not </w:t>
      </w:r>
      <w:r w:rsidR="00425741" w:rsidRPr="006A4D99">
        <w:rPr>
          <w:rFonts w:ascii="Times New Roman" w:hAnsi="Times New Roman" w:cs="Times New Roman"/>
          <w:color w:val="000000"/>
          <w:sz w:val="24"/>
          <w:szCs w:val="24"/>
        </w:rPr>
        <w:t xml:space="preserve">confirmed with either San Diego </w:t>
      </w:r>
      <w:r w:rsidR="006A4D99" w:rsidRPr="006A4D99">
        <w:rPr>
          <w:rFonts w:ascii="Times New Roman" w:hAnsi="Times New Roman" w:cs="Times New Roman"/>
          <w:color w:val="000000"/>
          <w:sz w:val="24"/>
          <w:szCs w:val="24"/>
        </w:rPr>
        <w:t>Community</w:t>
      </w:r>
      <w:r w:rsidR="00425741" w:rsidRPr="006A4D99">
        <w:rPr>
          <w:rFonts w:ascii="Times New Roman" w:hAnsi="Times New Roman" w:cs="Times New Roman"/>
          <w:color w:val="000000"/>
          <w:sz w:val="24"/>
          <w:szCs w:val="24"/>
        </w:rPr>
        <w:t xml:space="preserve"> Power or Solana Energy Alliance </w:t>
      </w:r>
      <w:r w:rsidR="00212541">
        <w:rPr>
          <w:rFonts w:ascii="Times New Roman" w:hAnsi="Times New Roman" w:cs="Times New Roman"/>
          <w:color w:val="000000"/>
          <w:sz w:val="24"/>
          <w:szCs w:val="24"/>
        </w:rPr>
        <w:t>whether</w:t>
      </w:r>
      <w:r w:rsidR="00212541" w:rsidRPr="006A4D99">
        <w:rPr>
          <w:rFonts w:ascii="Times New Roman" w:hAnsi="Times New Roman" w:cs="Times New Roman"/>
          <w:color w:val="000000"/>
          <w:sz w:val="24"/>
          <w:szCs w:val="24"/>
        </w:rPr>
        <w:t xml:space="preserve"> </w:t>
      </w:r>
      <w:r w:rsidR="006A4D99" w:rsidRPr="006A4D99">
        <w:rPr>
          <w:rFonts w:ascii="Times New Roman" w:hAnsi="Times New Roman" w:cs="Times New Roman"/>
          <w:color w:val="000000"/>
          <w:sz w:val="24"/>
          <w:szCs w:val="24"/>
        </w:rPr>
        <w:t>they would offer a</w:t>
      </w:r>
      <w:r w:rsidR="006A4D99">
        <w:rPr>
          <w:rFonts w:ascii="Times New Roman" w:hAnsi="Times New Roman" w:cs="Times New Roman"/>
          <w:color w:val="000000"/>
          <w:sz w:val="24"/>
          <w:szCs w:val="24"/>
        </w:rPr>
        <w:t>n</w:t>
      </w:r>
      <w:r w:rsidR="006A4D99" w:rsidRPr="006A4D99">
        <w:rPr>
          <w:rFonts w:ascii="Times New Roman" w:hAnsi="Times New Roman" w:cs="Times New Roman"/>
          <w:color w:val="000000"/>
          <w:sz w:val="24"/>
          <w:szCs w:val="24"/>
        </w:rPr>
        <w:t xml:space="preserve"> </w:t>
      </w:r>
      <w:r w:rsidR="002C1ACE">
        <w:rPr>
          <w:rFonts w:ascii="Times New Roman" w:hAnsi="Times New Roman" w:cs="Times New Roman"/>
          <w:color w:val="000000"/>
          <w:sz w:val="24"/>
          <w:szCs w:val="24"/>
        </w:rPr>
        <w:t xml:space="preserve">optional </w:t>
      </w:r>
      <w:r w:rsidR="006A4D99" w:rsidRPr="006A4D99">
        <w:rPr>
          <w:rFonts w:ascii="Times New Roman" w:hAnsi="Times New Roman" w:cs="Times New Roman"/>
          <w:color w:val="000000"/>
          <w:sz w:val="24"/>
          <w:szCs w:val="24"/>
        </w:rPr>
        <w:t>RTP rate.</w:t>
      </w:r>
    </w:p>
    <w:p w14:paraId="696BCA8C" w14:textId="473A8A7D" w:rsidR="006A4D99" w:rsidRPr="00E86F2C" w:rsidRDefault="00765985" w:rsidP="000023BA">
      <w:pPr>
        <w:pStyle w:val="ListParagraph"/>
        <w:widowControl/>
        <w:numPr>
          <w:ilvl w:val="0"/>
          <w:numId w:val="35"/>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Ms. Montanez relied on her professional opinion </w:t>
      </w:r>
      <w:r w:rsidR="00EB0D86">
        <w:rPr>
          <w:rFonts w:ascii="Times New Roman" w:hAnsi="Times New Roman" w:cs="Times New Roman"/>
          <w:color w:val="000000"/>
          <w:sz w:val="24"/>
          <w:szCs w:val="24"/>
        </w:rPr>
        <w:t xml:space="preserve">given the </w:t>
      </w:r>
      <w:r w:rsidR="00924B79">
        <w:rPr>
          <w:rFonts w:ascii="Times New Roman" w:hAnsi="Times New Roman" w:cs="Times New Roman"/>
          <w:color w:val="000000"/>
          <w:sz w:val="24"/>
          <w:szCs w:val="24"/>
        </w:rPr>
        <w:t xml:space="preserve">factual </w:t>
      </w:r>
      <w:r w:rsidR="008C3C18">
        <w:rPr>
          <w:rFonts w:ascii="Times New Roman" w:hAnsi="Times New Roman" w:cs="Times New Roman"/>
          <w:color w:val="000000"/>
          <w:sz w:val="24"/>
          <w:szCs w:val="24"/>
        </w:rPr>
        <w:t xml:space="preserve">circumstances </w:t>
      </w:r>
      <w:r w:rsidR="00C82EC7">
        <w:rPr>
          <w:rFonts w:ascii="Times New Roman" w:hAnsi="Times New Roman" w:cs="Times New Roman"/>
          <w:color w:val="000000"/>
          <w:sz w:val="24"/>
          <w:szCs w:val="24"/>
        </w:rPr>
        <w:t xml:space="preserve">to </w:t>
      </w:r>
      <w:r w:rsidR="00EF2E66">
        <w:rPr>
          <w:rFonts w:ascii="Times New Roman" w:hAnsi="Times New Roman" w:cs="Times New Roman"/>
          <w:color w:val="000000"/>
          <w:sz w:val="24"/>
          <w:szCs w:val="24"/>
        </w:rPr>
        <w:t>provide</w:t>
      </w:r>
      <w:r w:rsidR="005A5AA5">
        <w:rPr>
          <w:rFonts w:ascii="Times New Roman" w:hAnsi="Times New Roman" w:cs="Times New Roman"/>
          <w:color w:val="000000"/>
          <w:sz w:val="24"/>
          <w:szCs w:val="24"/>
        </w:rPr>
        <w:t xml:space="preserve"> the quoted </w:t>
      </w:r>
      <w:r w:rsidR="00EF2E66">
        <w:rPr>
          <w:rFonts w:ascii="Times New Roman" w:hAnsi="Times New Roman" w:cs="Times New Roman"/>
          <w:color w:val="000000"/>
          <w:sz w:val="24"/>
          <w:szCs w:val="24"/>
        </w:rPr>
        <w:t>testimony</w:t>
      </w:r>
      <w:r w:rsidR="005A5AA5">
        <w:rPr>
          <w:rFonts w:ascii="Times New Roman" w:hAnsi="Times New Roman" w:cs="Times New Roman"/>
          <w:color w:val="000000"/>
          <w:sz w:val="24"/>
          <w:szCs w:val="24"/>
        </w:rPr>
        <w:t xml:space="preserve">.  </w:t>
      </w:r>
      <w:r w:rsidR="008F062E" w:rsidRPr="00E86F2C">
        <w:rPr>
          <w:rFonts w:ascii="Times New Roman" w:hAnsi="Times New Roman" w:cs="Times New Roman"/>
          <w:color w:val="000000"/>
          <w:sz w:val="24"/>
          <w:szCs w:val="24"/>
        </w:rPr>
        <w:t xml:space="preserve">As stated in the </w:t>
      </w:r>
      <w:r w:rsidR="008A6087" w:rsidRPr="00E86F2C">
        <w:rPr>
          <w:rFonts w:ascii="Times New Roman" w:hAnsi="Times New Roman" w:cs="Times New Roman"/>
          <w:color w:val="000000"/>
          <w:sz w:val="24"/>
          <w:szCs w:val="24"/>
        </w:rPr>
        <w:t>S</w:t>
      </w:r>
      <w:r w:rsidR="008F062E" w:rsidRPr="00E86F2C">
        <w:rPr>
          <w:rFonts w:ascii="Times New Roman" w:hAnsi="Times New Roman" w:cs="Times New Roman"/>
          <w:color w:val="000000"/>
          <w:sz w:val="24"/>
          <w:szCs w:val="24"/>
        </w:rPr>
        <w:t xml:space="preserve">upplemental </w:t>
      </w:r>
      <w:r w:rsidR="008A6087" w:rsidRPr="00E86F2C">
        <w:rPr>
          <w:rFonts w:ascii="Times New Roman" w:hAnsi="Times New Roman" w:cs="Times New Roman"/>
          <w:color w:val="000000"/>
          <w:sz w:val="24"/>
          <w:szCs w:val="24"/>
        </w:rPr>
        <w:t>Rebuttal T</w:t>
      </w:r>
      <w:r w:rsidR="008F062E" w:rsidRPr="00E86F2C">
        <w:rPr>
          <w:rFonts w:ascii="Times New Roman" w:hAnsi="Times New Roman" w:cs="Times New Roman"/>
          <w:color w:val="000000"/>
          <w:sz w:val="24"/>
          <w:szCs w:val="24"/>
        </w:rPr>
        <w:t xml:space="preserve">estimony of </w:t>
      </w:r>
      <w:r w:rsidR="00926368" w:rsidRPr="00E86F2C">
        <w:rPr>
          <w:rFonts w:ascii="Times New Roman" w:hAnsi="Times New Roman" w:cs="Times New Roman"/>
          <w:color w:val="000000"/>
          <w:sz w:val="24"/>
          <w:szCs w:val="24"/>
        </w:rPr>
        <w:t>Jennifer</w:t>
      </w:r>
      <w:r w:rsidR="008F062E" w:rsidRPr="00E86F2C">
        <w:rPr>
          <w:rFonts w:ascii="Times New Roman" w:hAnsi="Times New Roman" w:cs="Times New Roman"/>
          <w:color w:val="000000"/>
          <w:sz w:val="24"/>
          <w:szCs w:val="24"/>
        </w:rPr>
        <w:t xml:space="preserve"> Montanez,</w:t>
      </w:r>
      <w:r w:rsidR="008A6087" w:rsidRPr="00E86F2C">
        <w:rPr>
          <w:rFonts w:ascii="Times New Roman" w:hAnsi="Times New Roman" w:cs="Times New Roman"/>
          <w:color w:val="000000"/>
          <w:sz w:val="24"/>
          <w:szCs w:val="24"/>
        </w:rPr>
        <w:t xml:space="preserve"> </w:t>
      </w:r>
      <w:r w:rsidR="00987CD0" w:rsidRPr="00E86F2C">
        <w:rPr>
          <w:rFonts w:ascii="Times New Roman" w:hAnsi="Times New Roman" w:cs="Times New Roman"/>
          <w:color w:val="000000"/>
          <w:sz w:val="24"/>
          <w:szCs w:val="24"/>
        </w:rPr>
        <w:t>starting at page JM-13 line 2</w:t>
      </w:r>
      <w:r w:rsidR="004B39A4" w:rsidRPr="00E86F2C">
        <w:rPr>
          <w:rFonts w:ascii="Times New Roman" w:hAnsi="Times New Roman" w:cs="Times New Roman"/>
          <w:color w:val="000000"/>
          <w:sz w:val="24"/>
          <w:szCs w:val="24"/>
        </w:rPr>
        <w:t>3</w:t>
      </w:r>
      <w:r w:rsidR="00987CD0" w:rsidRPr="00E86F2C">
        <w:rPr>
          <w:rFonts w:ascii="Times New Roman" w:hAnsi="Times New Roman" w:cs="Times New Roman"/>
          <w:color w:val="000000"/>
          <w:sz w:val="24"/>
          <w:szCs w:val="24"/>
        </w:rPr>
        <w:t xml:space="preserve"> through </w:t>
      </w:r>
      <w:r w:rsidR="008A6087" w:rsidRPr="00E86F2C">
        <w:rPr>
          <w:rFonts w:ascii="Times New Roman" w:hAnsi="Times New Roman" w:cs="Times New Roman"/>
          <w:color w:val="000000"/>
          <w:sz w:val="24"/>
          <w:szCs w:val="24"/>
        </w:rPr>
        <w:t>JM-14</w:t>
      </w:r>
      <w:r w:rsidR="00670249" w:rsidRPr="00E86F2C">
        <w:rPr>
          <w:rFonts w:ascii="Times New Roman" w:hAnsi="Times New Roman" w:cs="Times New Roman"/>
          <w:color w:val="000000"/>
          <w:sz w:val="24"/>
          <w:szCs w:val="24"/>
        </w:rPr>
        <w:t xml:space="preserve"> line </w:t>
      </w:r>
      <w:r w:rsidR="009A4253" w:rsidRPr="00E86F2C">
        <w:rPr>
          <w:rFonts w:ascii="Times New Roman" w:hAnsi="Times New Roman" w:cs="Times New Roman"/>
          <w:color w:val="000000"/>
          <w:sz w:val="24"/>
          <w:szCs w:val="24"/>
        </w:rPr>
        <w:t>2</w:t>
      </w:r>
      <w:r w:rsidR="008A6087" w:rsidRPr="00E86F2C">
        <w:rPr>
          <w:rFonts w:ascii="Times New Roman" w:hAnsi="Times New Roman" w:cs="Times New Roman"/>
          <w:color w:val="000000"/>
          <w:sz w:val="24"/>
          <w:szCs w:val="24"/>
        </w:rPr>
        <w:t xml:space="preserve">, </w:t>
      </w:r>
      <w:r w:rsidR="00926368" w:rsidRPr="00E86F2C">
        <w:rPr>
          <w:rFonts w:ascii="Times New Roman" w:hAnsi="Times New Roman" w:cs="Times New Roman"/>
          <w:color w:val="000000"/>
          <w:sz w:val="24"/>
          <w:szCs w:val="24"/>
        </w:rPr>
        <w:t>Ms. Montanez testifies that “</w:t>
      </w:r>
      <w:r w:rsidR="004B39A4" w:rsidRPr="00E86F2C">
        <w:rPr>
          <w:rFonts w:ascii="Times New Roman" w:hAnsi="Times New Roman" w:cs="Times New Roman"/>
          <w:color w:val="000000"/>
          <w:sz w:val="24"/>
          <w:szCs w:val="24"/>
        </w:rPr>
        <w:t>In order for a CCA to provide an RTP rate, it would have to choose to create it – and</w:t>
      </w:r>
      <w:r w:rsidR="0065389E" w:rsidRPr="00E86F2C">
        <w:rPr>
          <w:rFonts w:ascii="Times New Roman" w:hAnsi="Times New Roman" w:cs="Times New Roman"/>
          <w:color w:val="000000"/>
          <w:sz w:val="24"/>
          <w:szCs w:val="24"/>
        </w:rPr>
        <w:t xml:space="preserve"> providing such a rate would require an investment, such as: rate design, development of pricing, ME&amp;O and a platform to communicate price signals to customers</w:t>
      </w:r>
      <w:r w:rsidR="00545666">
        <w:rPr>
          <w:rFonts w:ascii="Times New Roman" w:hAnsi="Times New Roman" w:cs="Times New Roman"/>
          <w:color w:val="000000"/>
          <w:sz w:val="24"/>
          <w:szCs w:val="24"/>
        </w:rPr>
        <w:t>.</w:t>
      </w:r>
      <w:r w:rsidR="0055464D" w:rsidRPr="00E86F2C">
        <w:rPr>
          <w:rFonts w:ascii="Times New Roman" w:hAnsi="Times New Roman" w:cs="Times New Roman"/>
          <w:color w:val="000000"/>
          <w:sz w:val="24"/>
          <w:szCs w:val="24"/>
        </w:rPr>
        <w:t xml:space="preserve">” </w:t>
      </w:r>
      <w:r w:rsidR="00691F6D" w:rsidRPr="00E86F2C">
        <w:rPr>
          <w:rFonts w:ascii="Times New Roman" w:hAnsi="Times New Roman" w:cs="Times New Roman"/>
          <w:color w:val="000000"/>
          <w:sz w:val="24"/>
          <w:szCs w:val="24"/>
        </w:rPr>
        <w:t>Additionally, as of this testimony and proceeding San Diego Community Power (SDCP) is not yet serving load</w:t>
      </w:r>
      <w:r w:rsidR="004E0CEC">
        <w:rPr>
          <w:rStyle w:val="FootnoteReference"/>
          <w:rFonts w:ascii="Times New Roman" w:hAnsi="Times New Roman" w:cs="Times New Roman"/>
          <w:color w:val="000000"/>
          <w:sz w:val="24"/>
          <w:szCs w:val="24"/>
        </w:rPr>
        <w:footnoteReference w:id="2"/>
      </w:r>
      <w:r w:rsidR="00691F6D" w:rsidRPr="00E86F2C">
        <w:rPr>
          <w:rFonts w:ascii="Times New Roman" w:hAnsi="Times New Roman" w:cs="Times New Roman"/>
          <w:color w:val="000000"/>
          <w:sz w:val="24"/>
          <w:szCs w:val="24"/>
        </w:rPr>
        <w:t xml:space="preserve"> and the Solana Energy Alliance </w:t>
      </w:r>
      <w:r w:rsidR="00445AA6">
        <w:rPr>
          <w:rFonts w:ascii="Times New Roman" w:hAnsi="Times New Roman" w:cs="Times New Roman"/>
          <w:color w:val="000000"/>
          <w:sz w:val="24"/>
          <w:szCs w:val="24"/>
        </w:rPr>
        <w:t xml:space="preserve">(SEA) </w:t>
      </w:r>
      <w:r w:rsidR="00F200C5">
        <w:rPr>
          <w:rFonts w:ascii="Times New Roman" w:hAnsi="Times New Roman" w:cs="Times New Roman"/>
          <w:color w:val="000000"/>
          <w:sz w:val="24"/>
          <w:szCs w:val="24"/>
        </w:rPr>
        <w:t xml:space="preserve">has been </w:t>
      </w:r>
      <w:r w:rsidR="00691F6D" w:rsidRPr="00E86F2C">
        <w:rPr>
          <w:rFonts w:ascii="Times New Roman" w:hAnsi="Times New Roman" w:cs="Times New Roman"/>
          <w:color w:val="000000"/>
          <w:sz w:val="24"/>
          <w:szCs w:val="24"/>
        </w:rPr>
        <w:t xml:space="preserve">serving </w:t>
      </w:r>
      <w:r w:rsidR="00AF1927" w:rsidRPr="00E86F2C">
        <w:rPr>
          <w:rFonts w:ascii="Times New Roman" w:hAnsi="Times New Roman" w:cs="Times New Roman"/>
          <w:color w:val="000000"/>
          <w:sz w:val="24"/>
          <w:szCs w:val="24"/>
        </w:rPr>
        <w:t xml:space="preserve">a </w:t>
      </w:r>
      <w:r w:rsidR="00691F6D" w:rsidRPr="00E86F2C">
        <w:rPr>
          <w:rFonts w:ascii="Times New Roman" w:hAnsi="Times New Roman" w:cs="Times New Roman"/>
          <w:color w:val="000000"/>
          <w:sz w:val="24"/>
          <w:szCs w:val="24"/>
        </w:rPr>
        <w:t>very small</w:t>
      </w:r>
      <w:r w:rsidR="00AF1927" w:rsidRPr="00E86F2C">
        <w:rPr>
          <w:rFonts w:ascii="Times New Roman" w:hAnsi="Times New Roman" w:cs="Times New Roman"/>
          <w:color w:val="000000"/>
          <w:sz w:val="24"/>
          <w:szCs w:val="24"/>
        </w:rPr>
        <w:t xml:space="preserve"> amount of load</w:t>
      </w:r>
      <w:r w:rsidR="00F200C5">
        <w:rPr>
          <w:rFonts w:ascii="Times New Roman" w:hAnsi="Times New Roman" w:cs="Times New Roman"/>
          <w:color w:val="000000"/>
          <w:sz w:val="24"/>
          <w:szCs w:val="24"/>
        </w:rPr>
        <w:t xml:space="preserve"> since June of 2018</w:t>
      </w:r>
      <w:r w:rsidR="00705BB0">
        <w:rPr>
          <w:rStyle w:val="FootnoteReference"/>
          <w:rFonts w:ascii="Times New Roman" w:hAnsi="Times New Roman" w:cs="Times New Roman"/>
          <w:color w:val="000000"/>
          <w:sz w:val="24"/>
          <w:szCs w:val="24"/>
        </w:rPr>
        <w:footnoteReference w:id="3"/>
      </w:r>
      <w:r w:rsidR="00E96010">
        <w:rPr>
          <w:rFonts w:ascii="Times New Roman" w:hAnsi="Times New Roman" w:cs="Times New Roman"/>
          <w:color w:val="000000"/>
          <w:sz w:val="24"/>
          <w:szCs w:val="24"/>
        </w:rPr>
        <w:t xml:space="preserve"> and </w:t>
      </w:r>
      <w:r w:rsidR="00A4004D">
        <w:rPr>
          <w:rFonts w:ascii="Times New Roman" w:hAnsi="Times New Roman" w:cs="Times New Roman"/>
          <w:color w:val="000000"/>
          <w:sz w:val="24"/>
          <w:szCs w:val="24"/>
        </w:rPr>
        <w:t xml:space="preserve">they currently do not offer </w:t>
      </w:r>
      <w:r w:rsidR="00F200C5">
        <w:rPr>
          <w:rFonts w:ascii="Times New Roman" w:hAnsi="Times New Roman" w:cs="Times New Roman"/>
          <w:color w:val="000000"/>
          <w:sz w:val="24"/>
          <w:szCs w:val="24"/>
        </w:rPr>
        <w:t xml:space="preserve">their customers </w:t>
      </w:r>
      <w:r w:rsidR="00AA24E8">
        <w:rPr>
          <w:rFonts w:ascii="Times New Roman" w:hAnsi="Times New Roman" w:cs="Times New Roman"/>
          <w:color w:val="000000"/>
          <w:sz w:val="24"/>
          <w:szCs w:val="24"/>
        </w:rPr>
        <w:t xml:space="preserve">any </w:t>
      </w:r>
      <w:r w:rsidR="00F200C5">
        <w:rPr>
          <w:rFonts w:ascii="Times New Roman" w:hAnsi="Times New Roman" w:cs="Times New Roman"/>
          <w:color w:val="000000"/>
          <w:sz w:val="24"/>
          <w:szCs w:val="24"/>
        </w:rPr>
        <w:t>dynamic rates</w:t>
      </w:r>
      <w:r w:rsidR="00AA24E8">
        <w:rPr>
          <w:rFonts w:ascii="Times New Roman" w:hAnsi="Times New Roman" w:cs="Times New Roman"/>
          <w:color w:val="000000"/>
          <w:sz w:val="24"/>
          <w:szCs w:val="24"/>
        </w:rPr>
        <w:t xml:space="preserve"> options</w:t>
      </w:r>
      <w:r w:rsidR="002603E6">
        <w:rPr>
          <w:rFonts w:ascii="Times New Roman" w:hAnsi="Times New Roman" w:cs="Times New Roman"/>
          <w:color w:val="000000"/>
          <w:sz w:val="24"/>
          <w:szCs w:val="24"/>
        </w:rPr>
        <w:t>.</w:t>
      </w:r>
      <w:r w:rsidR="009E709D">
        <w:rPr>
          <w:rStyle w:val="FootnoteReference"/>
          <w:rFonts w:ascii="Times New Roman" w:hAnsi="Times New Roman" w:cs="Times New Roman"/>
          <w:color w:val="000000"/>
          <w:sz w:val="24"/>
          <w:szCs w:val="24"/>
        </w:rPr>
        <w:footnoteReference w:id="4"/>
      </w:r>
      <w:r w:rsidR="00AF1927" w:rsidRPr="00E86F2C">
        <w:rPr>
          <w:rFonts w:ascii="Times New Roman" w:hAnsi="Times New Roman" w:cs="Times New Roman"/>
          <w:color w:val="000000"/>
          <w:sz w:val="24"/>
          <w:szCs w:val="24"/>
        </w:rPr>
        <w:t xml:space="preserve"> </w:t>
      </w:r>
      <w:r w:rsidR="00953B5E">
        <w:rPr>
          <w:rFonts w:ascii="Times New Roman" w:hAnsi="Times New Roman" w:cs="Times New Roman"/>
          <w:color w:val="000000"/>
          <w:sz w:val="24"/>
          <w:szCs w:val="24"/>
        </w:rPr>
        <w:t xml:space="preserve"> </w:t>
      </w:r>
      <w:r w:rsidR="00E86F2C" w:rsidRPr="00E86F2C">
        <w:rPr>
          <w:rFonts w:ascii="Times New Roman" w:hAnsi="Times New Roman" w:cs="Times New Roman"/>
          <w:color w:val="000000"/>
          <w:sz w:val="24"/>
          <w:szCs w:val="24"/>
        </w:rPr>
        <w:t xml:space="preserve">For the reasons stated above, </w:t>
      </w:r>
      <w:r w:rsidR="00E86F2C">
        <w:rPr>
          <w:rFonts w:ascii="Times New Roman" w:hAnsi="Times New Roman" w:cs="Times New Roman"/>
          <w:color w:val="000000"/>
          <w:sz w:val="24"/>
          <w:szCs w:val="24"/>
        </w:rPr>
        <w:t>Ms. Montanez</w:t>
      </w:r>
      <w:r w:rsidR="003C6B8C" w:rsidRPr="00E86F2C">
        <w:rPr>
          <w:rFonts w:ascii="Times New Roman" w:hAnsi="Times New Roman" w:cs="Times New Roman"/>
          <w:color w:val="000000"/>
          <w:sz w:val="24"/>
          <w:szCs w:val="24"/>
        </w:rPr>
        <w:t xml:space="preserve"> </w:t>
      </w:r>
      <w:r w:rsidR="00F62452" w:rsidRPr="00E86F2C">
        <w:rPr>
          <w:rFonts w:ascii="Times New Roman" w:hAnsi="Times New Roman" w:cs="Times New Roman"/>
          <w:color w:val="000000"/>
          <w:sz w:val="24"/>
          <w:szCs w:val="24"/>
        </w:rPr>
        <w:t>concluded</w:t>
      </w:r>
      <w:r w:rsidR="003C6B8C" w:rsidRPr="00E86F2C">
        <w:rPr>
          <w:rFonts w:ascii="Times New Roman" w:hAnsi="Times New Roman" w:cs="Times New Roman"/>
          <w:color w:val="000000"/>
          <w:sz w:val="24"/>
          <w:szCs w:val="24"/>
        </w:rPr>
        <w:t xml:space="preserve"> that </w:t>
      </w:r>
      <w:r w:rsidR="001A5E05" w:rsidRPr="00E86F2C">
        <w:rPr>
          <w:rFonts w:ascii="Times New Roman" w:hAnsi="Times New Roman" w:cs="Times New Roman"/>
          <w:color w:val="000000"/>
          <w:sz w:val="24"/>
          <w:szCs w:val="24"/>
        </w:rPr>
        <w:t xml:space="preserve">at this time it is “extremely unlikely that a CCA would willingly choose to provide an </w:t>
      </w:r>
      <w:r w:rsidR="00E86F2C" w:rsidRPr="00E86F2C">
        <w:rPr>
          <w:rFonts w:ascii="Times New Roman" w:hAnsi="Times New Roman" w:cs="Times New Roman"/>
          <w:color w:val="000000"/>
          <w:sz w:val="24"/>
          <w:szCs w:val="24"/>
        </w:rPr>
        <w:t>optional</w:t>
      </w:r>
      <w:r w:rsidR="001A5E05" w:rsidRPr="00E86F2C">
        <w:rPr>
          <w:rFonts w:ascii="Times New Roman" w:hAnsi="Times New Roman" w:cs="Times New Roman"/>
          <w:color w:val="000000"/>
          <w:sz w:val="24"/>
          <w:szCs w:val="24"/>
        </w:rPr>
        <w:t xml:space="preserve"> RTP rate</w:t>
      </w:r>
      <w:r>
        <w:rPr>
          <w:rFonts w:ascii="Times New Roman" w:hAnsi="Times New Roman" w:cs="Times New Roman"/>
          <w:color w:val="000000"/>
          <w:sz w:val="24"/>
          <w:szCs w:val="24"/>
        </w:rPr>
        <w:t>.</w:t>
      </w:r>
      <w:r w:rsidR="001A5E05" w:rsidRPr="00E86F2C">
        <w:rPr>
          <w:rFonts w:ascii="Times New Roman" w:hAnsi="Times New Roman" w:cs="Times New Roman"/>
          <w:color w:val="000000"/>
          <w:sz w:val="24"/>
          <w:szCs w:val="24"/>
        </w:rPr>
        <w:t>”</w:t>
      </w:r>
    </w:p>
    <w:p w14:paraId="69D1FA4E" w14:textId="77777777" w:rsidR="00981691" w:rsidRPr="00981691" w:rsidRDefault="00981691" w:rsidP="00981691">
      <w:pPr>
        <w:widowControl/>
        <w:autoSpaceDE w:val="0"/>
        <w:autoSpaceDN w:val="0"/>
        <w:adjustRightInd w:val="0"/>
        <w:ind w:left="360"/>
        <w:rPr>
          <w:rFonts w:ascii="Times New Roman" w:hAnsi="Times New Roman" w:cs="Times New Roman"/>
          <w:sz w:val="24"/>
          <w:szCs w:val="24"/>
        </w:rPr>
      </w:pPr>
    </w:p>
    <w:p w14:paraId="3EBFB8C5" w14:textId="77777777" w:rsidR="00981691" w:rsidRPr="00981691" w:rsidRDefault="00981691" w:rsidP="00981691">
      <w:pPr>
        <w:widowControl/>
        <w:autoSpaceDE w:val="0"/>
        <w:autoSpaceDN w:val="0"/>
        <w:adjustRightInd w:val="0"/>
        <w:ind w:left="360"/>
        <w:rPr>
          <w:rFonts w:ascii="Times New Roman" w:hAnsi="Times New Roman" w:cs="Times New Roman"/>
          <w:sz w:val="24"/>
          <w:szCs w:val="24"/>
        </w:rPr>
      </w:pPr>
    </w:p>
    <w:p w14:paraId="0AECE01D" w14:textId="77777777" w:rsidR="00981691" w:rsidRPr="00981691" w:rsidRDefault="00981691" w:rsidP="00981691">
      <w:pPr>
        <w:widowControl/>
        <w:autoSpaceDE w:val="0"/>
        <w:autoSpaceDN w:val="0"/>
        <w:adjustRightInd w:val="0"/>
        <w:rPr>
          <w:rFonts w:ascii="Times New Roman" w:hAnsi="Times New Roman" w:cs="Times New Roman"/>
          <w:color w:val="000000"/>
          <w:sz w:val="24"/>
          <w:szCs w:val="24"/>
        </w:rPr>
      </w:pPr>
      <w:r w:rsidRPr="00981691">
        <w:rPr>
          <w:rFonts w:ascii="Times New Roman" w:hAnsi="Times New Roman" w:cs="Times New Roman"/>
          <w:b/>
          <w:bCs/>
          <w:color w:val="2E2E2E"/>
          <w:sz w:val="24"/>
          <w:szCs w:val="24"/>
        </w:rPr>
        <w:t xml:space="preserve">Question No. 3 </w:t>
      </w:r>
    </w:p>
    <w:p w14:paraId="3C5E7B99" w14:textId="77777777" w:rsidR="00981691" w:rsidRPr="00981691" w:rsidRDefault="00981691" w:rsidP="00981691">
      <w:pPr>
        <w:widowControl/>
        <w:autoSpaceDE w:val="0"/>
        <w:autoSpaceDN w:val="0"/>
        <w:adjustRightInd w:val="0"/>
        <w:rPr>
          <w:rFonts w:ascii="Times New Roman" w:hAnsi="Times New Roman" w:cs="Times New Roman"/>
          <w:color w:val="2E2E2E"/>
          <w:sz w:val="24"/>
          <w:szCs w:val="24"/>
        </w:rPr>
      </w:pPr>
      <w:r w:rsidRPr="00981691">
        <w:rPr>
          <w:rFonts w:ascii="Times New Roman" w:hAnsi="Times New Roman" w:cs="Times New Roman"/>
          <w:color w:val="2E2E2E"/>
          <w:sz w:val="24"/>
          <w:szCs w:val="24"/>
        </w:rPr>
        <w:t xml:space="preserve">In Exhibit SDGE-22, at page JM-6, lines 12 through 15, Ms. Montanez testifies that “...SDG&amp;E’s residential meters measure data on an hourly interval. Sub-hourly or 15-minute interval pricing requires significant investments in advanced information technology and billing systems to accommodate the exponential increase in data collection, storage, billing, communication, and management.” </w:t>
      </w:r>
    </w:p>
    <w:p w14:paraId="0FB865DD" w14:textId="2BDFA57E" w:rsidR="00981691" w:rsidRPr="009228D0" w:rsidRDefault="00981691" w:rsidP="00981691">
      <w:pPr>
        <w:pStyle w:val="ListParagraph"/>
        <w:widowControl/>
        <w:numPr>
          <w:ilvl w:val="0"/>
          <w:numId w:val="25"/>
        </w:numPr>
        <w:autoSpaceDE w:val="0"/>
        <w:autoSpaceDN w:val="0"/>
        <w:adjustRightInd w:val="0"/>
        <w:spacing w:after="46"/>
        <w:rPr>
          <w:rFonts w:ascii="Times New Roman" w:hAnsi="Times New Roman" w:cs="Times New Roman"/>
          <w:color w:val="2E2E2E"/>
          <w:sz w:val="24"/>
          <w:szCs w:val="24"/>
        </w:rPr>
      </w:pPr>
      <w:r w:rsidRPr="009228D0">
        <w:rPr>
          <w:rFonts w:ascii="Times New Roman" w:hAnsi="Times New Roman" w:cs="Times New Roman"/>
          <w:color w:val="2E2E2E"/>
          <w:sz w:val="24"/>
          <w:szCs w:val="24"/>
        </w:rPr>
        <w:t xml:space="preserve">Per SDG&amp;E Electric Rule 32, which facilitates direct participation in demand response, SDG&amp;E is obliged to reprogram the meter of any residential customer from 60-minute to 15-minute data resolution at the request of a demand response provider (DRP), until the approved funds for such reprogramming are exhausted. Therefore, SDG&amp;E residential customers that are currently participating in demand response programs already have sub-hourly meters. How many SDG&amp;E residential customers already have sub-hourly (i.e., </w:t>
      </w:r>
      <w:r w:rsidR="00A93B1B" w:rsidRPr="009228D0">
        <w:rPr>
          <w:rFonts w:ascii="Times New Roman" w:hAnsi="Times New Roman" w:cs="Times New Roman"/>
          <w:color w:val="2E2E2E"/>
          <w:sz w:val="24"/>
          <w:szCs w:val="24"/>
        </w:rPr>
        <w:t>15</w:t>
      </w:r>
      <w:r w:rsidR="00A93B1B">
        <w:rPr>
          <w:rFonts w:ascii="Times New Roman" w:hAnsi="Times New Roman" w:cs="Times New Roman"/>
          <w:color w:val="2E2E2E"/>
          <w:sz w:val="24"/>
          <w:szCs w:val="24"/>
        </w:rPr>
        <w:t>-</w:t>
      </w:r>
      <w:r w:rsidRPr="009228D0">
        <w:rPr>
          <w:rFonts w:ascii="Times New Roman" w:hAnsi="Times New Roman" w:cs="Times New Roman"/>
          <w:color w:val="2E2E2E"/>
          <w:sz w:val="24"/>
          <w:szCs w:val="24"/>
        </w:rPr>
        <w:t xml:space="preserve">minute) metering? </w:t>
      </w:r>
    </w:p>
    <w:p w14:paraId="30289B7D" w14:textId="78DE9F1B" w:rsidR="00981691" w:rsidRPr="00981691" w:rsidRDefault="00981691" w:rsidP="00981691">
      <w:pPr>
        <w:pStyle w:val="ListParagraph"/>
        <w:widowControl/>
        <w:numPr>
          <w:ilvl w:val="0"/>
          <w:numId w:val="25"/>
        </w:numPr>
        <w:autoSpaceDE w:val="0"/>
        <w:autoSpaceDN w:val="0"/>
        <w:adjustRightInd w:val="0"/>
        <w:spacing w:after="46"/>
        <w:rPr>
          <w:rFonts w:ascii="Times New Roman" w:hAnsi="Times New Roman" w:cs="Times New Roman"/>
          <w:color w:val="2E2E2E"/>
          <w:sz w:val="24"/>
          <w:szCs w:val="24"/>
        </w:rPr>
      </w:pPr>
      <w:r w:rsidRPr="00981691">
        <w:rPr>
          <w:rFonts w:ascii="Times New Roman" w:hAnsi="Times New Roman" w:cs="Times New Roman"/>
          <w:color w:val="2E2E2E"/>
          <w:sz w:val="24"/>
          <w:szCs w:val="24"/>
        </w:rPr>
        <w:lastRenderedPageBreak/>
        <w:t>Please provide evidence that the cost of expanding the existing meter reprogramming regime to facilitate residential customers’ participation in an RTP rate would represent a “significant investment</w:t>
      </w:r>
      <w:r w:rsidR="00631E32">
        <w:rPr>
          <w:rFonts w:ascii="Times New Roman" w:hAnsi="Times New Roman" w:cs="Times New Roman"/>
          <w:color w:val="2E2E2E"/>
          <w:sz w:val="24"/>
          <w:szCs w:val="24"/>
        </w:rPr>
        <w:t>,</w:t>
      </w:r>
      <w:r w:rsidRPr="00981691">
        <w:rPr>
          <w:rFonts w:ascii="Times New Roman" w:hAnsi="Times New Roman" w:cs="Times New Roman"/>
          <w:color w:val="2E2E2E"/>
          <w:sz w:val="24"/>
          <w:szCs w:val="24"/>
        </w:rPr>
        <w:t xml:space="preserve">” as claimed in the testimony of Ms. Montanez. </w:t>
      </w:r>
    </w:p>
    <w:p w14:paraId="20E1D9D6" w14:textId="31C009E5" w:rsidR="00981691" w:rsidRPr="00981691" w:rsidRDefault="00981691" w:rsidP="00981691">
      <w:pPr>
        <w:pStyle w:val="ListParagraph"/>
        <w:widowControl/>
        <w:numPr>
          <w:ilvl w:val="0"/>
          <w:numId w:val="25"/>
        </w:numPr>
        <w:autoSpaceDE w:val="0"/>
        <w:autoSpaceDN w:val="0"/>
        <w:adjustRightInd w:val="0"/>
        <w:rPr>
          <w:rFonts w:ascii="Times New Roman" w:hAnsi="Times New Roman" w:cs="Times New Roman"/>
          <w:color w:val="2E2E2E"/>
          <w:sz w:val="24"/>
          <w:szCs w:val="24"/>
        </w:rPr>
      </w:pPr>
      <w:r w:rsidRPr="00981691">
        <w:rPr>
          <w:rFonts w:ascii="Times New Roman" w:hAnsi="Times New Roman" w:cs="Times New Roman"/>
          <w:color w:val="2E2E2E"/>
          <w:sz w:val="24"/>
          <w:szCs w:val="24"/>
        </w:rPr>
        <w:t xml:space="preserve">Following on subpart b., please expand on why this would be the case even if the RTP rate were to be implemented as a relatively small pilot. </w:t>
      </w:r>
    </w:p>
    <w:p w14:paraId="6A4076A8" w14:textId="1A1423F3" w:rsidR="00981691" w:rsidRPr="00981691" w:rsidRDefault="00981691" w:rsidP="00981691">
      <w:pPr>
        <w:widowControl/>
        <w:autoSpaceDE w:val="0"/>
        <w:autoSpaceDN w:val="0"/>
        <w:adjustRightInd w:val="0"/>
        <w:ind w:left="360"/>
        <w:rPr>
          <w:rFonts w:ascii="Times New Roman" w:hAnsi="Times New Roman" w:cs="Times New Roman"/>
          <w:sz w:val="24"/>
          <w:szCs w:val="24"/>
        </w:rPr>
      </w:pPr>
    </w:p>
    <w:p w14:paraId="3F317C88" w14:textId="285601E9" w:rsidR="00981691" w:rsidRDefault="00981691" w:rsidP="00981691">
      <w:pPr>
        <w:widowControl/>
        <w:autoSpaceDE w:val="0"/>
        <w:autoSpaceDN w:val="0"/>
        <w:adjustRightInd w:val="0"/>
        <w:ind w:left="360"/>
        <w:rPr>
          <w:rFonts w:ascii="Times New Roman" w:hAnsi="Times New Roman" w:cs="Times New Roman"/>
          <w:b/>
          <w:bCs/>
          <w:color w:val="000000"/>
          <w:sz w:val="24"/>
          <w:szCs w:val="24"/>
        </w:rPr>
      </w:pPr>
      <w:r w:rsidRPr="00981691">
        <w:rPr>
          <w:rFonts w:ascii="Times New Roman" w:hAnsi="Times New Roman" w:cs="Times New Roman"/>
          <w:b/>
          <w:bCs/>
          <w:color w:val="000000"/>
          <w:sz w:val="24"/>
          <w:szCs w:val="24"/>
        </w:rPr>
        <w:t xml:space="preserve">SDG&amp;E Response: </w:t>
      </w:r>
    </w:p>
    <w:p w14:paraId="087BD3E1" w14:textId="77777777" w:rsidR="003D0867" w:rsidRDefault="003D0867" w:rsidP="00981691">
      <w:pPr>
        <w:widowControl/>
        <w:autoSpaceDE w:val="0"/>
        <w:autoSpaceDN w:val="0"/>
        <w:adjustRightInd w:val="0"/>
        <w:ind w:left="360"/>
        <w:rPr>
          <w:rFonts w:ascii="Times New Roman" w:hAnsi="Times New Roman" w:cs="Times New Roman"/>
          <w:b/>
          <w:bCs/>
          <w:color w:val="000000"/>
          <w:sz w:val="24"/>
          <w:szCs w:val="24"/>
        </w:rPr>
      </w:pPr>
    </w:p>
    <w:p w14:paraId="22E47598" w14:textId="63AF74BB" w:rsidR="003D0867" w:rsidRPr="00CB465A" w:rsidRDefault="00586A3D" w:rsidP="00CB465A">
      <w:pPr>
        <w:pStyle w:val="ListParagraph"/>
        <w:widowControl/>
        <w:numPr>
          <w:ilvl w:val="0"/>
          <w:numId w:val="41"/>
        </w:numPr>
        <w:autoSpaceDE w:val="0"/>
        <w:autoSpaceDN w:val="0"/>
        <w:adjustRightInd w:val="0"/>
        <w:rPr>
          <w:rFonts w:ascii="Times New Roman" w:hAnsi="Times New Roman" w:cs="Times New Roman"/>
          <w:color w:val="000000"/>
          <w:sz w:val="24"/>
          <w:szCs w:val="24"/>
        </w:rPr>
      </w:pPr>
      <w:r w:rsidRPr="00CB465A">
        <w:rPr>
          <w:rFonts w:ascii="Times New Roman" w:hAnsi="Times New Roman" w:cs="Times New Roman"/>
          <w:color w:val="000000"/>
          <w:sz w:val="24"/>
          <w:szCs w:val="24"/>
        </w:rPr>
        <w:t xml:space="preserve">SDG&amp;E currently has </w:t>
      </w:r>
      <w:r w:rsidR="00E9137E" w:rsidRPr="002A43B0">
        <w:rPr>
          <w:rFonts w:ascii="Times New Roman" w:hAnsi="Times New Roman" w:cs="Times New Roman"/>
          <w:color w:val="000000"/>
          <w:sz w:val="24"/>
          <w:szCs w:val="24"/>
        </w:rPr>
        <w:t xml:space="preserve">roughly </w:t>
      </w:r>
      <w:r w:rsidR="002A43B0" w:rsidRPr="002A43B0">
        <w:rPr>
          <w:rFonts w:ascii="Times New Roman" w:hAnsi="Times New Roman" w:cs="Times New Roman"/>
          <w:color w:val="000000"/>
          <w:sz w:val="24"/>
          <w:szCs w:val="24"/>
        </w:rPr>
        <w:t>329</w:t>
      </w:r>
      <w:r w:rsidR="00E9137E" w:rsidRPr="002A43B0">
        <w:rPr>
          <w:rFonts w:ascii="Times New Roman" w:hAnsi="Times New Roman" w:cs="Times New Roman"/>
          <w:color w:val="000000"/>
          <w:sz w:val="24"/>
          <w:szCs w:val="24"/>
        </w:rPr>
        <w:t>,0</w:t>
      </w:r>
      <w:r w:rsidR="00F272E4">
        <w:rPr>
          <w:rFonts w:ascii="Times New Roman" w:hAnsi="Times New Roman" w:cs="Times New Roman"/>
          <w:color w:val="000000"/>
          <w:sz w:val="24"/>
          <w:szCs w:val="24"/>
        </w:rPr>
        <w:t>0</w:t>
      </w:r>
      <w:r w:rsidR="00E9137E" w:rsidRPr="002A43B0">
        <w:rPr>
          <w:rFonts w:ascii="Times New Roman" w:hAnsi="Times New Roman" w:cs="Times New Roman"/>
          <w:color w:val="000000"/>
          <w:sz w:val="24"/>
          <w:szCs w:val="24"/>
        </w:rPr>
        <w:t>0</w:t>
      </w:r>
      <w:r w:rsidR="00E9137E" w:rsidRPr="00CB465A">
        <w:rPr>
          <w:rFonts w:ascii="Times New Roman" w:hAnsi="Times New Roman" w:cs="Times New Roman"/>
          <w:color w:val="000000"/>
          <w:sz w:val="24"/>
          <w:szCs w:val="24"/>
        </w:rPr>
        <w:t xml:space="preserve"> </w:t>
      </w:r>
      <w:r w:rsidR="005A1C9D" w:rsidRPr="00CB465A">
        <w:rPr>
          <w:rFonts w:ascii="Times New Roman" w:hAnsi="Times New Roman" w:cs="Times New Roman"/>
          <w:color w:val="000000"/>
          <w:sz w:val="24"/>
          <w:szCs w:val="24"/>
        </w:rPr>
        <w:t>residential</w:t>
      </w:r>
      <w:r w:rsidR="00E9137E" w:rsidRPr="00CB465A">
        <w:rPr>
          <w:rFonts w:ascii="Times New Roman" w:hAnsi="Times New Roman" w:cs="Times New Roman"/>
          <w:color w:val="000000"/>
          <w:sz w:val="24"/>
          <w:szCs w:val="24"/>
        </w:rPr>
        <w:t xml:space="preserve"> customer </w:t>
      </w:r>
      <w:r w:rsidR="005A1C9D" w:rsidRPr="00CB465A">
        <w:rPr>
          <w:rFonts w:ascii="Times New Roman" w:hAnsi="Times New Roman" w:cs="Times New Roman"/>
          <w:color w:val="000000"/>
          <w:sz w:val="24"/>
          <w:szCs w:val="24"/>
        </w:rPr>
        <w:t>smart meters programmed at the standard 15-minu</w:t>
      </w:r>
      <w:r w:rsidR="00BB71B8">
        <w:rPr>
          <w:rFonts w:ascii="Times New Roman" w:hAnsi="Times New Roman" w:cs="Times New Roman"/>
          <w:color w:val="000000"/>
          <w:sz w:val="24"/>
          <w:szCs w:val="24"/>
        </w:rPr>
        <w:t>t</w:t>
      </w:r>
      <w:r w:rsidR="005A1C9D" w:rsidRPr="00CB465A">
        <w:rPr>
          <w:rFonts w:ascii="Times New Roman" w:hAnsi="Times New Roman" w:cs="Times New Roman"/>
          <w:color w:val="000000"/>
          <w:sz w:val="24"/>
          <w:szCs w:val="24"/>
        </w:rPr>
        <w:t>e, 2-channel configuration.</w:t>
      </w:r>
    </w:p>
    <w:p w14:paraId="2D487813" w14:textId="607EEC5E" w:rsidR="00B75186" w:rsidRPr="00B75186" w:rsidRDefault="000A471E" w:rsidP="00B75186">
      <w:pPr>
        <w:pStyle w:val="ListParagraph"/>
        <w:widowControl/>
        <w:numPr>
          <w:ilvl w:val="0"/>
          <w:numId w:val="4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Ms. Montanez testified regarding the type of </w:t>
      </w:r>
      <w:r w:rsidR="006E049E">
        <w:rPr>
          <w:rFonts w:ascii="Times New Roman" w:hAnsi="Times New Roman" w:cs="Times New Roman"/>
          <w:color w:val="000000"/>
          <w:sz w:val="24"/>
          <w:szCs w:val="24"/>
        </w:rPr>
        <w:t xml:space="preserve">infrastructure investments </w:t>
      </w:r>
      <w:r w:rsidR="00E5460F">
        <w:rPr>
          <w:rFonts w:ascii="Times New Roman" w:hAnsi="Times New Roman" w:cs="Times New Roman"/>
          <w:color w:val="000000"/>
          <w:sz w:val="24"/>
          <w:szCs w:val="24"/>
        </w:rPr>
        <w:t xml:space="preserve">needed to </w:t>
      </w:r>
      <w:r w:rsidR="00EF37B7">
        <w:rPr>
          <w:rFonts w:ascii="Times New Roman" w:hAnsi="Times New Roman" w:cs="Times New Roman"/>
          <w:color w:val="000000"/>
          <w:sz w:val="24"/>
          <w:szCs w:val="24"/>
        </w:rPr>
        <w:t xml:space="preserve">accommodate implementation and </w:t>
      </w:r>
      <w:r w:rsidR="00D229B0">
        <w:rPr>
          <w:rFonts w:ascii="Times New Roman" w:hAnsi="Times New Roman" w:cs="Times New Roman"/>
          <w:color w:val="000000"/>
          <w:sz w:val="24"/>
          <w:szCs w:val="24"/>
        </w:rPr>
        <w:t>participation in an RTP rate</w:t>
      </w:r>
      <w:r w:rsidR="00006F12">
        <w:rPr>
          <w:rFonts w:ascii="Times New Roman" w:hAnsi="Times New Roman" w:cs="Times New Roman"/>
          <w:color w:val="000000"/>
          <w:sz w:val="24"/>
          <w:szCs w:val="24"/>
        </w:rPr>
        <w:t xml:space="preserve">.  </w:t>
      </w:r>
      <w:r w:rsidR="00B90EEF" w:rsidRPr="00B75186">
        <w:rPr>
          <w:rFonts w:ascii="Times New Roman" w:hAnsi="Times New Roman" w:cs="Times New Roman"/>
          <w:color w:val="000000"/>
          <w:sz w:val="24"/>
          <w:szCs w:val="24"/>
        </w:rPr>
        <w:t xml:space="preserve">As stated in Ms. Montanez’ testimony, </w:t>
      </w:r>
      <w:r w:rsidR="00AC3572" w:rsidRPr="00B75186">
        <w:rPr>
          <w:rFonts w:ascii="Times New Roman" w:hAnsi="Times New Roman" w:cs="Times New Roman"/>
          <w:color w:val="000000"/>
          <w:sz w:val="24"/>
          <w:szCs w:val="24"/>
        </w:rPr>
        <w:t>“JARP’s proposed rate would require significant</w:t>
      </w:r>
      <w:r w:rsidR="0093088C" w:rsidRPr="00B75186">
        <w:rPr>
          <w:rFonts w:ascii="Times New Roman" w:hAnsi="Times New Roman" w:cs="Times New Roman"/>
          <w:color w:val="000000"/>
          <w:sz w:val="24"/>
          <w:szCs w:val="24"/>
        </w:rPr>
        <w:t xml:space="preserve"> investments in smart meter and IT infrastructure, in addition to CIS changes, to accommodate the exponential increase in communication, data collection, storage, system configurations, billing, and maintenance”.</w:t>
      </w:r>
      <w:r w:rsidR="00AC3572" w:rsidRPr="00B75186">
        <w:rPr>
          <w:rFonts w:ascii="Times New Roman" w:hAnsi="Times New Roman" w:cs="Times New Roman"/>
          <w:color w:val="000000"/>
          <w:sz w:val="24"/>
          <w:szCs w:val="24"/>
        </w:rPr>
        <w:t xml:space="preserve"> </w:t>
      </w:r>
      <w:r w:rsidR="00B14F64" w:rsidRPr="00B75186">
        <w:rPr>
          <w:rFonts w:ascii="Times New Roman" w:hAnsi="Times New Roman" w:cs="Times New Roman"/>
          <w:color w:val="000000"/>
          <w:sz w:val="24"/>
          <w:szCs w:val="24"/>
        </w:rPr>
        <w:t xml:space="preserve">Ms. Montanez’ testimony also indicates that the standard smart meter configuration </w:t>
      </w:r>
      <w:r w:rsidR="00983580" w:rsidRPr="00B75186">
        <w:rPr>
          <w:rFonts w:ascii="Times New Roman" w:hAnsi="Times New Roman" w:cs="Times New Roman"/>
          <w:color w:val="000000"/>
          <w:sz w:val="24"/>
          <w:szCs w:val="24"/>
        </w:rPr>
        <w:t xml:space="preserve">going from </w:t>
      </w:r>
      <w:r w:rsidR="005F0406" w:rsidRPr="00B75186">
        <w:rPr>
          <w:rFonts w:ascii="Times New Roman" w:hAnsi="Times New Roman" w:cs="Times New Roman"/>
          <w:color w:val="000000"/>
          <w:sz w:val="24"/>
          <w:szCs w:val="24"/>
        </w:rPr>
        <w:t xml:space="preserve">60-minute, 1-channel meters </w:t>
      </w:r>
      <w:r w:rsidR="00972B7D" w:rsidRPr="00B75186">
        <w:rPr>
          <w:rFonts w:ascii="Times New Roman" w:hAnsi="Times New Roman" w:cs="Times New Roman"/>
          <w:color w:val="000000"/>
          <w:sz w:val="24"/>
          <w:szCs w:val="24"/>
        </w:rPr>
        <w:t xml:space="preserve">(24 interval of data per day) </w:t>
      </w:r>
      <w:r w:rsidR="005F0406" w:rsidRPr="00B75186">
        <w:rPr>
          <w:rFonts w:ascii="Times New Roman" w:hAnsi="Times New Roman" w:cs="Times New Roman"/>
          <w:color w:val="000000"/>
          <w:sz w:val="24"/>
          <w:szCs w:val="24"/>
        </w:rPr>
        <w:t>to 15-minute, 2-chann</w:t>
      </w:r>
      <w:r w:rsidR="00B72271">
        <w:rPr>
          <w:rFonts w:ascii="Times New Roman" w:hAnsi="Times New Roman" w:cs="Times New Roman"/>
          <w:color w:val="000000"/>
          <w:sz w:val="24"/>
          <w:szCs w:val="24"/>
        </w:rPr>
        <w:t>e</w:t>
      </w:r>
      <w:r w:rsidR="005F0406" w:rsidRPr="00B75186">
        <w:rPr>
          <w:rFonts w:ascii="Times New Roman" w:hAnsi="Times New Roman" w:cs="Times New Roman"/>
          <w:color w:val="000000"/>
          <w:sz w:val="24"/>
          <w:szCs w:val="24"/>
        </w:rPr>
        <w:t xml:space="preserve">l meters </w:t>
      </w:r>
      <w:r w:rsidR="00972B7D" w:rsidRPr="00B75186">
        <w:rPr>
          <w:rFonts w:ascii="Times New Roman" w:hAnsi="Times New Roman" w:cs="Times New Roman"/>
          <w:color w:val="000000"/>
          <w:sz w:val="24"/>
          <w:szCs w:val="24"/>
        </w:rPr>
        <w:t xml:space="preserve">(192 intervals per day) </w:t>
      </w:r>
      <w:r w:rsidR="005F0406" w:rsidRPr="00B75186">
        <w:rPr>
          <w:rFonts w:ascii="Times New Roman" w:hAnsi="Times New Roman" w:cs="Times New Roman"/>
          <w:color w:val="000000"/>
          <w:sz w:val="24"/>
          <w:szCs w:val="24"/>
        </w:rPr>
        <w:t xml:space="preserve">would create </w:t>
      </w:r>
      <w:r w:rsidR="00CC3454" w:rsidRPr="00B75186">
        <w:rPr>
          <w:rFonts w:ascii="Times New Roman" w:hAnsi="Times New Roman" w:cs="Times New Roman"/>
          <w:color w:val="000000"/>
          <w:sz w:val="24"/>
          <w:szCs w:val="24"/>
        </w:rPr>
        <w:t>168 more</w:t>
      </w:r>
      <w:r w:rsidR="005F0406" w:rsidRPr="00B75186">
        <w:rPr>
          <w:rFonts w:ascii="Times New Roman" w:hAnsi="Times New Roman" w:cs="Times New Roman"/>
          <w:color w:val="000000"/>
          <w:sz w:val="24"/>
          <w:szCs w:val="24"/>
        </w:rPr>
        <w:t xml:space="preserve"> intervals </w:t>
      </w:r>
      <w:r w:rsidR="00CC3454" w:rsidRPr="00B75186">
        <w:rPr>
          <w:rFonts w:ascii="Times New Roman" w:hAnsi="Times New Roman" w:cs="Times New Roman"/>
          <w:color w:val="000000"/>
          <w:sz w:val="24"/>
          <w:szCs w:val="24"/>
        </w:rPr>
        <w:t xml:space="preserve">per day per meter.  </w:t>
      </w:r>
      <w:r w:rsidR="00667B21" w:rsidRPr="00B75186">
        <w:rPr>
          <w:rFonts w:ascii="Times New Roman" w:hAnsi="Times New Roman" w:cs="Times New Roman"/>
          <w:color w:val="000000"/>
          <w:sz w:val="24"/>
          <w:szCs w:val="24"/>
        </w:rPr>
        <w:t>SDG&amp;E would need to increase the amount of Field Area Routers (FARs)</w:t>
      </w:r>
      <w:r w:rsidR="008B03A5" w:rsidRPr="00B75186">
        <w:rPr>
          <w:rFonts w:ascii="Times New Roman" w:hAnsi="Times New Roman" w:cs="Times New Roman"/>
          <w:color w:val="000000"/>
          <w:sz w:val="24"/>
          <w:szCs w:val="24"/>
        </w:rPr>
        <w:t xml:space="preserve">, </w:t>
      </w:r>
      <w:r w:rsidR="00F2148B" w:rsidRPr="00B75186">
        <w:rPr>
          <w:rFonts w:ascii="Times New Roman" w:hAnsi="Times New Roman" w:cs="Times New Roman"/>
          <w:color w:val="000000"/>
          <w:sz w:val="24"/>
          <w:szCs w:val="24"/>
        </w:rPr>
        <w:t xml:space="preserve">data collection and storage, and </w:t>
      </w:r>
      <w:r w:rsidR="008C2665" w:rsidRPr="00B75186">
        <w:rPr>
          <w:rFonts w:ascii="Times New Roman" w:hAnsi="Times New Roman" w:cs="Times New Roman"/>
          <w:color w:val="000000"/>
          <w:sz w:val="24"/>
          <w:szCs w:val="24"/>
        </w:rPr>
        <w:t xml:space="preserve">require </w:t>
      </w:r>
      <w:r w:rsidR="00EA1EFC" w:rsidRPr="00B75186">
        <w:rPr>
          <w:rFonts w:ascii="Times New Roman" w:hAnsi="Times New Roman" w:cs="Times New Roman"/>
          <w:color w:val="000000"/>
          <w:sz w:val="24"/>
          <w:szCs w:val="24"/>
        </w:rPr>
        <w:t>more recovery attempts to retrieve missing data</w:t>
      </w:r>
      <w:r w:rsidR="00462861">
        <w:rPr>
          <w:rFonts w:ascii="Times New Roman" w:hAnsi="Times New Roman" w:cs="Times New Roman"/>
          <w:color w:val="000000"/>
          <w:sz w:val="24"/>
          <w:szCs w:val="24"/>
        </w:rPr>
        <w:t>,</w:t>
      </w:r>
      <w:r w:rsidR="00DE28C4" w:rsidRPr="00B75186">
        <w:rPr>
          <w:rFonts w:ascii="Times New Roman" w:hAnsi="Times New Roman" w:cs="Times New Roman"/>
          <w:color w:val="000000"/>
          <w:sz w:val="24"/>
          <w:szCs w:val="24"/>
        </w:rPr>
        <w:t xml:space="preserve"> which will affect other business processes </w:t>
      </w:r>
      <w:r w:rsidR="00100374" w:rsidRPr="00B75186">
        <w:rPr>
          <w:rFonts w:ascii="Times New Roman" w:hAnsi="Times New Roman" w:cs="Times New Roman"/>
          <w:color w:val="000000"/>
          <w:sz w:val="24"/>
          <w:szCs w:val="24"/>
        </w:rPr>
        <w:t>currently utilizing the Smart Meter network.</w:t>
      </w:r>
      <w:r w:rsidR="00EE2486" w:rsidRPr="00B75186">
        <w:rPr>
          <w:rFonts w:ascii="Times New Roman" w:hAnsi="Times New Roman" w:cs="Times New Roman"/>
          <w:color w:val="000000"/>
          <w:sz w:val="24"/>
          <w:szCs w:val="24"/>
        </w:rPr>
        <w:t xml:space="preserve"> </w:t>
      </w:r>
      <w:r w:rsidR="000F2028" w:rsidRPr="00B75186">
        <w:rPr>
          <w:rFonts w:ascii="Times New Roman" w:hAnsi="Times New Roman" w:cs="Times New Roman"/>
          <w:color w:val="000000"/>
          <w:sz w:val="24"/>
          <w:szCs w:val="24"/>
        </w:rPr>
        <w:t xml:space="preserve">For all the reasons stated, </w:t>
      </w:r>
      <w:r w:rsidR="00846315">
        <w:rPr>
          <w:rFonts w:ascii="Times New Roman" w:hAnsi="Times New Roman" w:cs="Times New Roman"/>
          <w:color w:val="000000"/>
          <w:sz w:val="24"/>
          <w:szCs w:val="24"/>
        </w:rPr>
        <w:t xml:space="preserve">the </w:t>
      </w:r>
      <w:r w:rsidR="007E0379">
        <w:rPr>
          <w:rFonts w:ascii="Times New Roman" w:hAnsi="Times New Roman" w:cs="Times New Roman"/>
          <w:color w:val="000000"/>
          <w:sz w:val="24"/>
          <w:szCs w:val="24"/>
        </w:rPr>
        <w:t xml:space="preserve">type of required infrastructure </w:t>
      </w:r>
      <w:r w:rsidR="00943808">
        <w:rPr>
          <w:rFonts w:ascii="Times New Roman" w:hAnsi="Times New Roman" w:cs="Times New Roman"/>
          <w:color w:val="000000"/>
          <w:sz w:val="24"/>
          <w:szCs w:val="24"/>
        </w:rPr>
        <w:t xml:space="preserve">needed </w:t>
      </w:r>
      <w:r w:rsidR="00D6169A">
        <w:rPr>
          <w:rFonts w:ascii="Times New Roman" w:hAnsi="Times New Roman" w:cs="Times New Roman"/>
          <w:color w:val="000000"/>
          <w:sz w:val="24"/>
          <w:szCs w:val="24"/>
        </w:rPr>
        <w:t xml:space="preserve">would </w:t>
      </w:r>
      <w:r w:rsidR="00710853">
        <w:rPr>
          <w:rFonts w:ascii="Times New Roman" w:hAnsi="Times New Roman" w:cs="Times New Roman"/>
          <w:color w:val="000000"/>
          <w:sz w:val="24"/>
          <w:szCs w:val="24"/>
        </w:rPr>
        <w:t>require</w:t>
      </w:r>
      <w:r w:rsidR="00710853" w:rsidRPr="00B75186" w:rsidDel="00ED007F">
        <w:rPr>
          <w:rFonts w:ascii="Times New Roman" w:hAnsi="Times New Roman" w:cs="Times New Roman"/>
          <w:color w:val="000000"/>
          <w:sz w:val="24"/>
          <w:szCs w:val="24"/>
        </w:rPr>
        <w:t xml:space="preserve"> </w:t>
      </w:r>
      <w:r w:rsidR="00ED007F">
        <w:rPr>
          <w:rFonts w:ascii="Times New Roman" w:hAnsi="Times New Roman" w:cs="Times New Roman"/>
          <w:color w:val="000000"/>
          <w:sz w:val="24"/>
          <w:szCs w:val="24"/>
        </w:rPr>
        <w:t xml:space="preserve">a </w:t>
      </w:r>
      <w:r w:rsidR="007568EE" w:rsidRPr="00B75186">
        <w:rPr>
          <w:rFonts w:ascii="Times New Roman" w:hAnsi="Times New Roman" w:cs="Times New Roman"/>
          <w:color w:val="000000"/>
          <w:sz w:val="24"/>
          <w:szCs w:val="24"/>
        </w:rPr>
        <w:t>s</w:t>
      </w:r>
      <w:r w:rsidR="000F2028" w:rsidRPr="00B75186">
        <w:rPr>
          <w:rFonts w:ascii="Times New Roman" w:hAnsi="Times New Roman" w:cs="Times New Roman"/>
          <w:color w:val="000000"/>
          <w:sz w:val="24"/>
          <w:szCs w:val="24"/>
        </w:rPr>
        <w:t>ignif</w:t>
      </w:r>
      <w:r w:rsidR="007568EE" w:rsidRPr="00B75186">
        <w:rPr>
          <w:rFonts w:ascii="Times New Roman" w:hAnsi="Times New Roman" w:cs="Times New Roman"/>
          <w:color w:val="000000"/>
          <w:sz w:val="24"/>
          <w:szCs w:val="24"/>
        </w:rPr>
        <w:t>ic</w:t>
      </w:r>
      <w:r w:rsidR="000F2028" w:rsidRPr="00B75186">
        <w:rPr>
          <w:rFonts w:ascii="Times New Roman" w:hAnsi="Times New Roman" w:cs="Times New Roman"/>
          <w:color w:val="000000"/>
          <w:sz w:val="24"/>
          <w:szCs w:val="24"/>
        </w:rPr>
        <w:t xml:space="preserve">ant investment </w:t>
      </w:r>
      <w:r w:rsidR="00ED007F">
        <w:rPr>
          <w:rFonts w:ascii="Times New Roman" w:hAnsi="Times New Roman" w:cs="Times New Roman"/>
          <w:color w:val="000000"/>
          <w:sz w:val="24"/>
          <w:szCs w:val="24"/>
        </w:rPr>
        <w:t xml:space="preserve">in comparison with a potentially low </w:t>
      </w:r>
      <w:r w:rsidR="00C64DD2" w:rsidRPr="00B75186">
        <w:rPr>
          <w:rFonts w:ascii="Times New Roman" w:hAnsi="Times New Roman" w:cs="Times New Roman"/>
          <w:color w:val="000000"/>
          <w:sz w:val="24"/>
          <w:szCs w:val="24"/>
        </w:rPr>
        <w:t>number</w:t>
      </w:r>
      <w:r w:rsidR="00032A18" w:rsidRPr="00B75186">
        <w:rPr>
          <w:rFonts w:ascii="Times New Roman" w:hAnsi="Times New Roman" w:cs="Times New Roman"/>
          <w:color w:val="000000"/>
          <w:sz w:val="24"/>
          <w:szCs w:val="24"/>
        </w:rPr>
        <w:t xml:space="preserve"> </w:t>
      </w:r>
      <w:r w:rsidR="000F2028" w:rsidRPr="00B75186">
        <w:rPr>
          <w:rFonts w:ascii="Times New Roman" w:hAnsi="Times New Roman" w:cs="Times New Roman"/>
          <w:color w:val="000000"/>
          <w:sz w:val="24"/>
          <w:szCs w:val="24"/>
        </w:rPr>
        <w:t>of customers that might</w:t>
      </w:r>
      <w:r w:rsidR="007568EE" w:rsidRPr="00B75186">
        <w:rPr>
          <w:rFonts w:ascii="Times New Roman" w:hAnsi="Times New Roman" w:cs="Times New Roman"/>
          <w:color w:val="000000"/>
          <w:sz w:val="24"/>
          <w:szCs w:val="24"/>
        </w:rPr>
        <w:t xml:space="preserve"> choose to select the proposed RTP rate.</w:t>
      </w:r>
    </w:p>
    <w:p w14:paraId="5FD0B9C8" w14:textId="4A8C49EA" w:rsidR="003D0867" w:rsidRPr="00B75186" w:rsidRDefault="008718D0" w:rsidP="00B75186">
      <w:pPr>
        <w:pStyle w:val="ListParagraph"/>
        <w:widowControl/>
        <w:numPr>
          <w:ilvl w:val="0"/>
          <w:numId w:val="4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SDG&amp;E </w:t>
      </w:r>
      <w:r w:rsidR="00764167">
        <w:rPr>
          <w:rFonts w:ascii="Times New Roman" w:hAnsi="Times New Roman" w:cs="Times New Roman"/>
          <w:color w:val="000000"/>
          <w:sz w:val="24"/>
          <w:szCs w:val="24"/>
        </w:rPr>
        <w:t xml:space="preserve">objects to </w:t>
      </w:r>
      <w:r w:rsidR="00C95C39">
        <w:rPr>
          <w:rFonts w:ascii="Times New Roman" w:hAnsi="Times New Roman" w:cs="Times New Roman"/>
          <w:color w:val="000000"/>
          <w:sz w:val="24"/>
          <w:szCs w:val="24"/>
        </w:rPr>
        <w:t>this question</w:t>
      </w:r>
      <w:r w:rsidR="003B398E">
        <w:rPr>
          <w:rFonts w:ascii="Times New Roman" w:hAnsi="Times New Roman" w:cs="Times New Roman"/>
          <w:color w:val="000000"/>
          <w:sz w:val="24"/>
          <w:szCs w:val="24"/>
        </w:rPr>
        <w:t xml:space="preserve">, as it assumes </w:t>
      </w:r>
      <w:r w:rsidR="003E2E74">
        <w:rPr>
          <w:rFonts w:ascii="Times New Roman" w:hAnsi="Times New Roman" w:cs="Times New Roman"/>
          <w:color w:val="000000"/>
          <w:sz w:val="24"/>
          <w:szCs w:val="24"/>
        </w:rPr>
        <w:t xml:space="preserve">facts not </w:t>
      </w:r>
      <w:r w:rsidR="00ED1C16">
        <w:rPr>
          <w:rFonts w:ascii="Times New Roman" w:hAnsi="Times New Roman" w:cs="Times New Roman"/>
          <w:color w:val="000000"/>
          <w:sz w:val="24"/>
          <w:szCs w:val="24"/>
        </w:rPr>
        <w:t xml:space="preserve">within the scope of </w:t>
      </w:r>
      <w:r w:rsidR="00B679AB">
        <w:rPr>
          <w:rFonts w:ascii="Times New Roman" w:hAnsi="Times New Roman" w:cs="Times New Roman"/>
          <w:color w:val="000000"/>
          <w:sz w:val="24"/>
          <w:szCs w:val="24"/>
        </w:rPr>
        <w:t>Ms. Montanez’ testimony.</w:t>
      </w:r>
      <w:r w:rsidR="003E2E74">
        <w:rPr>
          <w:rFonts w:ascii="Times New Roman" w:hAnsi="Times New Roman" w:cs="Times New Roman"/>
          <w:color w:val="000000"/>
          <w:sz w:val="24"/>
          <w:szCs w:val="24"/>
        </w:rPr>
        <w:t xml:space="preserve">  </w:t>
      </w:r>
      <w:r w:rsidR="00471A90" w:rsidRPr="00B75186">
        <w:rPr>
          <w:rFonts w:ascii="Times New Roman" w:hAnsi="Times New Roman" w:cs="Times New Roman"/>
          <w:color w:val="000000"/>
          <w:sz w:val="24"/>
          <w:szCs w:val="24"/>
        </w:rPr>
        <w:t xml:space="preserve">JARP/Enel’s </w:t>
      </w:r>
      <w:r w:rsidR="00DD6F3A" w:rsidRPr="00B75186">
        <w:rPr>
          <w:rFonts w:ascii="Times New Roman" w:hAnsi="Times New Roman" w:cs="Times New Roman"/>
          <w:color w:val="000000"/>
          <w:sz w:val="24"/>
          <w:szCs w:val="24"/>
        </w:rPr>
        <w:t xml:space="preserve">testimony </w:t>
      </w:r>
      <w:r w:rsidR="002C353B">
        <w:rPr>
          <w:rFonts w:ascii="Times New Roman" w:hAnsi="Times New Roman" w:cs="Times New Roman"/>
          <w:color w:val="000000"/>
          <w:sz w:val="24"/>
          <w:szCs w:val="24"/>
        </w:rPr>
        <w:t>did not</w:t>
      </w:r>
      <w:r w:rsidR="00471A90">
        <w:rPr>
          <w:rFonts w:ascii="Times New Roman" w:hAnsi="Times New Roman" w:cs="Times New Roman"/>
          <w:color w:val="000000"/>
          <w:sz w:val="24"/>
          <w:szCs w:val="24"/>
        </w:rPr>
        <w:t xml:space="preserve"> propose a </w:t>
      </w:r>
      <w:r w:rsidR="00DD6F3A">
        <w:rPr>
          <w:rFonts w:ascii="Times New Roman" w:hAnsi="Times New Roman" w:cs="Times New Roman"/>
          <w:color w:val="000000"/>
          <w:sz w:val="24"/>
          <w:szCs w:val="24"/>
        </w:rPr>
        <w:t xml:space="preserve">relatively small </w:t>
      </w:r>
      <w:r w:rsidR="00DD6F3A" w:rsidRPr="00B75186">
        <w:rPr>
          <w:rFonts w:ascii="Times New Roman" w:hAnsi="Times New Roman" w:cs="Times New Roman"/>
          <w:color w:val="000000"/>
          <w:sz w:val="24"/>
          <w:szCs w:val="24"/>
        </w:rPr>
        <w:t xml:space="preserve">RTP rate pilot, </w:t>
      </w:r>
      <w:r w:rsidR="00471A90">
        <w:rPr>
          <w:rFonts w:ascii="Times New Roman" w:hAnsi="Times New Roman" w:cs="Times New Roman"/>
          <w:color w:val="000000"/>
          <w:sz w:val="24"/>
          <w:szCs w:val="24"/>
        </w:rPr>
        <w:t>therefore, Ms</w:t>
      </w:r>
      <w:r w:rsidR="00836D4E">
        <w:rPr>
          <w:rFonts w:ascii="Times New Roman" w:hAnsi="Times New Roman" w:cs="Times New Roman"/>
          <w:color w:val="000000"/>
          <w:sz w:val="24"/>
          <w:szCs w:val="24"/>
        </w:rPr>
        <w:t>.</w:t>
      </w:r>
      <w:r w:rsidR="00471A90">
        <w:rPr>
          <w:rFonts w:ascii="Times New Roman" w:hAnsi="Times New Roman" w:cs="Times New Roman"/>
          <w:color w:val="000000"/>
          <w:sz w:val="24"/>
          <w:szCs w:val="24"/>
        </w:rPr>
        <w:t xml:space="preserve"> Montanez did not respond to such a proposal.  </w:t>
      </w:r>
      <w:r w:rsidR="00B75186" w:rsidRPr="00B75186">
        <w:rPr>
          <w:rFonts w:ascii="Times New Roman" w:hAnsi="Times New Roman" w:cs="Times New Roman"/>
          <w:color w:val="000000"/>
          <w:sz w:val="24"/>
          <w:szCs w:val="24"/>
        </w:rPr>
        <w:t xml:space="preserve">As stated in JARP/Enel’s supplemental testimony dated 8/31/2020, page 9, the proposed RTP rate would be “. . . a flexible tariff for all customers . . .” </w:t>
      </w:r>
      <w:r w:rsidR="00510D74">
        <w:rPr>
          <w:rFonts w:ascii="Times New Roman" w:hAnsi="Times New Roman" w:cs="Times New Roman"/>
          <w:color w:val="000000"/>
          <w:sz w:val="24"/>
          <w:szCs w:val="24"/>
        </w:rPr>
        <w:t xml:space="preserve">In order to support a flexible rate </w:t>
      </w:r>
      <w:r w:rsidR="00510D74" w:rsidRPr="00B75186">
        <w:rPr>
          <w:rFonts w:ascii="Times New Roman" w:hAnsi="Times New Roman" w:cs="Times New Roman"/>
          <w:color w:val="000000"/>
          <w:sz w:val="24"/>
          <w:szCs w:val="24"/>
        </w:rPr>
        <w:t xml:space="preserve">available to all customers, </w:t>
      </w:r>
      <w:r w:rsidR="00510D74">
        <w:rPr>
          <w:rFonts w:ascii="Times New Roman" w:hAnsi="Times New Roman" w:cs="Times New Roman"/>
          <w:color w:val="000000"/>
          <w:sz w:val="24"/>
          <w:szCs w:val="24"/>
        </w:rPr>
        <w:t>SDG&amp;E anticipates the</w:t>
      </w:r>
      <w:r w:rsidR="00510D74" w:rsidRPr="00B75186">
        <w:rPr>
          <w:rFonts w:ascii="Times New Roman" w:hAnsi="Times New Roman" w:cs="Times New Roman"/>
          <w:color w:val="000000"/>
          <w:sz w:val="24"/>
          <w:szCs w:val="24"/>
        </w:rPr>
        <w:t xml:space="preserve"> need to reprogram all remaining hourly smart meters to operate at the proposed 15-minute interval.</w:t>
      </w:r>
      <w:r w:rsidR="00EC0FB6">
        <w:rPr>
          <w:rFonts w:ascii="Times New Roman" w:hAnsi="Times New Roman" w:cs="Times New Roman"/>
          <w:color w:val="000000"/>
          <w:sz w:val="24"/>
          <w:szCs w:val="24"/>
        </w:rPr>
        <w:t xml:space="preserve"> </w:t>
      </w:r>
      <w:r w:rsidR="00510D74" w:rsidRPr="00B75186">
        <w:rPr>
          <w:rFonts w:ascii="Times New Roman" w:hAnsi="Times New Roman" w:cs="Times New Roman"/>
          <w:color w:val="000000"/>
          <w:sz w:val="24"/>
          <w:szCs w:val="24"/>
        </w:rPr>
        <w:t xml:space="preserve"> </w:t>
      </w:r>
      <w:r w:rsidR="00B75186" w:rsidRPr="00B75186">
        <w:rPr>
          <w:rFonts w:ascii="Times New Roman" w:hAnsi="Times New Roman" w:cs="Times New Roman"/>
          <w:color w:val="000000"/>
          <w:sz w:val="24"/>
          <w:szCs w:val="24"/>
        </w:rPr>
        <w:t xml:space="preserve">Furthermore, JARP’s testimony, at page 17, states “. . . the Joint Advanced Rate Parties do not believe a cap is necessary given the structure of the RTP rate we have proposed  . . .” </w:t>
      </w:r>
      <w:r w:rsidR="00667B21" w:rsidRPr="00B75186">
        <w:rPr>
          <w:rFonts w:ascii="Times New Roman" w:hAnsi="Times New Roman" w:cs="Times New Roman"/>
          <w:color w:val="000000"/>
          <w:sz w:val="24"/>
          <w:szCs w:val="24"/>
        </w:rPr>
        <w:t xml:space="preserve"> </w:t>
      </w:r>
      <w:r w:rsidR="00D262D5">
        <w:rPr>
          <w:rFonts w:ascii="Times New Roman" w:hAnsi="Times New Roman" w:cs="Times New Roman"/>
          <w:color w:val="000000"/>
          <w:sz w:val="24"/>
          <w:szCs w:val="24"/>
        </w:rPr>
        <w:t>H</w:t>
      </w:r>
      <w:r w:rsidR="0078141B">
        <w:rPr>
          <w:rFonts w:ascii="Times New Roman" w:hAnsi="Times New Roman" w:cs="Times New Roman"/>
          <w:color w:val="000000"/>
          <w:sz w:val="24"/>
          <w:szCs w:val="24"/>
        </w:rPr>
        <w:t xml:space="preserve">owever, some types of </w:t>
      </w:r>
      <w:r w:rsidR="00C33B01">
        <w:rPr>
          <w:rFonts w:ascii="Times New Roman" w:hAnsi="Times New Roman" w:cs="Times New Roman"/>
          <w:color w:val="000000"/>
          <w:sz w:val="24"/>
          <w:szCs w:val="24"/>
        </w:rPr>
        <w:t xml:space="preserve">investments </w:t>
      </w:r>
      <w:r w:rsidR="00CE06A8">
        <w:rPr>
          <w:rFonts w:ascii="Times New Roman" w:hAnsi="Times New Roman" w:cs="Times New Roman"/>
          <w:color w:val="000000"/>
          <w:sz w:val="24"/>
          <w:szCs w:val="24"/>
        </w:rPr>
        <w:t xml:space="preserve">listed </w:t>
      </w:r>
      <w:r w:rsidR="000949B9">
        <w:rPr>
          <w:rFonts w:ascii="Times New Roman" w:hAnsi="Times New Roman" w:cs="Times New Roman"/>
          <w:color w:val="000000"/>
          <w:sz w:val="24"/>
          <w:szCs w:val="24"/>
        </w:rPr>
        <w:t xml:space="preserve">above </w:t>
      </w:r>
      <w:r w:rsidR="00C33B01">
        <w:rPr>
          <w:rFonts w:ascii="Times New Roman" w:hAnsi="Times New Roman" w:cs="Times New Roman"/>
          <w:color w:val="000000"/>
          <w:sz w:val="24"/>
          <w:szCs w:val="24"/>
        </w:rPr>
        <w:t xml:space="preserve">in </w:t>
      </w:r>
      <w:r w:rsidR="000949B9">
        <w:rPr>
          <w:rFonts w:ascii="Times New Roman" w:hAnsi="Times New Roman" w:cs="Times New Roman"/>
          <w:color w:val="000000"/>
          <w:sz w:val="24"/>
          <w:szCs w:val="24"/>
        </w:rPr>
        <w:t xml:space="preserve">answer (b) would be necessary to </w:t>
      </w:r>
      <w:r w:rsidR="005675F8">
        <w:rPr>
          <w:rFonts w:ascii="Times New Roman" w:hAnsi="Times New Roman" w:cs="Times New Roman"/>
          <w:color w:val="000000"/>
          <w:sz w:val="24"/>
          <w:szCs w:val="24"/>
        </w:rPr>
        <w:t xml:space="preserve">upgrade </w:t>
      </w:r>
      <w:r w:rsidR="00A36859">
        <w:rPr>
          <w:rFonts w:ascii="Times New Roman" w:hAnsi="Times New Roman" w:cs="Times New Roman"/>
          <w:color w:val="000000"/>
          <w:sz w:val="24"/>
          <w:szCs w:val="24"/>
        </w:rPr>
        <w:t xml:space="preserve">regardless the size of </w:t>
      </w:r>
      <w:r w:rsidR="000A74D9">
        <w:rPr>
          <w:rFonts w:ascii="Times New Roman" w:hAnsi="Times New Roman" w:cs="Times New Roman"/>
          <w:color w:val="000000"/>
          <w:sz w:val="24"/>
          <w:szCs w:val="24"/>
        </w:rPr>
        <w:t xml:space="preserve">the program.  </w:t>
      </w:r>
    </w:p>
    <w:p w14:paraId="1AA04F35" w14:textId="130B5B41" w:rsidR="003F4901" w:rsidRDefault="003F4901" w:rsidP="00981691">
      <w:pPr>
        <w:widowControl/>
        <w:autoSpaceDE w:val="0"/>
        <w:autoSpaceDN w:val="0"/>
        <w:adjustRightInd w:val="0"/>
        <w:ind w:left="360"/>
        <w:rPr>
          <w:rFonts w:ascii="Times New Roman" w:hAnsi="Times New Roman" w:cs="Times New Roman"/>
          <w:sz w:val="24"/>
          <w:szCs w:val="24"/>
        </w:rPr>
      </w:pPr>
    </w:p>
    <w:p w14:paraId="35B88C87" w14:textId="77777777" w:rsidR="003F4901" w:rsidRPr="00981691" w:rsidRDefault="003F4901" w:rsidP="00981691">
      <w:pPr>
        <w:widowControl/>
        <w:autoSpaceDE w:val="0"/>
        <w:autoSpaceDN w:val="0"/>
        <w:adjustRightInd w:val="0"/>
        <w:ind w:left="360"/>
        <w:rPr>
          <w:rFonts w:ascii="Times New Roman" w:hAnsi="Times New Roman" w:cs="Times New Roman"/>
          <w:sz w:val="24"/>
          <w:szCs w:val="24"/>
        </w:rPr>
      </w:pPr>
    </w:p>
    <w:p w14:paraId="2DFFA980" w14:textId="77777777" w:rsidR="00981691" w:rsidRPr="00981691" w:rsidRDefault="00981691" w:rsidP="00981691">
      <w:pPr>
        <w:widowControl/>
        <w:autoSpaceDE w:val="0"/>
        <w:autoSpaceDN w:val="0"/>
        <w:adjustRightInd w:val="0"/>
        <w:rPr>
          <w:rFonts w:ascii="Times New Roman" w:hAnsi="Times New Roman" w:cs="Times New Roman"/>
          <w:color w:val="000000"/>
          <w:sz w:val="24"/>
          <w:szCs w:val="24"/>
        </w:rPr>
      </w:pPr>
      <w:r w:rsidRPr="00981691">
        <w:rPr>
          <w:rFonts w:ascii="Times New Roman" w:hAnsi="Times New Roman" w:cs="Times New Roman"/>
          <w:b/>
          <w:bCs/>
          <w:color w:val="2E2E2E"/>
          <w:sz w:val="24"/>
          <w:szCs w:val="24"/>
        </w:rPr>
        <w:t xml:space="preserve">Question No. 4 </w:t>
      </w:r>
    </w:p>
    <w:p w14:paraId="44167103" w14:textId="77777777" w:rsidR="00981691" w:rsidRPr="00981691" w:rsidRDefault="00981691" w:rsidP="00981691">
      <w:pPr>
        <w:widowControl/>
        <w:autoSpaceDE w:val="0"/>
        <w:autoSpaceDN w:val="0"/>
        <w:adjustRightInd w:val="0"/>
        <w:rPr>
          <w:rFonts w:ascii="Times New Roman" w:hAnsi="Times New Roman" w:cs="Times New Roman"/>
          <w:color w:val="2E2E2E"/>
          <w:sz w:val="24"/>
          <w:szCs w:val="24"/>
        </w:rPr>
      </w:pPr>
      <w:r w:rsidRPr="00981691">
        <w:rPr>
          <w:rFonts w:ascii="Times New Roman" w:hAnsi="Times New Roman" w:cs="Times New Roman"/>
          <w:color w:val="2E2E2E"/>
          <w:sz w:val="24"/>
          <w:szCs w:val="24"/>
        </w:rPr>
        <w:t xml:space="preserve">In Exhibit SDGE-22, at page JM-9, lines 2 through 4, Ms. Montanez testifies that Day-Ahead Market (DAM) and the Real-Time Market (RTM) prices are not sufficiently different to warrant an RTM-based rate, noting that “the 2019 day-ahead prices and the real-time prices are very similar when taking the hourly average for the year.” </w:t>
      </w:r>
    </w:p>
    <w:p w14:paraId="2BFA4DF1" w14:textId="26681D7E" w:rsidR="00981691" w:rsidRPr="00981691" w:rsidRDefault="00981691" w:rsidP="00981691">
      <w:pPr>
        <w:pStyle w:val="ListParagraph"/>
        <w:widowControl/>
        <w:numPr>
          <w:ilvl w:val="0"/>
          <w:numId w:val="27"/>
        </w:numPr>
        <w:autoSpaceDE w:val="0"/>
        <w:autoSpaceDN w:val="0"/>
        <w:adjustRightInd w:val="0"/>
        <w:spacing w:after="46"/>
        <w:rPr>
          <w:rFonts w:ascii="Times New Roman" w:hAnsi="Times New Roman" w:cs="Times New Roman"/>
          <w:color w:val="2E2E2E"/>
          <w:sz w:val="24"/>
          <w:szCs w:val="24"/>
        </w:rPr>
      </w:pPr>
      <w:r w:rsidRPr="00981691">
        <w:rPr>
          <w:rFonts w:ascii="Times New Roman" w:hAnsi="Times New Roman" w:cs="Times New Roman"/>
          <w:color w:val="2E2E2E"/>
          <w:sz w:val="24"/>
          <w:szCs w:val="24"/>
        </w:rPr>
        <w:t>Although the average hourly prices may be comparable, the RTM price often includes spikes and dips that are not reflected in the DAM rate</w:t>
      </w:r>
      <w:r w:rsidRPr="008A013A">
        <w:rPr>
          <w:rFonts w:ascii="Times New Roman" w:hAnsi="Times New Roman" w:cs="Times New Roman"/>
          <w:color w:val="2E2E2E"/>
          <w:sz w:val="24"/>
          <w:szCs w:val="24"/>
        </w:rPr>
        <w:t>. How does the standard deviation of the 2019 RTM prices compare to the standard deviation of the 2019 DAM prices?</w:t>
      </w:r>
      <w:r w:rsidRPr="00981691">
        <w:rPr>
          <w:rFonts w:ascii="Times New Roman" w:hAnsi="Times New Roman" w:cs="Times New Roman"/>
          <w:color w:val="2E2E2E"/>
          <w:sz w:val="24"/>
          <w:szCs w:val="24"/>
        </w:rPr>
        <w:t xml:space="preserve"> </w:t>
      </w:r>
    </w:p>
    <w:p w14:paraId="3C8CE5D3" w14:textId="3670792E" w:rsidR="00981691" w:rsidRPr="00ED6C7B" w:rsidRDefault="00981691" w:rsidP="00981691">
      <w:pPr>
        <w:pStyle w:val="ListParagraph"/>
        <w:widowControl/>
        <w:numPr>
          <w:ilvl w:val="0"/>
          <w:numId w:val="27"/>
        </w:numPr>
        <w:autoSpaceDE w:val="0"/>
        <w:autoSpaceDN w:val="0"/>
        <w:adjustRightInd w:val="0"/>
        <w:rPr>
          <w:rFonts w:ascii="Times New Roman" w:hAnsi="Times New Roman" w:cs="Times New Roman"/>
          <w:color w:val="2E2E2E"/>
          <w:sz w:val="24"/>
          <w:szCs w:val="24"/>
        </w:rPr>
      </w:pPr>
      <w:r w:rsidRPr="00ED6C7B">
        <w:rPr>
          <w:rFonts w:ascii="Times New Roman" w:hAnsi="Times New Roman" w:cs="Times New Roman"/>
          <w:color w:val="2E2E2E"/>
          <w:sz w:val="24"/>
          <w:szCs w:val="24"/>
        </w:rPr>
        <w:t>If</w:t>
      </w:r>
      <w:r w:rsidRPr="00981691">
        <w:rPr>
          <w:rFonts w:ascii="Times New Roman" w:hAnsi="Times New Roman" w:cs="Times New Roman"/>
          <w:color w:val="2E2E2E"/>
          <w:sz w:val="24"/>
          <w:szCs w:val="24"/>
        </w:rPr>
        <w:t xml:space="preserve"> the standard deviation for the 2019 RTM prices is higher than the standard deviation of the DAM prices, </w:t>
      </w:r>
      <w:r w:rsidRPr="00ED6C7B">
        <w:rPr>
          <w:rFonts w:ascii="Times New Roman" w:hAnsi="Times New Roman" w:cs="Times New Roman"/>
          <w:color w:val="2E2E2E"/>
          <w:sz w:val="24"/>
          <w:szCs w:val="24"/>
        </w:rPr>
        <w:t xml:space="preserve">does SDG&amp;E see this as evidence that customer load-shifting in response to a RTM-based dynamic rate could provide more grid and environmental value (both by reducing </w:t>
      </w:r>
      <w:r w:rsidRPr="00ED6C7B">
        <w:rPr>
          <w:rFonts w:ascii="Times New Roman" w:hAnsi="Times New Roman" w:cs="Times New Roman"/>
          <w:color w:val="2E2E2E"/>
          <w:sz w:val="24"/>
          <w:szCs w:val="24"/>
        </w:rPr>
        <w:lastRenderedPageBreak/>
        <w:t xml:space="preserve">the need to run </w:t>
      </w:r>
      <w:proofErr w:type="spellStart"/>
      <w:r w:rsidRPr="00ED6C7B">
        <w:rPr>
          <w:rFonts w:ascii="Times New Roman" w:hAnsi="Times New Roman" w:cs="Times New Roman"/>
          <w:color w:val="2E2E2E"/>
          <w:sz w:val="24"/>
          <w:szCs w:val="24"/>
        </w:rPr>
        <w:t>peaker</w:t>
      </w:r>
      <w:proofErr w:type="spellEnd"/>
      <w:r w:rsidRPr="00ED6C7B">
        <w:rPr>
          <w:rFonts w:ascii="Times New Roman" w:hAnsi="Times New Roman" w:cs="Times New Roman"/>
          <w:color w:val="2E2E2E"/>
          <w:sz w:val="24"/>
          <w:szCs w:val="24"/>
        </w:rPr>
        <w:t xml:space="preserve"> plants and by reducing renewables curtailment) than a DAM-base dynamic rate? </w:t>
      </w:r>
    </w:p>
    <w:p w14:paraId="3C062D63" w14:textId="68834256" w:rsidR="00981691" w:rsidRPr="00981691" w:rsidRDefault="00981691" w:rsidP="00981691">
      <w:pPr>
        <w:widowControl/>
        <w:autoSpaceDE w:val="0"/>
        <w:autoSpaceDN w:val="0"/>
        <w:adjustRightInd w:val="0"/>
        <w:ind w:left="360"/>
        <w:rPr>
          <w:rFonts w:ascii="Times New Roman" w:hAnsi="Times New Roman" w:cs="Times New Roman"/>
          <w:sz w:val="24"/>
          <w:szCs w:val="24"/>
        </w:rPr>
      </w:pPr>
    </w:p>
    <w:p w14:paraId="7C7C7890" w14:textId="77777777" w:rsidR="00981691" w:rsidRDefault="00981691" w:rsidP="00981691">
      <w:pPr>
        <w:widowControl/>
        <w:autoSpaceDE w:val="0"/>
        <w:autoSpaceDN w:val="0"/>
        <w:adjustRightInd w:val="0"/>
        <w:ind w:left="360"/>
        <w:rPr>
          <w:rFonts w:ascii="Times New Roman" w:hAnsi="Times New Roman" w:cs="Times New Roman"/>
          <w:b/>
          <w:bCs/>
          <w:color w:val="000000"/>
          <w:sz w:val="24"/>
          <w:szCs w:val="24"/>
        </w:rPr>
      </w:pPr>
      <w:r w:rsidRPr="00981691">
        <w:rPr>
          <w:rFonts w:ascii="Times New Roman" w:hAnsi="Times New Roman" w:cs="Times New Roman"/>
          <w:b/>
          <w:bCs/>
          <w:color w:val="000000"/>
          <w:sz w:val="24"/>
          <w:szCs w:val="24"/>
        </w:rPr>
        <w:t xml:space="preserve">SDG&amp;E Response: </w:t>
      </w:r>
    </w:p>
    <w:p w14:paraId="6BB27D01" w14:textId="77777777" w:rsidR="00023EE4" w:rsidRDefault="00023EE4" w:rsidP="00981691">
      <w:pPr>
        <w:widowControl/>
        <w:autoSpaceDE w:val="0"/>
        <w:autoSpaceDN w:val="0"/>
        <w:adjustRightInd w:val="0"/>
        <w:ind w:left="360"/>
        <w:rPr>
          <w:rFonts w:ascii="Times New Roman" w:hAnsi="Times New Roman" w:cs="Times New Roman"/>
          <w:b/>
          <w:bCs/>
          <w:color w:val="000000"/>
          <w:sz w:val="24"/>
          <w:szCs w:val="24"/>
        </w:rPr>
      </w:pPr>
    </w:p>
    <w:p w14:paraId="76AAB115" w14:textId="0BDF56DE" w:rsidR="00023EE4" w:rsidRPr="00B26C41" w:rsidRDefault="002F64AE" w:rsidP="0074232C">
      <w:pPr>
        <w:pStyle w:val="ListParagraph"/>
        <w:widowControl/>
        <w:numPr>
          <w:ilvl w:val="0"/>
          <w:numId w:val="40"/>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 s</w:t>
      </w:r>
      <w:r w:rsidR="0074232C" w:rsidRPr="00B26C41">
        <w:rPr>
          <w:rFonts w:ascii="Times New Roman" w:hAnsi="Times New Roman" w:cs="Times New Roman"/>
          <w:color w:val="000000"/>
          <w:sz w:val="24"/>
          <w:szCs w:val="24"/>
        </w:rPr>
        <w:t xml:space="preserve">tandard deviation for </w:t>
      </w:r>
      <w:r w:rsidR="008A013A">
        <w:rPr>
          <w:rFonts w:ascii="Times New Roman" w:hAnsi="Times New Roman" w:cs="Times New Roman"/>
          <w:color w:val="000000"/>
          <w:sz w:val="24"/>
          <w:szCs w:val="24"/>
        </w:rPr>
        <w:t xml:space="preserve">the </w:t>
      </w:r>
      <w:r w:rsidR="0074232C" w:rsidRPr="00B26C41">
        <w:rPr>
          <w:rFonts w:ascii="Times New Roman" w:hAnsi="Times New Roman" w:cs="Times New Roman"/>
          <w:color w:val="000000"/>
          <w:sz w:val="24"/>
          <w:szCs w:val="24"/>
        </w:rPr>
        <w:t xml:space="preserve">2019 DAM </w:t>
      </w:r>
      <w:r w:rsidR="002A6CD2">
        <w:rPr>
          <w:rFonts w:ascii="Times New Roman" w:hAnsi="Times New Roman" w:cs="Times New Roman"/>
          <w:color w:val="000000"/>
          <w:sz w:val="24"/>
          <w:szCs w:val="24"/>
        </w:rPr>
        <w:t xml:space="preserve">is 24 </w:t>
      </w:r>
      <w:r w:rsidR="0074232C" w:rsidRPr="00B26C41">
        <w:rPr>
          <w:rFonts w:ascii="Times New Roman" w:hAnsi="Times New Roman" w:cs="Times New Roman"/>
          <w:color w:val="000000"/>
          <w:sz w:val="24"/>
          <w:szCs w:val="24"/>
        </w:rPr>
        <w:t>and</w:t>
      </w:r>
      <w:r w:rsidR="008A013A">
        <w:rPr>
          <w:rFonts w:ascii="Times New Roman" w:hAnsi="Times New Roman" w:cs="Times New Roman"/>
          <w:color w:val="000000"/>
          <w:sz w:val="24"/>
          <w:szCs w:val="24"/>
        </w:rPr>
        <w:t xml:space="preserve"> </w:t>
      </w:r>
      <w:r w:rsidR="0074232C" w:rsidRPr="00B26C41">
        <w:rPr>
          <w:rFonts w:ascii="Times New Roman" w:hAnsi="Times New Roman" w:cs="Times New Roman"/>
          <w:color w:val="000000"/>
          <w:sz w:val="24"/>
          <w:szCs w:val="24"/>
        </w:rPr>
        <w:t>RTM</w:t>
      </w:r>
      <w:r w:rsidR="008A013A">
        <w:rPr>
          <w:rFonts w:ascii="Times New Roman" w:hAnsi="Times New Roman" w:cs="Times New Roman"/>
          <w:color w:val="000000"/>
          <w:sz w:val="24"/>
          <w:szCs w:val="24"/>
        </w:rPr>
        <w:t xml:space="preserve"> is 77.</w:t>
      </w:r>
    </w:p>
    <w:p w14:paraId="1578A8FB" w14:textId="7F5FF810" w:rsidR="005015F1" w:rsidRPr="003065E8" w:rsidRDefault="00201567" w:rsidP="000023BA">
      <w:pPr>
        <w:pStyle w:val="ListParagraph"/>
        <w:widowControl/>
        <w:numPr>
          <w:ilvl w:val="0"/>
          <w:numId w:val="40"/>
        </w:numPr>
        <w:autoSpaceDE w:val="0"/>
        <w:autoSpaceDN w:val="0"/>
        <w:adjustRightInd w:val="0"/>
        <w:rPr>
          <w:rFonts w:ascii="Times New Roman" w:hAnsi="Times New Roman" w:cs="Times New Roman"/>
          <w:color w:val="000000"/>
          <w:sz w:val="24"/>
          <w:szCs w:val="24"/>
        </w:rPr>
      </w:pPr>
      <w:r w:rsidRPr="003065E8">
        <w:rPr>
          <w:rFonts w:ascii="Times New Roman" w:hAnsi="Times New Roman" w:cs="Times New Roman"/>
          <w:color w:val="000000"/>
          <w:sz w:val="24"/>
          <w:szCs w:val="24"/>
        </w:rPr>
        <w:t xml:space="preserve">No, </w:t>
      </w:r>
      <w:r w:rsidR="00E729F5" w:rsidRPr="003065E8">
        <w:rPr>
          <w:rFonts w:ascii="Times New Roman" w:hAnsi="Times New Roman" w:cs="Times New Roman"/>
          <w:color w:val="000000"/>
          <w:sz w:val="24"/>
          <w:szCs w:val="24"/>
        </w:rPr>
        <w:t xml:space="preserve">SDG&amp;E does not </w:t>
      </w:r>
      <w:r w:rsidR="00DD7CD2" w:rsidRPr="003065E8">
        <w:rPr>
          <w:rFonts w:ascii="Times New Roman" w:hAnsi="Times New Roman" w:cs="Times New Roman"/>
          <w:color w:val="000000"/>
          <w:sz w:val="24"/>
          <w:szCs w:val="24"/>
        </w:rPr>
        <w:t xml:space="preserve">agree </w:t>
      </w:r>
      <w:r w:rsidR="00930614" w:rsidRPr="003065E8">
        <w:rPr>
          <w:rFonts w:ascii="Times New Roman" w:hAnsi="Times New Roman" w:cs="Times New Roman"/>
          <w:color w:val="000000"/>
          <w:sz w:val="24"/>
          <w:szCs w:val="24"/>
        </w:rPr>
        <w:t xml:space="preserve">that </w:t>
      </w:r>
      <w:r w:rsidR="006672F4" w:rsidRPr="003065E8">
        <w:rPr>
          <w:rFonts w:ascii="Times New Roman" w:hAnsi="Times New Roman" w:cs="Times New Roman"/>
          <w:color w:val="000000"/>
          <w:sz w:val="24"/>
          <w:szCs w:val="24"/>
        </w:rPr>
        <w:t xml:space="preserve">only </w:t>
      </w:r>
      <w:r w:rsidR="00423C2A" w:rsidRPr="003065E8">
        <w:rPr>
          <w:rFonts w:ascii="Times New Roman" w:hAnsi="Times New Roman" w:cs="Times New Roman"/>
          <w:color w:val="000000"/>
          <w:sz w:val="24"/>
          <w:szCs w:val="24"/>
        </w:rPr>
        <w:t xml:space="preserve">analyzing the </w:t>
      </w:r>
      <w:r w:rsidR="00766D12" w:rsidRPr="003065E8">
        <w:rPr>
          <w:rFonts w:ascii="Times New Roman" w:hAnsi="Times New Roman" w:cs="Times New Roman"/>
          <w:color w:val="000000"/>
          <w:sz w:val="24"/>
          <w:szCs w:val="24"/>
        </w:rPr>
        <w:t xml:space="preserve">standard deviation between the RTM and DAM prices </w:t>
      </w:r>
      <w:r w:rsidR="00CB6C39" w:rsidRPr="003065E8">
        <w:rPr>
          <w:rFonts w:ascii="Times New Roman" w:hAnsi="Times New Roman" w:cs="Times New Roman"/>
          <w:color w:val="000000"/>
          <w:sz w:val="24"/>
          <w:szCs w:val="24"/>
        </w:rPr>
        <w:t xml:space="preserve">would be enough information to come to the conclusion </w:t>
      </w:r>
      <w:r w:rsidR="00C50286" w:rsidRPr="003065E8">
        <w:rPr>
          <w:rFonts w:ascii="Times New Roman" w:hAnsi="Times New Roman" w:cs="Times New Roman"/>
          <w:color w:val="000000"/>
          <w:sz w:val="24"/>
          <w:szCs w:val="24"/>
        </w:rPr>
        <w:t>“that customer load-shifting in response to RTM-based dynamic rate could provide more grid and environmental value</w:t>
      </w:r>
      <w:r w:rsidR="00A7278F" w:rsidRPr="003065E8">
        <w:rPr>
          <w:rFonts w:ascii="Times New Roman" w:hAnsi="Times New Roman" w:cs="Times New Roman"/>
          <w:color w:val="000000"/>
          <w:sz w:val="24"/>
          <w:szCs w:val="24"/>
        </w:rPr>
        <w:t xml:space="preserve"> than a DAM-base dynamic rate</w:t>
      </w:r>
      <w:r w:rsidR="00A32774">
        <w:rPr>
          <w:rFonts w:ascii="Times New Roman" w:hAnsi="Times New Roman" w:cs="Times New Roman"/>
          <w:color w:val="000000"/>
          <w:sz w:val="24"/>
          <w:szCs w:val="24"/>
        </w:rPr>
        <w:t>.</w:t>
      </w:r>
      <w:r w:rsidR="00A7278F" w:rsidRPr="003065E8">
        <w:rPr>
          <w:rFonts w:ascii="Times New Roman" w:hAnsi="Times New Roman" w:cs="Times New Roman"/>
          <w:color w:val="000000"/>
          <w:sz w:val="24"/>
          <w:szCs w:val="24"/>
        </w:rPr>
        <w:t>”</w:t>
      </w:r>
      <w:r w:rsidR="008F51F0">
        <w:rPr>
          <w:rFonts w:ascii="Times New Roman" w:hAnsi="Times New Roman" w:cs="Times New Roman"/>
          <w:color w:val="000000"/>
          <w:sz w:val="24"/>
          <w:szCs w:val="24"/>
        </w:rPr>
        <w:t xml:space="preserve"> </w:t>
      </w:r>
      <w:r w:rsidR="003815D1" w:rsidRPr="003065E8">
        <w:rPr>
          <w:rFonts w:ascii="Times New Roman" w:hAnsi="Times New Roman" w:cs="Times New Roman"/>
          <w:color w:val="000000"/>
          <w:sz w:val="24"/>
          <w:szCs w:val="24"/>
        </w:rPr>
        <w:t xml:space="preserve"> </w:t>
      </w:r>
      <w:r w:rsidR="000D0F25">
        <w:rPr>
          <w:rFonts w:ascii="Times New Roman" w:hAnsi="Times New Roman" w:cs="Times New Roman"/>
          <w:color w:val="000000"/>
          <w:sz w:val="24"/>
          <w:szCs w:val="24"/>
        </w:rPr>
        <w:t>T</w:t>
      </w:r>
      <w:r w:rsidR="00900581" w:rsidRPr="003065E8">
        <w:rPr>
          <w:rFonts w:ascii="Times New Roman" w:hAnsi="Times New Roman" w:cs="Times New Roman"/>
          <w:color w:val="000000"/>
          <w:sz w:val="24"/>
          <w:szCs w:val="24"/>
        </w:rPr>
        <w:t xml:space="preserve">he RTM consists of many variables, as indicated in the diagram below, </w:t>
      </w:r>
      <w:r w:rsidR="00884E0C" w:rsidRPr="003065E8">
        <w:rPr>
          <w:rFonts w:ascii="Times New Roman" w:hAnsi="Times New Roman" w:cs="Times New Roman"/>
          <w:color w:val="000000"/>
          <w:sz w:val="24"/>
          <w:szCs w:val="24"/>
        </w:rPr>
        <w:t xml:space="preserve">and can be very volatile from one interval to the next. </w:t>
      </w:r>
      <w:r w:rsidR="004F0D4D">
        <w:rPr>
          <w:rFonts w:ascii="Times New Roman" w:hAnsi="Times New Roman" w:cs="Times New Roman"/>
          <w:color w:val="000000"/>
          <w:sz w:val="24"/>
          <w:szCs w:val="24"/>
        </w:rPr>
        <w:t xml:space="preserve"> </w:t>
      </w:r>
      <w:r w:rsidR="00026049" w:rsidRPr="003065E8">
        <w:rPr>
          <w:rFonts w:ascii="Times New Roman" w:hAnsi="Times New Roman" w:cs="Times New Roman"/>
          <w:color w:val="000000"/>
          <w:sz w:val="24"/>
          <w:szCs w:val="24"/>
        </w:rPr>
        <w:t xml:space="preserve">SDG&amp;E does not believe it </w:t>
      </w:r>
      <w:r w:rsidR="00102573">
        <w:rPr>
          <w:rFonts w:ascii="Times New Roman" w:hAnsi="Times New Roman" w:cs="Times New Roman"/>
          <w:color w:val="000000"/>
          <w:sz w:val="24"/>
          <w:szCs w:val="24"/>
        </w:rPr>
        <w:t xml:space="preserve">is </w:t>
      </w:r>
      <w:r w:rsidR="00026049" w:rsidRPr="003065E8">
        <w:rPr>
          <w:rFonts w:ascii="Times New Roman" w:hAnsi="Times New Roman" w:cs="Times New Roman"/>
          <w:color w:val="000000"/>
          <w:sz w:val="24"/>
          <w:szCs w:val="24"/>
        </w:rPr>
        <w:t>fair to assume that</w:t>
      </w:r>
      <w:r w:rsidR="00450117" w:rsidRPr="003065E8">
        <w:rPr>
          <w:rFonts w:ascii="Times New Roman" w:hAnsi="Times New Roman" w:cs="Times New Roman"/>
          <w:color w:val="000000"/>
          <w:sz w:val="24"/>
          <w:szCs w:val="24"/>
        </w:rPr>
        <w:t xml:space="preserve"> the</w:t>
      </w:r>
      <w:r w:rsidR="00026049" w:rsidRPr="003065E8">
        <w:rPr>
          <w:rFonts w:ascii="Times New Roman" w:hAnsi="Times New Roman" w:cs="Times New Roman"/>
          <w:color w:val="000000"/>
          <w:sz w:val="24"/>
          <w:szCs w:val="24"/>
        </w:rPr>
        <w:t xml:space="preserve"> </w:t>
      </w:r>
      <w:r w:rsidR="004450C5" w:rsidRPr="003065E8">
        <w:rPr>
          <w:rFonts w:ascii="Times New Roman" w:hAnsi="Times New Roman" w:cs="Times New Roman"/>
          <w:color w:val="000000"/>
          <w:sz w:val="24"/>
          <w:szCs w:val="24"/>
        </w:rPr>
        <w:t xml:space="preserve">standard deviation between the two pricing markets </w:t>
      </w:r>
      <w:r w:rsidR="00EA70E9" w:rsidRPr="003065E8">
        <w:rPr>
          <w:rFonts w:ascii="Times New Roman" w:hAnsi="Times New Roman" w:cs="Times New Roman"/>
          <w:color w:val="000000"/>
          <w:sz w:val="24"/>
          <w:szCs w:val="24"/>
        </w:rPr>
        <w:t xml:space="preserve">is evidence that </w:t>
      </w:r>
      <w:r w:rsidR="00ED11DE" w:rsidRPr="003065E8">
        <w:rPr>
          <w:rFonts w:ascii="Times New Roman" w:hAnsi="Times New Roman" w:cs="Times New Roman"/>
          <w:color w:val="000000"/>
          <w:sz w:val="24"/>
          <w:szCs w:val="24"/>
        </w:rPr>
        <w:t>customers</w:t>
      </w:r>
      <w:r w:rsidR="00EA70E9" w:rsidRPr="003065E8">
        <w:rPr>
          <w:rFonts w:ascii="Times New Roman" w:hAnsi="Times New Roman" w:cs="Times New Roman"/>
          <w:color w:val="000000"/>
          <w:sz w:val="24"/>
          <w:szCs w:val="24"/>
        </w:rPr>
        <w:t xml:space="preserve"> will respond to </w:t>
      </w:r>
      <w:r w:rsidR="000E569C" w:rsidRPr="003065E8">
        <w:rPr>
          <w:rFonts w:ascii="Times New Roman" w:hAnsi="Times New Roman" w:cs="Times New Roman"/>
          <w:color w:val="000000"/>
          <w:sz w:val="24"/>
          <w:szCs w:val="24"/>
        </w:rPr>
        <w:t xml:space="preserve">RTM </w:t>
      </w:r>
      <w:r w:rsidR="00EA70E9" w:rsidRPr="003065E8">
        <w:rPr>
          <w:rFonts w:ascii="Times New Roman" w:hAnsi="Times New Roman" w:cs="Times New Roman"/>
          <w:color w:val="000000"/>
          <w:sz w:val="24"/>
          <w:szCs w:val="24"/>
        </w:rPr>
        <w:t>price signals</w:t>
      </w:r>
      <w:r w:rsidR="000E569C" w:rsidRPr="003065E8">
        <w:rPr>
          <w:rFonts w:ascii="Times New Roman" w:hAnsi="Times New Roman" w:cs="Times New Roman"/>
          <w:color w:val="000000"/>
          <w:sz w:val="24"/>
          <w:szCs w:val="24"/>
        </w:rPr>
        <w:t xml:space="preserve"> more than the DAM. </w:t>
      </w:r>
      <w:r w:rsidR="004F0D4D">
        <w:rPr>
          <w:rFonts w:ascii="Times New Roman" w:hAnsi="Times New Roman" w:cs="Times New Roman"/>
          <w:color w:val="000000"/>
          <w:sz w:val="24"/>
          <w:szCs w:val="24"/>
        </w:rPr>
        <w:t xml:space="preserve"> </w:t>
      </w:r>
      <w:r w:rsidR="003815D1" w:rsidRPr="003065E8">
        <w:rPr>
          <w:rFonts w:ascii="Times New Roman" w:hAnsi="Times New Roman" w:cs="Times New Roman"/>
          <w:color w:val="000000"/>
          <w:sz w:val="24"/>
          <w:szCs w:val="24"/>
        </w:rPr>
        <w:t>Further analysis would be needed to evaluate SDG&amp;E</w:t>
      </w:r>
      <w:r w:rsidR="00623AA9">
        <w:rPr>
          <w:rFonts w:ascii="Times New Roman" w:hAnsi="Times New Roman" w:cs="Times New Roman"/>
          <w:color w:val="000000"/>
          <w:sz w:val="24"/>
          <w:szCs w:val="24"/>
        </w:rPr>
        <w:t>’s</w:t>
      </w:r>
      <w:r w:rsidR="005B645B" w:rsidRPr="003065E8">
        <w:rPr>
          <w:rFonts w:ascii="Times New Roman" w:hAnsi="Times New Roman" w:cs="Times New Roman"/>
          <w:color w:val="000000"/>
          <w:sz w:val="24"/>
          <w:szCs w:val="24"/>
        </w:rPr>
        <w:t xml:space="preserve"> specific </w:t>
      </w:r>
      <w:r w:rsidR="003065E8">
        <w:rPr>
          <w:rFonts w:ascii="Times New Roman" w:hAnsi="Times New Roman" w:cs="Times New Roman"/>
          <w:color w:val="000000"/>
          <w:sz w:val="24"/>
          <w:szCs w:val="24"/>
        </w:rPr>
        <w:t xml:space="preserve">factors, such as: </w:t>
      </w:r>
      <w:r w:rsidR="005B645B" w:rsidRPr="003065E8">
        <w:rPr>
          <w:rFonts w:ascii="Times New Roman" w:hAnsi="Times New Roman" w:cs="Times New Roman"/>
          <w:color w:val="000000"/>
          <w:sz w:val="24"/>
          <w:szCs w:val="24"/>
        </w:rPr>
        <w:t xml:space="preserve">gross load, net load, </w:t>
      </w:r>
      <w:r w:rsidR="00794CFE" w:rsidRPr="003065E8">
        <w:rPr>
          <w:rFonts w:ascii="Times New Roman" w:hAnsi="Times New Roman" w:cs="Times New Roman"/>
          <w:color w:val="000000"/>
          <w:sz w:val="24"/>
          <w:szCs w:val="24"/>
        </w:rPr>
        <w:t xml:space="preserve">the </w:t>
      </w:r>
      <w:r w:rsidR="00FF386F" w:rsidRPr="003065E8">
        <w:rPr>
          <w:rFonts w:ascii="Times New Roman" w:hAnsi="Times New Roman" w:cs="Times New Roman"/>
          <w:color w:val="000000"/>
          <w:sz w:val="24"/>
          <w:szCs w:val="24"/>
        </w:rPr>
        <w:t>relationship between</w:t>
      </w:r>
      <w:r w:rsidR="00794CFE" w:rsidRPr="003065E8">
        <w:rPr>
          <w:rFonts w:ascii="Times New Roman" w:hAnsi="Times New Roman" w:cs="Times New Roman"/>
          <w:color w:val="000000"/>
          <w:sz w:val="24"/>
          <w:szCs w:val="24"/>
        </w:rPr>
        <w:t xml:space="preserve"> </w:t>
      </w:r>
      <w:r w:rsidR="006C63AC" w:rsidRPr="003065E8">
        <w:rPr>
          <w:rFonts w:ascii="Times New Roman" w:hAnsi="Times New Roman" w:cs="Times New Roman"/>
          <w:color w:val="000000"/>
          <w:sz w:val="24"/>
          <w:szCs w:val="24"/>
        </w:rPr>
        <w:t>RTM and DAM prices</w:t>
      </w:r>
      <w:r w:rsidR="003065E8">
        <w:rPr>
          <w:rFonts w:ascii="Times New Roman" w:hAnsi="Times New Roman" w:cs="Times New Roman"/>
          <w:color w:val="000000"/>
          <w:sz w:val="24"/>
          <w:szCs w:val="24"/>
        </w:rPr>
        <w:t>, and customers</w:t>
      </w:r>
      <w:r w:rsidR="001C0B74">
        <w:rPr>
          <w:rFonts w:ascii="Times New Roman" w:hAnsi="Times New Roman" w:cs="Times New Roman"/>
          <w:color w:val="000000"/>
          <w:sz w:val="24"/>
          <w:szCs w:val="24"/>
        </w:rPr>
        <w:t>’</w:t>
      </w:r>
      <w:r w:rsidR="003065E8">
        <w:rPr>
          <w:rFonts w:ascii="Times New Roman" w:hAnsi="Times New Roman" w:cs="Times New Roman"/>
          <w:color w:val="000000"/>
          <w:sz w:val="24"/>
          <w:szCs w:val="24"/>
        </w:rPr>
        <w:t xml:space="preserve"> willingness to react to a price at the hourly versus sub-hourly </w:t>
      </w:r>
      <w:r w:rsidR="0053794E">
        <w:rPr>
          <w:rFonts w:ascii="Times New Roman" w:hAnsi="Times New Roman" w:cs="Times New Roman"/>
          <w:color w:val="000000"/>
          <w:sz w:val="24"/>
          <w:szCs w:val="24"/>
        </w:rPr>
        <w:t>interval</w:t>
      </w:r>
      <w:r w:rsidR="006C63AC" w:rsidRPr="003065E8">
        <w:rPr>
          <w:rFonts w:ascii="Times New Roman" w:hAnsi="Times New Roman" w:cs="Times New Roman"/>
          <w:color w:val="000000"/>
          <w:sz w:val="24"/>
          <w:szCs w:val="24"/>
        </w:rPr>
        <w:t xml:space="preserve">. </w:t>
      </w:r>
    </w:p>
    <w:p w14:paraId="3E84154A" w14:textId="1711F990" w:rsidR="005015F1" w:rsidRPr="005015F1" w:rsidRDefault="005015F1" w:rsidP="0053794E">
      <w:pPr>
        <w:widowControl/>
        <w:autoSpaceDE w:val="0"/>
        <w:autoSpaceDN w:val="0"/>
        <w:adjustRightInd w:val="0"/>
        <w:jc w:val="center"/>
        <w:rPr>
          <w:rFonts w:ascii="Times New Roman" w:hAnsi="Times New Roman" w:cs="Times New Roman"/>
          <w:color w:val="000000"/>
          <w:sz w:val="24"/>
          <w:szCs w:val="24"/>
        </w:rPr>
      </w:pPr>
      <w:r>
        <w:rPr>
          <w:noProof/>
        </w:rPr>
        <w:drawing>
          <wp:inline distT="0" distB="0" distL="0" distR="0" wp14:anchorId="279FD4C4" wp14:editId="7B8E9912">
            <wp:extent cx="2416067" cy="288218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19311" cy="2886059"/>
                    </a:xfrm>
                    <a:prstGeom prst="rect">
                      <a:avLst/>
                    </a:prstGeom>
                  </pic:spPr>
                </pic:pic>
              </a:graphicData>
            </a:graphic>
          </wp:inline>
        </w:drawing>
      </w:r>
    </w:p>
    <w:p w14:paraId="0A1E92C3" w14:textId="77777777" w:rsidR="00400A0F" w:rsidRPr="00981691" w:rsidRDefault="00400A0F" w:rsidP="00981691">
      <w:pPr>
        <w:widowControl/>
        <w:autoSpaceDE w:val="0"/>
        <w:autoSpaceDN w:val="0"/>
        <w:adjustRightInd w:val="0"/>
        <w:ind w:left="360"/>
        <w:rPr>
          <w:rFonts w:ascii="Times New Roman" w:hAnsi="Times New Roman" w:cs="Times New Roman"/>
          <w:sz w:val="24"/>
          <w:szCs w:val="24"/>
        </w:rPr>
      </w:pPr>
    </w:p>
    <w:p w14:paraId="50B4561F" w14:textId="77777777" w:rsidR="00981691" w:rsidRPr="00981691" w:rsidRDefault="00981691" w:rsidP="00981691">
      <w:pPr>
        <w:widowControl/>
        <w:autoSpaceDE w:val="0"/>
        <w:autoSpaceDN w:val="0"/>
        <w:adjustRightInd w:val="0"/>
        <w:ind w:left="360"/>
        <w:rPr>
          <w:rFonts w:ascii="Times New Roman" w:hAnsi="Times New Roman" w:cs="Times New Roman"/>
          <w:sz w:val="24"/>
          <w:szCs w:val="24"/>
        </w:rPr>
      </w:pPr>
    </w:p>
    <w:p w14:paraId="1CAD0745" w14:textId="77777777" w:rsidR="009B62B0" w:rsidRDefault="009B62B0" w:rsidP="00981691">
      <w:pPr>
        <w:widowControl/>
        <w:autoSpaceDE w:val="0"/>
        <w:autoSpaceDN w:val="0"/>
        <w:adjustRightInd w:val="0"/>
        <w:rPr>
          <w:rFonts w:ascii="Times New Roman" w:hAnsi="Times New Roman" w:cs="Times New Roman"/>
          <w:b/>
          <w:bCs/>
          <w:color w:val="2E2E2E"/>
          <w:sz w:val="24"/>
          <w:szCs w:val="24"/>
        </w:rPr>
      </w:pPr>
    </w:p>
    <w:p w14:paraId="093960FF" w14:textId="47AEEC53" w:rsidR="00981691" w:rsidRPr="00981691" w:rsidRDefault="00981691" w:rsidP="00981691">
      <w:pPr>
        <w:widowControl/>
        <w:autoSpaceDE w:val="0"/>
        <w:autoSpaceDN w:val="0"/>
        <w:adjustRightInd w:val="0"/>
        <w:rPr>
          <w:rFonts w:ascii="Times New Roman" w:hAnsi="Times New Roman" w:cs="Times New Roman"/>
          <w:color w:val="000000"/>
          <w:sz w:val="24"/>
          <w:szCs w:val="24"/>
        </w:rPr>
      </w:pPr>
      <w:r w:rsidRPr="00981691">
        <w:rPr>
          <w:rFonts w:ascii="Times New Roman" w:hAnsi="Times New Roman" w:cs="Times New Roman"/>
          <w:b/>
          <w:bCs/>
          <w:color w:val="2E2E2E"/>
          <w:sz w:val="24"/>
          <w:szCs w:val="24"/>
        </w:rPr>
        <w:t xml:space="preserve">Question No. 5 </w:t>
      </w:r>
    </w:p>
    <w:p w14:paraId="794AC8E9" w14:textId="77777777" w:rsidR="00981691" w:rsidRPr="00981691" w:rsidRDefault="00981691" w:rsidP="00981691">
      <w:pPr>
        <w:widowControl/>
        <w:autoSpaceDE w:val="0"/>
        <w:autoSpaceDN w:val="0"/>
        <w:adjustRightInd w:val="0"/>
        <w:rPr>
          <w:rFonts w:ascii="Times New Roman" w:hAnsi="Times New Roman" w:cs="Times New Roman"/>
          <w:color w:val="000000"/>
          <w:sz w:val="24"/>
          <w:szCs w:val="24"/>
        </w:rPr>
      </w:pPr>
      <w:r w:rsidRPr="00981691">
        <w:rPr>
          <w:rFonts w:ascii="Times New Roman" w:hAnsi="Times New Roman" w:cs="Times New Roman"/>
          <w:color w:val="2E2E2E"/>
          <w:sz w:val="24"/>
          <w:szCs w:val="24"/>
        </w:rPr>
        <w:t xml:space="preserve">In Exhibit SDGE-22, Ms. Montanez states at page JM-15, lines 1-3, “... JARP admits a similar type of rate proposal has never been adopted by any public utility commission and thus can provide no analogous support for its claims.” However, </w:t>
      </w:r>
      <w:r w:rsidRPr="00981691">
        <w:rPr>
          <w:rFonts w:ascii="Times New Roman" w:hAnsi="Times New Roman" w:cs="Times New Roman"/>
          <w:color w:val="000000"/>
          <w:sz w:val="24"/>
          <w:szCs w:val="24"/>
        </w:rPr>
        <w:t xml:space="preserve">in Exhibit SDGE-15, at page JPS-29, lines 12 through 13, SDG&amp;E witness Stein testifies: “Currently, SDG&amp;E has several dynamic rate schedules available to its customers such as Critical Peak Pricing (‘CPP’) rates and Schedules GIR and VGI.” </w:t>
      </w:r>
    </w:p>
    <w:p w14:paraId="450A8E47" w14:textId="37746F1D" w:rsidR="00981691" w:rsidRPr="00981691" w:rsidRDefault="00981691" w:rsidP="00981691">
      <w:pPr>
        <w:pStyle w:val="ListParagraph"/>
        <w:widowControl/>
        <w:numPr>
          <w:ilvl w:val="0"/>
          <w:numId w:val="29"/>
        </w:numPr>
        <w:autoSpaceDE w:val="0"/>
        <w:autoSpaceDN w:val="0"/>
        <w:adjustRightInd w:val="0"/>
        <w:spacing w:after="46"/>
        <w:rPr>
          <w:rFonts w:ascii="Times New Roman" w:hAnsi="Times New Roman" w:cs="Times New Roman"/>
          <w:color w:val="000000"/>
          <w:sz w:val="24"/>
          <w:szCs w:val="24"/>
        </w:rPr>
      </w:pPr>
      <w:r w:rsidRPr="00981691">
        <w:rPr>
          <w:rFonts w:ascii="Times New Roman" w:hAnsi="Times New Roman" w:cs="Times New Roman"/>
          <w:color w:val="000000"/>
          <w:sz w:val="24"/>
          <w:szCs w:val="24"/>
        </w:rPr>
        <w:t xml:space="preserve">Is it SDG&amp;E’s position that the rate schedules identified by Mr. Stein do not share any similarities with JARP-Enel’s proposed rate design? </w:t>
      </w:r>
    </w:p>
    <w:p w14:paraId="4101088B" w14:textId="0FA64ADF" w:rsidR="00981691" w:rsidRPr="00981691" w:rsidRDefault="00981691" w:rsidP="00981691">
      <w:pPr>
        <w:pStyle w:val="ListParagraph"/>
        <w:widowControl/>
        <w:numPr>
          <w:ilvl w:val="0"/>
          <w:numId w:val="29"/>
        </w:numPr>
        <w:autoSpaceDE w:val="0"/>
        <w:autoSpaceDN w:val="0"/>
        <w:adjustRightInd w:val="0"/>
        <w:rPr>
          <w:rFonts w:ascii="Times New Roman" w:hAnsi="Times New Roman" w:cs="Times New Roman"/>
          <w:color w:val="000000"/>
          <w:sz w:val="24"/>
          <w:szCs w:val="24"/>
        </w:rPr>
      </w:pPr>
      <w:r w:rsidRPr="00981691">
        <w:rPr>
          <w:rFonts w:ascii="Times New Roman" w:hAnsi="Times New Roman" w:cs="Times New Roman"/>
          <w:color w:val="000000"/>
          <w:sz w:val="24"/>
          <w:szCs w:val="24"/>
        </w:rPr>
        <w:t xml:space="preserve">Does SDG&amp;E agree that a rate design like that proposed by JARP-Enel is being offered to Direct Access customers and in regions with retail competition? </w:t>
      </w:r>
    </w:p>
    <w:p w14:paraId="415F0158" w14:textId="4E2A1D9B" w:rsidR="00981691" w:rsidRPr="00981691" w:rsidRDefault="00981691" w:rsidP="00981691">
      <w:pPr>
        <w:widowControl/>
        <w:autoSpaceDE w:val="0"/>
        <w:autoSpaceDN w:val="0"/>
        <w:adjustRightInd w:val="0"/>
        <w:ind w:left="360"/>
        <w:rPr>
          <w:rFonts w:ascii="Times New Roman" w:hAnsi="Times New Roman" w:cs="Times New Roman"/>
          <w:sz w:val="24"/>
          <w:szCs w:val="24"/>
        </w:rPr>
      </w:pPr>
    </w:p>
    <w:p w14:paraId="698EA445" w14:textId="77777777" w:rsidR="00981691" w:rsidRPr="00981691" w:rsidRDefault="00981691" w:rsidP="00981691">
      <w:pPr>
        <w:widowControl/>
        <w:autoSpaceDE w:val="0"/>
        <w:autoSpaceDN w:val="0"/>
        <w:adjustRightInd w:val="0"/>
        <w:ind w:left="360"/>
        <w:rPr>
          <w:rFonts w:ascii="Times New Roman" w:hAnsi="Times New Roman" w:cs="Times New Roman"/>
          <w:b/>
          <w:bCs/>
          <w:color w:val="000000"/>
          <w:sz w:val="24"/>
          <w:szCs w:val="24"/>
        </w:rPr>
      </w:pPr>
      <w:r w:rsidRPr="00981691">
        <w:rPr>
          <w:rFonts w:ascii="Times New Roman" w:hAnsi="Times New Roman" w:cs="Times New Roman"/>
          <w:b/>
          <w:bCs/>
          <w:color w:val="000000"/>
          <w:sz w:val="24"/>
          <w:szCs w:val="24"/>
        </w:rPr>
        <w:lastRenderedPageBreak/>
        <w:t xml:space="preserve">SDG&amp;E Response: </w:t>
      </w:r>
    </w:p>
    <w:p w14:paraId="40BE8F5C" w14:textId="77777777" w:rsidR="00981691" w:rsidRDefault="00981691" w:rsidP="00981691">
      <w:pPr>
        <w:widowControl/>
        <w:autoSpaceDE w:val="0"/>
        <w:autoSpaceDN w:val="0"/>
        <w:adjustRightInd w:val="0"/>
        <w:ind w:left="360"/>
        <w:rPr>
          <w:rFonts w:ascii="Times New Roman" w:hAnsi="Times New Roman" w:cs="Times New Roman"/>
          <w:sz w:val="24"/>
          <w:szCs w:val="24"/>
        </w:rPr>
      </w:pPr>
    </w:p>
    <w:p w14:paraId="1A5E94B3" w14:textId="2F6312F5" w:rsidR="00090C70" w:rsidRDefault="00B24785" w:rsidP="00090C70">
      <w:pPr>
        <w:pStyle w:val="ListParagraph"/>
        <w:widowControl/>
        <w:numPr>
          <w:ilvl w:val="0"/>
          <w:numId w:val="4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SDG&amp;E does not believe that SDG&amp;E’s current dynamic rates </w:t>
      </w:r>
      <w:r w:rsidR="00E0675C">
        <w:rPr>
          <w:rFonts w:ascii="Times New Roman" w:hAnsi="Times New Roman" w:cs="Times New Roman"/>
          <w:sz w:val="24"/>
          <w:szCs w:val="24"/>
        </w:rPr>
        <w:t xml:space="preserve">are similar to JARP/Enel’s proposed rate design. As stated in Ms. Montanez’ testimony, SDG&amp;E currently does not have a dynamic rate </w:t>
      </w:r>
      <w:r w:rsidR="00A97062">
        <w:rPr>
          <w:rFonts w:ascii="Times New Roman" w:hAnsi="Times New Roman" w:cs="Times New Roman"/>
          <w:sz w:val="24"/>
          <w:szCs w:val="24"/>
        </w:rPr>
        <w:t xml:space="preserve">with </w:t>
      </w:r>
      <w:r w:rsidR="009750D6">
        <w:rPr>
          <w:rFonts w:ascii="Times New Roman" w:hAnsi="Times New Roman" w:cs="Times New Roman"/>
          <w:sz w:val="24"/>
          <w:szCs w:val="24"/>
        </w:rPr>
        <w:t xml:space="preserve">the complexities of a </w:t>
      </w:r>
      <w:r w:rsidR="00A97062">
        <w:rPr>
          <w:rFonts w:ascii="Times New Roman" w:hAnsi="Times New Roman" w:cs="Times New Roman"/>
          <w:sz w:val="24"/>
          <w:szCs w:val="24"/>
        </w:rPr>
        <w:t>15-minute interval configuration or pricing calculated using the RTM pricing (5-minute interval</w:t>
      </w:r>
      <w:r w:rsidR="009750D6">
        <w:rPr>
          <w:rFonts w:ascii="Times New Roman" w:hAnsi="Times New Roman" w:cs="Times New Roman"/>
          <w:sz w:val="24"/>
          <w:szCs w:val="24"/>
        </w:rPr>
        <w:t>s</w:t>
      </w:r>
      <w:r w:rsidR="003D7A4E">
        <w:rPr>
          <w:rFonts w:ascii="Times New Roman" w:hAnsi="Times New Roman" w:cs="Times New Roman"/>
          <w:sz w:val="24"/>
          <w:szCs w:val="24"/>
        </w:rPr>
        <w:t>)</w:t>
      </w:r>
      <w:r w:rsidR="009750D6">
        <w:rPr>
          <w:rFonts w:ascii="Times New Roman" w:hAnsi="Times New Roman" w:cs="Times New Roman"/>
          <w:sz w:val="24"/>
          <w:szCs w:val="24"/>
        </w:rPr>
        <w:t>.</w:t>
      </w:r>
    </w:p>
    <w:p w14:paraId="18714A2B" w14:textId="30C062F7" w:rsidR="009750D6" w:rsidRPr="00090C70" w:rsidRDefault="008140ED" w:rsidP="00090C70">
      <w:pPr>
        <w:pStyle w:val="ListParagraph"/>
        <w:widowControl/>
        <w:numPr>
          <w:ilvl w:val="0"/>
          <w:numId w:val="42"/>
        </w:num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 xml:space="preserve">SDG&amp;E objects to this request, as it assumes facts not within the scope of Ms. Montanez’ testimony.  </w:t>
      </w:r>
      <w:r w:rsidR="00971B3A">
        <w:rPr>
          <w:rFonts w:ascii="Times New Roman" w:hAnsi="Times New Roman" w:cs="Times New Roman"/>
          <w:sz w:val="24"/>
          <w:szCs w:val="24"/>
        </w:rPr>
        <w:t xml:space="preserve">JARP-Enel </w:t>
      </w:r>
      <w:r w:rsidR="00E8663A">
        <w:rPr>
          <w:rFonts w:ascii="Times New Roman" w:hAnsi="Times New Roman" w:cs="Times New Roman"/>
          <w:sz w:val="24"/>
          <w:szCs w:val="24"/>
        </w:rPr>
        <w:t xml:space="preserve">did not submit evidence </w:t>
      </w:r>
      <w:r w:rsidR="00B410B7">
        <w:rPr>
          <w:rFonts w:ascii="Times New Roman" w:hAnsi="Times New Roman" w:cs="Times New Roman"/>
          <w:sz w:val="24"/>
          <w:szCs w:val="24"/>
        </w:rPr>
        <w:t xml:space="preserve">regarding </w:t>
      </w:r>
      <w:r w:rsidR="00DB0DDF">
        <w:rPr>
          <w:rFonts w:ascii="Times New Roman" w:hAnsi="Times New Roman" w:cs="Times New Roman"/>
          <w:sz w:val="24"/>
          <w:szCs w:val="24"/>
        </w:rPr>
        <w:t>Direct Access customers and regions with retail competition</w:t>
      </w:r>
      <w:r w:rsidR="008236C9">
        <w:rPr>
          <w:rFonts w:ascii="Times New Roman" w:hAnsi="Times New Roman" w:cs="Times New Roman"/>
          <w:sz w:val="24"/>
          <w:szCs w:val="24"/>
        </w:rPr>
        <w:t xml:space="preserve">; therefore, Ms. Montanez did not respond to </w:t>
      </w:r>
      <w:r w:rsidR="00F2246A">
        <w:rPr>
          <w:rFonts w:ascii="Times New Roman" w:hAnsi="Times New Roman" w:cs="Times New Roman"/>
          <w:sz w:val="24"/>
          <w:szCs w:val="24"/>
        </w:rPr>
        <w:t xml:space="preserve">such evidence.  </w:t>
      </w:r>
      <w:r w:rsidR="00144C90">
        <w:rPr>
          <w:rFonts w:ascii="Times New Roman" w:hAnsi="Times New Roman" w:cs="Times New Roman"/>
          <w:sz w:val="24"/>
          <w:szCs w:val="24"/>
        </w:rPr>
        <w:t xml:space="preserve">SDG&amp;E does not have </w:t>
      </w:r>
      <w:r w:rsidR="002C3495">
        <w:rPr>
          <w:rFonts w:ascii="Times New Roman" w:hAnsi="Times New Roman" w:cs="Times New Roman"/>
          <w:sz w:val="24"/>
          <w:szCs w:val="24"/>
        </w:rPr>
        <w:t xml:space="preserve">sufficient </w:t>
      </w:r>
      <w:r w:rsidR="00144C90">
        <w:rPr>
          <w:rFonts w:ascii="Times New Roman" w:hAnsi="Times New Roman" w:cs="Times New Roman"/>
          <w:sz w:val="24"/>
          <w:szCs w:val="24"/>
        </w:rPr>
        <w:t xml:space="preserve">knowledge of </w:t>
      </w:r>
      <w:r w:rsidR="002914A7">
        <w:rPr>
          <w:rFonts w:ascii="Times New Roman" w:hAnsi="Times New Roman" w:cs="Times New Roman"/>
          <w:sz w:val="24"/>
          <w:szCs w:val="24"/>
        </w:rPr>
        <w:t>current rate options for Direct Access customers</w:t>
      </w:r>
      <w:r w:rsidR="003131BD">
        <w:rPr>
          <w:rFonts w:ascii="Times New Roman" w:hAnsi="Times New Roman" w:cs="Times New Roman"/>
          <w:sz w:val="24"/>
          <w:szCs w:val="24"/>
        </w:rPr>
        <w:t xml:space="preserve"> in other regions</w:t>
      </w:r>
      <w:r w:rsidR="00D604D9">
        <w:rPr>
          <w:rFonts w:ascii="Times New Roman" w:hAnsi="Times New Roman" w:cs="Times New Roman"/>
          <w:sz w:val="24"/>
          <w:szCs w:val="24"/>
        </w:rPr>
        <w:t>.</w:t>
      </w:r>
    </w:p>
    <w:p w14:paraId="080C7C36" w14:textId="77777777" w:rsidR="00981691" w:rsidRPr="00981691" w:rsidRDefault="00981691" w:rsidP="00981691">
      <w:pPr>
        <w:widowControl/>
        <w:autoSpaceDE w:val="0"/>
        <w:autoSpaceDN w:val="0"/>
        <w:adjustRightInd w:val="0"/>
        <w:ind w:left="360"/>
        <w:rPr>
          <w:rFonts w:ascii="Times New Roman" w:hAnsi="Times New Roman" w:cs="Times New Roman"/>
          <w:sz w:val="24"/>
          <w:szCs w:val="24"/>
        </w:rPr>
      </w:pPr>
    </w:p>
    <w:p w14:paraId="13E8D31A" w14:textId="77777777" w:rsidR="00981691" w:rsidRPr="00981691" w:rsidRDefault="00981691" w:rsidP="00981691">
      <w:pPr>
        <w:widowControl/>
        <w:autoSpaceDE w:val="0"/>
        <w:autoSpaceDN w:val="0"/>
        <w:adjustRightInd w:val="0"/>
        <w:rPr>
          <w:rFonts w:ascii="Times New Roman" w:hAnsi="Times New Roman" w:cs="Times New Roman"/>
          <w:color w:val="000000"/>
          <w:sz w:val="24"/>
          <w:szCs w:val="24"/>
        </w:rPr>
      </w:pPr>
      <w:r w:rsidRPr="00981691">
        <w:rPr>
          <w:rFonts w:ascii="Times New Roman" w:hAnsi="Times New Roman" w:cs="Times New Roman"/>
          <w:b/>
          <w:bCs/>
          <w:color w:val="2E2E2E"/>
          <w:sz w:val="24"/>
          <w:szCs w:val="24"/>
        </w:rPr>
        <w:t xml:space="preserve">Question No. 6 </w:t>
      </w:r>
    </w:p>
    <w:p w14:paraId="631C55FB" w14:textId="65F74E4E" w:rsidR="002E6865" w:rsidRPr="00981691" w:rsidRDefault="00981691" w:rsidP="00981691">
      <w:pPr>
        <w:widowControl/>
        <w:autoSpaceDE w:val="0"/>
        <w:autoSpaceDN w:val="0"/>
        <w:adjustRightInd w:val="0"/>
        <w:rPr>
          <w:rFonts w:ascii="Times New Roman" w:hAnsi="Times New Roman" w:cs="Times New Roman"/>
          <w:sz w:val="24"/>
          <w:szCs w:val="24"/>
        </w:rPr>
      </w:pPr>
      <w:r w:rsidRPr="00981691">
        <w:rPr>
          <w:rFonts w:ascii="Times New Roman" w:hAnsi="Times New Roman" w:cs="Times New Roman"/>
          <w:color w:val="2E2E2E"/>
          <w:sz w:val="24"/>
          <w:szCs w:val="24"/>
        </w:rPr>
        <w:t xml:space="preserve">In Exhibit SDGE-22, at page JM-25, lines 17-19, Ms. Montanez testifies: “From a billing perspective, SDG&amp;E currently anticipates that the process of implementing an hourly RTP rate, billed on the CAISO day-ahead hourly prices, would not be able to begin until some point in 2022.” What aspect of “billing” causes a delay in implementation of an hourly RTP rate until “some point in 2022”, even if this rate would be based on the hourly day-ahead prices? </w:t>
      </w:r>
      <w:r w:rsidR="006D3EDC" w:rsidRPr="00981691">
        <w:rPr>
          <w:rFonts w:ascii="Times New Roman" w:hAnsi="Times New Roman" w:cs="Times New Roman"/>
          <w:sz w:val="24"/>
          <w:szCs w:val="24"/>
        </w:rPr>
        <w:t xml:space="preserve"> </w:t>
      </w:r>
    </w:p>
    <w:p w14:paraId="7DF98F89" w14:textId="77777777" w:rsidR="002E6865" w:rsidRPr="00981691" w:rsidRDefault="002E6865" w:rsidP="003D3D72">
      <w:pPr>
        <w:widowControl/>
        <w:autoSpaceDE w:val="0"/>
        <w:autoSpaceDN w:val="0"/>
        <w:adjustRightInd w:val="0"/>
        <w:rPr>
          <w:rFonts w:ascii="Times New Roman" w:hAnsi="Times New Roman" w:cs="Times New Roman"/>
          <w:sz w:val="24"/>
          <w:szCs w:val="24"/>
        </w:rPr>
      </w:pPr>
    </w:p>
    <w:p w14:paraId="2040E1D4" w14:textId="77777777" w:rsidR="00981691" w:rsidRPr="00981691" w:rsidRDefault="00981691" w:rsidP="00981691">
      <w:pPr>
        <w:widowControl/>
        <w:autoSpaceDE w:val="0"/>
        <w:autoSpaceDN w:val="0"/>
        <w:adjustRightInd w:val="0"/>
        <w:ind w:left="360"/>
        <w:rPr>
          <w:rFonts w:ascii="Times New Roman" w:hAnsi="Times New Roman" w:cs="Times New Roman"/>
          <w:b/>
          <w:bCs/>
          <w:color w:val="000000"/>
          <w:sz w:val="24"/>
          <w:szCs w:val="24"/>
        </w:rPr>
      </w:pPr>
      <w:r w:rsidRPr="00981691">
        <w:rPr>
          <w:rFonts w:ascii="Times New Roman" w:hAnsi="Times New Roman" w:cs="Times New Roman"/>
          <w:b/>
          <w:bCs/>
          <w:color w:val="000000"/>
          <w:sz w:val="24"/>
          <w:szCs w:val="24"/>
        </w:rPr>
        <w:t xml:space="preserve">SDG&amp;E Response: </w:t>
      </w:r>
    </w:p>
    <w:p w14:paraId="39CABF1B" w14:textId="7CFF07EF" w:rsidR="00A1060C" w:rsidRPr="00A1060C" w:rsidRDefault="00A1060C" w:rsidP="00A1060C">
      <w:pPr>
        <w:widowControl/>
        <w:autoSpaceDE w:val="0"/>
        <w:autoSpaceDN w:val="0"/>
        <w:adjustRightInd w:val="0"/>
        <w:rPr>
          <w:rFonts w:ascii="Times New Roman" w:hAnsi="Times New Roman" w:cs="Times New Roman"/>
          <w:sz w:val="24"/>
          <w:szCs w:val="24"/>
        </w:rPr>
      </w:pPr>
      <w:r w:rsidRPr="00A1060C">
        <w:rPr>
          <w:rFonts w:ascii="Times New Roman" w:hAnsi="Times New Roman" w:cs="Times New Roman"/>
          <w:sz w:val="24"/>
          <w:szCs w:val="24"/>
        </w:rPr>
        <w:t>SDG&amp;E is in the midst of implementing a Customer Information System (CIS) Replacement Program that was approved by the Commission in D.18-08-008.  D.18-08-008 approved an all-party settlement which included the CIS Replacement Program cost and the CIS Replacement Program’s projected timeline.  The implementation timeline includes a “freeze period” on changes to SDG&amp;E’s existing legacy CIS to reduce the overall risks and customer impact during the transition to the new CIS.  The “freeze period” requires that any new structural rate changes or other similar initiatives be deferred until the new CIS goes live to permit transition from the legacy CIS to the new CIS.  The “freeze period” began in January 2020 and continues unti</w:t>
      </w:r>
      <w:r w:rsidR="00D92423">
        <w:rPr>
          <w:rFonts w:ascii="Times New Roman" w:hAnsi="Times New Roman" w:cs="Times New Roman"/>
          <w:sz w:val="24"/>
          <w:szCs w:val="24"/>
        </w:rPr>
        <w:t>l</w:t>
      </w:r>
      <w:r w:rsidRPr="00A1060C">
        <w:rPr>
          <w:rFonts w:ascii="Times New Roman" w:hAnsi="Times New Roman" w:cs="Times New Roman"/>
          <w:sz w:val="24"/>
          <w:szCs w:val="24"/>
        </w:rPr>
        <w:t xml:space="preserve"> the new CIS goes live in April 2021.  As a result of the current freeze on system changes, SDG&amp;E cannot make any changes to its legacy CIS.  SDG&amp;E currently plans that it will need a 6-9 month system stabilization period after the April 2021 go-live date.  The stabilization period after the new system goes live is to ensure that issues are resolved and customers are being billed correctly under the current framework before any new structural changes are implemented. </w:t>
      </w:r>
    </w:p>
    <w:p w14:paraId="737E5010" w14:textId="77777777" w:rsidR="00A1060C" w:rsidRDefault="00895DEC" w:rsidP="00895DEC">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p>
    <w:p w14:paraId="3E45C54E" w14:textId="3E603FF6" w:rsidR="00895DEC" w:rsidRPr="00895DEC" w:rsidRDefault="005C055B" w:rsidP="00895DEC">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As stated in Ms. Montanez’ testimony, at page JM-</w:t>
      </w:r>
      <w:r w:rsidR="007619F8">
        <w:rPr>
          <w:rFonts w:ascii="Times New Roman" w:hAnsi="Times New Roman" w:cs="Times New Roman"/>
          <w:sz w:val="24"/>
          <w:szCs w:val="24"/>
        </w:rPr>
        <w:t xml:space="preserve">22 lines </w:t>
      </w:r>
      <w:r w:rsidR="00F335B3">
        <w:rPr>
          <w:rFonts w:ascii="Times New Roman" w:hAnsi="Times New Roman" w:cs="Times New Roman"/>
          <w:sz w:val="24"/>
          <w:szCs w:val="24"/>
        </w:rPr>
        <w:t>16-19, “</w:t>
      </w:r>
      <w:r w:rsidR="00F335B3" w:rsidRPr="00F335B3">
        <w:rPr>
          <w:rFonts w:ascii="Times New Roman" w:hAnsi="Times New Roman" w:cs="Times New Roman"/>
          <w:sz w:val="24"/>
          <w:szCs w:val="24"/>
        </w:rPr>
        <w:t>The new CIS system is expected to go live in April 2021. The implementation timeline includes a “freeze period” on changes to SDG&amp;E’s legacy CIS system during 2020 and 2021 to reduce the overall risks and customer impacts during the transition to the new system</w:t>
      </w:r>
      <w:r w:rsidR="00240FE5">
        <w:rPr>
          <w:rFonts w:ascii="Times New Roman" w:hAnsi="Times New Roman" w:cs="Times New Roman"/>
          <w:sz w:val="24"/>
          <w:szCs w:val="24"/>
        </w:rPr>
        <w:t>.</w:t>
      </w:r>
      <w:r w:rsidR="00F335B3">
        <w:rPr>
          <w:rFonts w:ascii="Times New Roman" w:hAnsi="Times New Roman" w:cs="Times New Roman"/>
          <w:sz w:val="24"/>
          <w:szCs w:val="24"/>
        </w:rPr>
        <w:t xml:space="preserve">”  </w:t>
      </w:r>
      <w:r w:rsidR="00CE488F">
        <w:rPr>
          <w:rFonts w:ascii="Times New Roman" w:hAnsi="Times New Roman" w:cs="Times New Roman"/>
          <w:sz w:val="24"/>
          <w:szCs w:val="24"/>
        </w:rPr>
        <w:t xml:space="preserve">Since SDG&amp;E’s CIS system </w:t>
      </w:r>
      <w:r w:rsidR="003C7E3F">
        <w:rPr>
          <w:rFonts w:ascii="Times New Roman" w:hAnsi="Times New Roman" w:cs="Times New Roman"/>
          <w:sz w:val="24"/>
          <w:szCs w:val="24"/>
        </w:rPr>
        <w:t>currently has a “freeze period” through 2021</w:t>
      </w:r>
      <w:r w:rsidR="005A24AB">
        <w:rPr>
          <w:rFonts w:ascii="Times New Roman" w:hAnsi="Times New Roman" w:cs="Times New Roman"/>
          <w:sz w:val="24"/>
          <w:szCs w:val="24"/>
        </w:rPr>
        <w:t xml:space="preserve"> and SDG&amp;E’s new CIS system will need a stabilization period of 6-9 months once it goes live</w:t>
      </w:r>
      <w:r w:rsidR="003C7E3F">
        <w:rPr>
          <w:rFonts w:ascii="Times New Roman" w:hAnsi="Times New Roman" w:cs="Times New Roman"/>
          <w:sz w:val="24"/>
          <w:szCs w:val="24"/>
        </w:rPr>
        <w:t xml:space="preserve">, </w:t>
      </w:r>
      <w:r w:rsidR="00A86382">
        <w:rPr>
          <w:rFonts w:ascii="Times New Roman" w:hAnsi="Times New Roman" w:cs="Times New Roman"/>
          <w:sz w:val="24"/>
          <w:szCs w:val="24"/>
        </w:rPr>
        <w:t>any new rate schedule</w:t>
      </w:r>
      <w:r w:rsidR="00CE488F">
        <w:rPr>
          <w:rFonts w:ascii="Times New Roman" w:hAnsi="Times New Roman" w:cs="Times New Roman"/>
          <w:sz w:val="24"/>
          <w:szCs w:val="24"/>
        </w:rPr>
        <w:t>(</w:t>
      </w:r>
      <w:r w:rsidR="00A86382">
        <w:rPr>
          <w:rFonts w:ascii="Times New Roman" w:hAnsi="Times New Roman" w:cs="Times New Roman"/>
          <w:sz w:val="24"/>
          <w:szCs w:val="24"/>
        </w:rPr>
        <w:t>s</w:t>
      </w:r>
      <w:r w:rsidR="00CE488F">
        <w:rPr>
          <w:rFonts w:ascii="Times New Roman" w:hAnsi="Times New Roman" w:cs="Times New Roman"/>
          <w:sz w:val="24"/>
          <w:szCs w:val="24"/>
        </w:rPr>
        <w:t>)</w:t>
      </w:r>
      <w:r w:rsidR="00A86382">
        <w:rPr>
          <w:rFonts w:ascii="Times New Roman" w:hAnsi="Times New Roman" w:cs="Times New Roman"/>
          <w:sz w:val="24"/>
          <w:szCs w:val="24"/>
        </w:rPr>
        <w:t xml:space="preserve"> </w:t>
      </w:r>
      <w:r w:rsidR="0071318E">
        <w:rPr>
          <w:rFonts w:ascii="Times New Roman" w:hAnsi="Times New Roman" w:cs="Times New Roman"/>
          <w:sz w:val="24"/>
          <w:szCs w:val="24"/>
        </w:rPr>
        <w:t>could not be implemented until “some point in 2022</w:t>
      </w:r>
      <w:r w:rsidR="00240FE5">
        <w:rPr>
          <w:rFonts w:ascii="Times New Roman" w:hAnsi="Times New Roman" w:cs="Times New Roman"/>
          <w:sz w:val="24"/>
          <w:szCs w:val="24"/>
        </w:rPr>
        <w:t>.</w:t>
      </w:r>
      <w:r w:rsidR="0071318E">
        <w:rPr>
          <w:rFonts w:ascii="Times New Roman" w:hAnsi="Times New Roman" w:cs="Times New Roman"/>
          <w:sz w:val="24"/>
          <w:szCs w:val="24"/>
        </w:rPr>
        <w:t>”</w:t>
      </w:r>
      <w:r w:rsidR="00A86382">
        <w:rPr>
          <w:rFonts w:ascii="Times New Roman" w:hAnsi="Times New Roman" w:cs="Times New Roman"/>
          <w:sz w:val="24"/>
          <w:szCs w:val="24"/>
        </w:rPr>
        <w:t xml:space="preserve"> </w:t>
      </w:r>
    </w:p>
    <w:sectPr w:rsidR="00895DEC" w:rsidRPr="00895DEC">
      <w:headerReference w:type="default" r:id="rId12"/>
      <w:footerReference w:type="default" r:id="rId13"/>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2AACA" w14:textId="77777777" w:rsidR="005E372A" w:rsidRDefault="005E372A">
      <w:r>
        <w:separator/>
      </w:r>
    </w:p>
  </w:endnote>
  <w:endnote w:type="continuationSeparator" w:id="0">
    <w:p w14:paraId="1F67BB02" w14:textId="77777777" w:rsidR="005E372A" w:rsidRDefault="005E372A">
      <w:r>
        <w:continuationSeparator/>
      </w:r>
    </w:p>
  </w:endnote>
  <w:endnote w:type="continuationNotice" w:id="1">
    <w:p w14:paraId="1ED5B4FF" w14:textId="77777777" w:rsidR="005E372A" w:rsidRDefault="005E3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B94839" w:rsidRDefault="00B9483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0DA468B" w14:textId="1C52C22D" w:rsidR="00B94839" w:rsidRDefault="00B9483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6DA61" w14:textId="77777777" w:rsidR="005E372A" w:rsidRDefault="005E372A">
      <w:r>
        <w:separator/>
      </w:r>
    </w:p>
  </w:footnote>
  <w:footnote w:type="continuationSeparator" w:id="0">
    <w:p w14:paraId="4201695A" w14:textId="77777777" w:rsidR="005E372A" w:rsidRDefault="005E372A">
      <w:r>
        <w:continuationSeparator/>
      </w:r>
    </w:p>
  </w:footnote>
  <w:footnote w:type="continuationNotice" w:id="1">
    <w:p w14:paraId="0E4B48A6" w14:textId="77777777" w:rsidR="005E372A" w:rsidRDefault="005E372A"/>
  </w:footnote>
  <w:footnote w:id="2">
    <w:p w14:paraId="662E25AD" w14:textId="2A229941" w:rsidR="00705BB0" w:rsidRPr="007C2EA7" w:rsidRDefault="004E0CEC">
      <w:pPr>
        <w:pStyle w:val="FootnoteText"/>
        <w:rPr>
          <w:rFonts w:ascii="Times New Roman" w:hAnsi="Times New Roman" w:cs="Times New Roman"/>
        </w:rPr>
      </w:pPr>
      <w:r w:rsidRPr="007C2EA7">
        <w:rPr>
          <w:rStyle w:val="FootnoteReference"/>
          <w:rFonts w:ascii="Times New Roman" w:hAnsi="Times New Roman" w:cs="Times New Roman"/>
        </w:rPr>
        <w:footnoteRef/>
      </w:r>
      <w:r w:rsidRPr="007C2EA7">
        <w:rPr>
          <w:rFonts w:ascii="Times New Roman" w:hAnsi="Times New Roman" w:cs="Times New Roman"/>
        </w:rPr>
        <w:t xml:space="preserve"> https://www.sdcommunitypower.org/about-us</w:t>
      </w:r>
    </w:p>
  </w:footnote>
  <w:footnote w:id="3">
    <w:p w14:paraId="0F6CC2E6" w14:textId="70EDB7A7" w:rsidR="00705BB0" w:rsidRPr="007C2EA7" w:rsidRDefault="00705BB0">
      <w:pPr>
        <w:pStyle w:val="FootnoteText"/>
        <w:rPr>
          <w:rFonts w:ascii="Times New Roman" w:hAnsi="Times New Roman" w:cs="Times New Roman"/>
        </w:rPr>
      </w:pPr>
      <w:r w:rsidRPr="007C2EA7">
        <w:rPr>
          <w:rStyle w:val="FootnoteReference"/>
          <w:rFonts w:ascii="Times New Roman" w:hAnsi="Times New Roman" w:cs="Times New Roman"/>
        </w:rPr>
        <w:footnoteRef/>
      </w:r>
      <w:r w:rsidRPr="007C2EA7">
        <w:rPr>
          <w:rFonts w:ascii="Times New Roman" w:hAnsi="Times New Roman" w:cs="Times New Roman"/>
        </w:rPr>
        <w:t xml:space="preserve"> </w:t>
      </w:r>
      <w:r w:rsidR="005A1BDF" w:rsidRPr="007C2EA7">
        <w:rPr>
          <w:rFonts w:ascii="Times New Roman" w:hAnsi="Times New Roman" w:cs="Times New Roman"/>
        </w:rPr>
        <w:t>https://solanaenergyalliance.org/about/faqs/#toggle-id-5</w:t>
      </w:r>
    </w:p>
  </w:footnote>
  <w:footnote w:id="4">
    <w:p w14:paraId="156C0844" w14:textId="4E0B217B" w:rsidR="009E709D" w:rsidRDefault="009E709D">
      <w:pPr>
        <w:pStyle w:val="FootnoteText"/>
      </w:pPr>
      <w:r w:rsidRPr="007C2EA7">
        <w:rPr>
          <w:rStyle w:val="FootnoteReference"/>
          <w:rFonts w:ascii="Times New Roman" w:hAnsi="Times New Roman" w:cs="Times New Roman"/>
        </w:rPr>
        <w:footnoteRef/>
      </w:r>
      <w:r w:rsidRPr="007C2EA7">
        <w:rPr>
          <w:rFonts w:ascii="Times New Roman" w:hAnsi="Times New Roman" w:cs="Times New Roman"/>
        </w:rPr>
        <w:t xml:space="preserve"> https://solanaenergyalliance.org/billings-rates/sea-rate-schedule/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B94839" w:rsidRDefault="00B94839"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47AA28AE" w:rsidR="00B94839" w:rsidRPr="00BB3B03" w:rsidRDefault="00B94839" w:rsidP="008A45F5">
    <w:pPr>
      <w:pStyle w:val="ListParagraph"/>
      <w:jc w:val="center"/>
      <w:rPr>
        <w:rFonts w:ascii="Times New Roman" w:hAnsi="Times New Roman" w:cs="Times New Roman"/>
        <w:b/>
      </w:rPr>
    </w:pPr>
    <w:r>
      <w:rPr>
        <w:rFonts w:ascii="Times New Roman" w:hAnsi="Times New Roman" w:cs="Times New Roman"/>
        <w:b/>
      </w:rPr>
      <w:t>Joint Advance Rate Parties</w:t>
    </w:r>
    <w:r w:rsidR="00981691">
      <w:rPr>
        <w:rFonts w:ascii="Times New Roman" w:hAnsi="Times New Roman" w:cs="Times New Roman"/>
        <w:b/>
      </w:rPr>
      <w:t xml:space="preserve"> + Enel X North America</w:t>
    </w:r>
    <w:r>
      <w:rPr>
        <w:rFonts w:ascii="Times New Roman" w:hAnsi="Times New Roman" w:cs="Times New Roman"/>
        <w:b/>
      </w:rPr>
      <w:t xml:space="preserve"> Data Request #0</w:t>
    </w:r>
    <w:r w:rsidR="00981691">
      <w:rPr>
        <w:rFonts w:ascii="Times New Roman" w:hAnsi="Times New Roman" w:cs="Times New Roman"/>
        <w:b/>
      </w:rPr>
      <w:t>1</w:t>
    </w:r>
    <w:r w:rsidRPr="00BB3B03">
      <w:rPr>
        <w:rFonts w:ascii="Times New Roman" w:hAnsi="Times New Roman" w:cs="Times New Roman"/>
        <w:b/>
      </w:rPr>
      <w:br/>
      <w:t>SDG&amp;E PHASE 2 GRC PROCEEDING</w:t>
    </w:r>
    <w:r>
      <w:rPr>
        <w:rFonts w:ascii="Times New Roman" w:hAnsi="Times New Roman" w:cs="Times New Roman"/>
        <w:b/>
      </w:rPr>
      <w:t xml:space="preserve"> </w:t>
    </w:r>
    <w:r w:rsidRPr="00BB3B03">
      <w:rPr>
        <w:rFonts w:ascii="Times New Roman" w:hAnsi="Times New Roman" w:cs="Times New Roman"/>
        <w:b/>
      </w:rPr>
      <w:t>- A.19-0</w:t>
    </w:r>
    <w:r>
      <w:rPr>
        <w:rFonts w:ascii="Times New Roman" w:hAnsi="Times New Roman" w:cs="Times New Roman"/>
        <w:b/>
      </w:rPr>
      <w:t>3</w:t>
    </w:r>
    <w:r w:rsidRPr="00BB3B03">
      <w:rPr>
        <w:rFonts w:ascii="Times New Roman" w:hAnsi="Times New Roman" w:cs="Times New Roman"/>
        <w:b/>
      </w:rPr>
      <w:t>-00</w:t>
    </w:r>
    <w:r>
      <w:rPr>
        <w:rFonts w:ascii="Times New Roman" w:hAnsi="Times New Roman" w:cs="Times New Roman"/>
        <w:b/>
      </w:rPr>
      <w:t>2</w:t>
    </w:r>
    <w:r w:rsidRPr="00BB3B03">
      <w:rPr>
        <w:rFonts w:ascii="Times New Roman" w:hAnsi="Times New Roman" w:cs="Times New Roman"/>
        <w:b/>
      </w:rPr>
      <w:br/>
      <w:t xml:space="preserve">DATE RECEIVED: </w:t>
    </w:r>
    <w:r w:rsidR="00981691">
      <w:rPr>
        <w:rFonts w:ascii="Times New Roman" w:hAnsi="Times New Roman" w:cs="Times New Roman"/>
        <w:b/>
      </w:rPr>
      <w:t>September</w:t>
    </w:r>
    <w:r>
      <w:rPr>
        <w:rFonts w:ascii="Times New Roman" w:hAnsi="Times New Roman" w:cs="Times New Roman"/>
        <w:b/>
      </w:rPr>
      <w:t xml:space="preserve"> 2</w:t>
    </w:r>
    <w:r w:rsidR="00981691">
      <w:rPr>
        <w:rFonts w:ascii="Times New Roman" w:hAnsi="Times New Roman" w:cs="Times New Roman"/>
        <w:b/>
      </w:rPr>
      <w:t>3</w:t>
    </w:r>
    <w:r w:rsidRPr="00BB3B03">
      <w:rPr>
        <w:rFonts w:ascii="Times New Roman" w:hAnsi="Times New Roman" w:cs="Times New Roman"/>
        <w:b/>
      </w:rPr>
      <w:t>, 20</w:t>
    </w:r>
    <w:r>
      <w:rPr>
        <w:rFonts w:ascii="Times New Roman" w:hAnsi="Times New Roman" w:cs="Times New Roman"/>
        <w:b/>
      </w:rPr>
      <w:t>20</w:t>
    </w:r>
  </w:p>
  <w:p w14:paraId="46DCAB12" w14:textId="7D8288A1" w:rsidR="00B94839" w:rsidRPr="00BB3B03" w:rsidRDefault="00B94839"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981691">
      <w:rPr>
        <w:rFonts w:ascii="Times New Roman" w:hAnsi="Times New Roman" w:cs="Times New Roman"/>
        <w:b/>
      </w:rPr>
      <w:t xml:space="preserve">September </w:t>
    </w:r>
    <w:r w:rsidR="00A43541">
      <w:rPr>
        <w:rFonts w:ascii="Times New Roman" w:hAnsi="Times New Roman" w:cs="Times New Roman"/>
        <w:b/>
      </w:rPr>
      <w:t>27</w:t>
    </w:r>
    <w:r>
      <w:rPr>
        <w:rFonts w:ascii="Times New Roman" w:hAnsi="Times New Roman" w:cs="Times New Roman"/>
        <w:b/>
      </w:rPr>
      <w:t>, 2020</w:t>
    </w:r>
  </w:p>
  <w:p w14:paraId="25BD10E8" w14:textId="77777777" w:rsidR="00B94839" w:rsidRDefault="00B94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688900"/>
    <w:multiLevelType w:val="hybridMultilevel"/>
    <w:tmpl w:val="45B82F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BE6035"/>
    <w:multiLevelType w:val="hybridMultilevel"/>
    <w:tmpl w:val="A56B68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E20391"/>
    <w:multiLevelType w:val="hybridMultilevel"/>
    <w:tmpl w:val="F298745E"/>
    <w:lvl w:ilvl="0" w:tplc="D2CC6492">
      <w:start w:val="1"/>
      <w:numFmt w:val="lowerLetter"/>
      <w:lvlText w:val="%1)"/>
      <w:lvlJc w:val="left"/>
      <w:pPr>
        <w:ind w:left="720" w:hanging="360"/>
      </w:pPr>
    </w:lvl>
    <w:lvl w:ilvl="1" w:tplc="CF42D6A0">
      <w:start w:val="1"/>
      <w:numFmt w:val="lowerLetter"/>
      <w:lvlText w:val="%2."/>
      <w:lvlJc w:val="left"/>
      <w:pPr>
        <w:ind w:left="1440" w:hanging="360"/>
      </w:pPr>
    </w:lvl>
    <w:lvl w:ilvl="2" w:tplc="3266E8E0">
      <w:start w:val="1"/>
      <w:numFmt w:val="lowerRoman"/>
      <w:lvlText w:val="%3."/>
      <w:lvlJc w:val="right"/>
      <w:pPr>
        <w:ind w:left="2160" w:hanging="180"/>
      </w:pPr>
    </w:lvl>
    <w:lvl w:ilvl="3" w:tplc="A0D0EB30">
      <w:start w:val="1"/>
      <w:numFmt w:val="decimal"/>
      <w:lvlText w:val="%4."/>
      <w:lvlJc w:val="left"/>
      <w:pPr>
        <w:ind w:left="2880" w:hanging="360"/>
      </w:pPr>
    </w:lvl>
    <w:lvl w:ilvl="4" w:tplc="33B65A88">
      <w:start w:val="1"/>
      <w:numFmt w:val="lowerLetter"/>
      <w:lvlText w:val="%5."/>
      <w:lvlJc w:val="left"/>
      <w:pPr>
        <w:ind w:left="3600" w:hanging="360"/>
      </w:pPr>
    </w:lvl>
    <w:lvl w:ilvl="5" w:tplc="A6C4465E">
      <w:start w:val="1"/>
      <w:numFmt w:val="lowerRoman"/>
      <w:lvlText w:val="%6."/>
      <w:lvlJc w:val="right"/>
      <w:pPr>
        <w:ind w:left="4320" w:hanging="180"/>
      </w:pPr>
    </w:lvl>
    <w:lvl w:ilvl="6" w:tplc="D1822234">
      <w:start w:val="1"/>
      <w:numFmt w:val="decimal"/>
      <w:lvlText w:val="%7."/>
      <w:lvlJc w:val="left"/>
      <w:pPr>
        <w:ind w:left="5040" w:hanging="360"/>
      </w:pPr>
    </w:lvl>
    <w:lvl w:ilvl="7" w:tplc="6CE06F9C">
      <w:start w:val="1"/>
      <w:numFmt w:val="lowerLetter"/>
      <w:lvlText w:val="%8."/>
      <w:lvlJc w:val="left"/>
      <w:pPr>
        <w:ind w:left="5760" w:hanging="360"/>
      </w:pPr>
    </w:lvl>
    <w:lvl w:ilvl="8" w:tplc="36A4BE8E">
      <w:start w:val="1"/>
      <w:numFmt w:val="lowerRoman"/>
      <w:lvlText w:val="%9."/>
      <w:lvlJc w:val="right"/>
      <w:pPr>
        <w:ind w:left="6480" w:hanging="180"/>
      </w:pPr>
    </w:lvl>
  </w:abstractNum>
  <w:abstractNum w:abstractNumId="4" w15:restartNumberingAfterBreak="0">
    <w:nsid w:val="010E180F"/>
    <w:multiLevelType w:val="hybridMultilevel"/>
    <w:tmpl w:val="FFFFFFFF"/>
    <w:lvl w:ilvl="0" w:tplc="7968FA70">
      <w:start w:val="1"/>
      <w:numFmt w:val="lowerLetter"/>
      <w:lvlText w:val="%1)"/>
      <w:lvlJc w:val="left"/>
      <w:pPr>
        <w:ind w:left="720" w:hanging="360"/>
      </w:pPr>
    </w:lvl>
    <w:lvl w:ilvl="1" w:tplc="5D888EAE">
      <w:start w:val="1"/>
      <w:numFmt w:val="lowerLetter"/>
      <w:lvlText w:val="%2."/>
      <w:lvlJc w:val="left"/>
      <w:pPr>
        <w:ind w:left="1440" w:hanging="360"/>
      </w:pPr>
    </w:lvl>
    <w:lvl w:ilvl="2" w:tplc="370AD7A0">
      <w:start w:val="1"/>
      <w:numFmt w:val="lowerRoman"/>
      <w:lvlText w:val="%3."/>
      <w:lvlJc w:val="right"/>
      <w:pPr>
        <w:ind w:left="2160" w:hanging="180"/>
      </w:pPr>
    </w:lvl>
    <w:lvl w:ilvl="3" w:tplc="CAB0440C">
      <w:start w:val="1"/>
      <w:numFmt w:val="decimal"/>
      <w:lvlText w:val="%4."/>
      <w:lvlJc w:val="left"/>
      <w:pPr>
        <w:ind w:left="2880" w:hanging="360"/>
      </w:pPr>
    </w:lvl>
    <w:lvl w:ilvl="4" w:tplc="0FCA0CC8">
      <w:start w:val="1"/>
      <w:numFmt w:val="lowerLetter"/>
      <w:lvlText w:val="%5."/>
      <w:lvlJc w:val="left"/>
      <w:pPr>
        <w:ind w:left="3600" w:hanging="360"/>
      </w:pPr>
    </w:lvl>
    <w:lvl w:ilvl="5" w:tplc="B3182608">
      <w:start w:val="1"/>
      <w:numFmt w:val="lowerRoman"/>
      <w:lvlText w:val="%6."/>
      <w:lvlJc w:val="right"/>
      <w:pPr>
        <w:ind w:left="4320" w:hanging="180"/>
      </w:pPr>
    </w:lvl>
    <w:lvl w:ilvl="6" w:tplc="79B8FCB6">
      <w:start w:val="1"/>
      <w:numFmt w:val="decimal"/>
      <w:lvlText w:val="%7."/>
      <w:lvlJc w:val="left"/>
      <w:pPr>
        <w:ind w:left="5040" w:hanging="360"/>
      </w:pPr>
    </w:lvl>
    <w:lvl w:ilvl="7" w:tplc="58EA5DE2">
      <w:start w:val="1"/>
      <w:numFmt w:val="lowerLetter"/>
      <w:lvlText w:val="%8."/>
      <w:lvlJc w:val="left"/>
      <w:pPr>
        <w:ind w:left="5760" w:hanging="360"/>
      </w:pPr>
    </w:lvl>
    <w:lvl w:ilvl="8" w:tplc="2926DCEC">
      <w:start w:val="1"/>
      <w:numFmt w:val="lowerRoman"/>
      <w:lvlText w:val="%9."/>
      <w:lvlJc w:val="right"/>
      <w:pPr>
        <w:ind w:left="6480" w:hanging="180"/>
      </w:pPr>
    </w:lvl>
  </w:abstractNum>
  <w:abstractNum w:abstractNumId="5" w15:restartNumberingAfterBreak="0">
    <w:nsid w:val="01444165"/>
    <w:multiLevelType w:val="hybridMultilevel"/>
    <w:tmpl w:val="ED9634CA"/>
    <w:lvl w:ilvl="0" w:tplc="8F56781E">
      <w:start w:val="1"/>
      <w:numFmt w:val="lowerLetter"/>
      <w:lvlText w:val="%1)"/>
      <w:lvlJc w:val="left"/>
      <w:pPr>
        <w:ind w:left="720" w:hanging="360"/>
      </w:pPr>
    </w:lvl>
    <w:lvl w:ilvl="1" w:tplc="AA5E4A40">
      <w:start w:val="1"/>
      <w:numFmt w:val="lowerLetter"/>
      <w:lvlText w:val="%2."/>
      <w:lvlJc w:val="left"/>
      <w:pPr>
        <w:ind w:left="1440" w:hanging="360"/>
      </w:pPr>
    </w:lvl>
    <w:lvl w:ilvl="2" w:tplc="CD804A32">
      <w:start w:val="1"/>
      <w:numFmt w:val="lowerRoman"/>
      <w:lvlText w:val="%3."/>
      <w:lvlJc w:val="right"/>
      <w:pPr>
        <w:ind w:left="2160" w:hanging="180"/>
      </w:pPr>
    </w:lvl>
    <w:lvl w:ilvl="3" w:tplc="D3F05BBC">
      <w:start w:val="1"/>
      <w:numFmt w:val="decimal"/>
      <w:lvlText w:val="%4."/>
      <w:lvlJc w:val="left"/>
      <w:pPr>
        <w:ind w:left="2880" w:hanging="360"/>
      </w:pPr>
    </w:lvl>
    <w:lvl w:ilvl="4" w:tplc="9C4694A8">
      <w:start w:val="1"/>
      <w:numFmt w:val="lowerLetter"/>
      <w:lvlText w:val="%5."/>
      <w:lvlJc w:val="left"/>
      <w:pPr>
        <w:ind w:left="3600" w:hanging="360"/>
      </w:pPr>
    </w:lvl>
    <w:lvl w:ilvl="5" w:tplc="6C986BBA">
      <w:start w:val="1"/>
      <w:numFmt w:val="lowerRoman"/>
      <w:lvlText w:val="%6."/>
      <w:lvlJc w:val="right"/>
      <w:pPr>
        <w:ind w:left="4320" w:hanging="180"/>
      </w:pPr>
    </w:lvl>
    <w:lvl w:ilvl="6" w:tplc="4D3EA976">
      <w:start w:val="1"/>
      <w:numFmt w:val="decimal"/>
      <w:lvlText w:val="%7."/>
      <w:lvlJc w:val="left"/>
      <w:pPr>
        <w:ind w:left="5040" w:hanging="360"/>
      </w:pPr>
    </w:lvl>
    <w:lvl w:ilvl="7" w:tplc="A4526EDE">
      <w:start w:val="1"/>
      <w:numFmt w:val="lowerLetter"/>
      <w:lvlText w:val="%8."/>
      <w:lvlJc w:val="left"/>
      <w:pPr>
        <w:ind w:left="5760" w:hanging="360"/>
      </w:pPr>
    </w:lvl>
    <w:lvl w:ilvl="8" w:tplc="DE7A9BA2">
      <w:start w:val="1"/>
      <w:numFmt w:val="lowerRoman"/>
      <w:lvlText w:val="%9."/>
      <w:lvlJc w:val="right"/>
      <w:pPr>
        <w:ind w:left="6480" w:hanging="180"/>
      </w:pPr>
    </w:lvl>
  </w:abstractNum>
  <w:abstractNum w:abstractNumId="6" w15:restartNumberingAfterBreak="0">
    <w:nsid w:val="03405394"/>
    <w:multiLevelType w:val="hybridMultilevel"/>
    <w:tmpl w:val="81F2A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83C59"/>
    <w:multiLevelType w:val="hybridMultilevel"/>
    <w:tmpl w:val="447CC4E0"/>
    <w:lvl w:ilvl="0" w:tplc="96A0E456">
      <w:start w:val="1"/>
      <w:numFmt w:val="decimal"/>
      <w:lvlText w:val="3-%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D74CD3"/>
    <w:multiLevelType w:val="hybridMultilevel"/>
    <w:tmpl w:val="2B082F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4973BA"/>
    <w:multiLevelType w:val="hybridMultilevel"/>
    <w:tmpl w:val="B6AC5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0D5440"/>
    <w:multiLevelType w:val="hybridMultilevel"/>
    <w:tmpl w:val="67D262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03166E9"/>
    <w:multiLevelType w:val="hybridMultilevel"/>
    <w:tmpl w:val="9AC88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B81A8F"/>
    <w:multiLevelType w:val="hybridMultilevel"/>
    <w:tmpl w:val="AA2854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0E288A"/>
    <w:multiLevelType w:val="hybridMultilevel"/>
    <w:tmpl w:val="1DB625DA"/>
    <w:lvl w:ilvl="0" w:tplc="F17492BE">
      <w:start w:val="1"/>
      <w:numFmt w:val="decimal"/>
      <w:lvlText w:val="%1."/>
      <w:lvlJc w:val="left"/>
      <w:pPr>
        <w:ind w:left="795" w:hanging="43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3EC7226"/>
    <w:multiLevelType w:val="hybridMultilevel"/>
    <w:tmpl w:val="FFFFFFFF"/>
    <w:lvl w:ilvl="0" w:tplc="DAE62C92">
      <w:start w:val="1"/>
      <w:numFmt w:val="lowerLetter"/>
      <w:lvlText w:val="%1)"/>
      <w:lvlJc w:val="left"/>
      <w:pPr>
        <w:ind w:left="720" w:hanging="360"/>
      </w:pPr>
    </w:lvl>
    <w:lvl w:ilvl="1" w:tplc="4C7452EC">
      <w:start w:val="1"/>
      <w:numFmt w:val="lowerLetter"/>
      <w:lvlText w:val="%2."/>
      <w:lvlJc w:val="left"/>
      <w:pPr>
        <w:ind w:left="1440" w:hanging="360"/>
      </w:pPr>
    </w:lvl>
    <w:lvl w:ilvl="2" w:tplc="AC28231E">
      <w:start w:val="1"/>
      <w:numFmt w:val="lowerRoman"/>
      <w:lvlText w:val="%3."/>
      <w:lvlJc w:val="right"/>
      <w:pPr>
        <w:ind w:left="2160" w:hanging="180"/>
      </w:pPr>
    </w:lvl>
    <w:lvl w:ilvl="3" w:tplc="A080D6CA">
      <w:start w:val="1"/>
      <w:numFmt w:val="decimal"/>
      <w:lvlText w:val="%4."/>
      <w:lvlJc w:val="left"/>
      <w:pPr>
        <w:ind w:left="2880" w:hanging="360"/>
      </w:pPr>
    </w:lvl>
    <w:lvl w:ilvl="4" w:tplc="B2563A22">
      <w:start w:val="1"/>
      <w:numFmt w:val="lowerLetter"/>
      <w:lvlText w:val="%5."/>
      <w:lvlJc w:val="left"/>
      <w:pPr>
        <w:ind w:left="3600" w:hanging="360"/>
      </w:pPr>
    </w:lvl>
    <w:lvl w:ilvl="5" w:tplc="9B78E29C">
      <w:start w:val="1"/>
      <w:numFmt w:val="lowerRoman"/>
      <w:lvlText w:val="%6."/>
      <w:lvlJc w:val="right"/>
      <w:pPr>
        <w:ind w:left="4320" w:hanging="180"/>
      </w:pPr>
    </w:lvl>
    <w:lvl w:ilvl="6" w:tplc="2CCA97FC">
      <w:start w:val="1"/>
      <w:numFmt w:val="decimal"/>
      <w:lvlText w:val="%7."/>
      <w:lvlJc w:val="left"/>
      <w:pPr>
        <w:ind w:left="5040" w:hanging="360"/>
      </w:pPr>
    </w:lvl>
    <w:lvl w:ilvl="7" w:tplc="4C247358">
      <w:start w:val="1"/>
      <w:numFmt w:val="lowerLetter"/>
      <w:lvlText w:val="%8."/>
      <w:lvlJc w:val="left"/>
      <w:pPr>
        <w:ind w:left="5760" w:hanging="360"/>
      </w:pPr>
    </w:lvl>
    <w:lvl w:ilvl="8" w:tplc="695EC6E6">
      <w:start w:val="1"/>
      <w:numFmt w:val="lowerRoman"/>
      <w:lvlText w:val="%9."/>
      <w:lvlJc w:val="right"/>
      <w:pPr>
        <w:ind w:left="6480" w:hanging="180"/>
      </w:pPr>
    </w:lvl>
  </w:abstractNum>
  <w:abstractNum w:abstractNumId="18" w15:restartNumberingAfterBreak="0">
    <w:nsid w:val="16031FB0"/>
    <w:multiLevelType w:val="hybridMultilevel"/>
    <w:tmpl w:val="BE92842A"/>
    <w:lvl w:ilvl="0" w:tplc="6A34BFC0">
      <w:start w:val="1"/>
      <w:numFmt w:val="decimal"/>
      <w:lvlText w:val="%1."/>
      <w:lvlJc w:val="left"/>
      <w:pPr>
        <w:tabs>
          <w:tab w:val="num" w:pos="360"/>
        </w:tabs>
        <w:ind w:left="360" w:hanging="360"/>
      </w:pPr>
    </w:lvl>
    <w:lvl w:ilvl="1" w:tplc="C480EFB6">
      <w:start w:val="1"/>
      <w:numFmt w:val="decimal"/>
      <w:lvlText w:val="%2."/>
      <w:lvlJc w:val="left"/>
      <w:pPr>
        <w:tabs>
          <w:tab w:val="num" w:pos="1080"/>
        </w:tabs>
        <w:ind w:left="1080" w:hanging="360"/>
      </w:pPr>
    </w:lvl>
    <w:lvl w:ilvl="2" w:tplc="D3CA8E7A">
      <w:start w:val="1"/>
      <w:numFmt w:val="decimal"/>
      <w:lvlText w:val="%3."/>
      <w:lvlJc w:val="left"/>
      <w:pPr>
        <w:tabs>
          <w:tab w:val="num" w:pos="1800"/>
        </w:tabs>
        <w:ind w:left="1800" w:hanging="360"/>
      </w:pPr>
    </w:lvl>
    <w:lvl w:ilvl="3" w:tplc="88F8062A">
      <w:start w:val="1"/>
      <w:numFmt w:val="decimal"/>
      <w:lvlText w:val="%4."/>
      <w:lvlJc w:val="left"/>
      <w:pPr>
        <w:tabs>
          <w:tab w:val="num" w:pos="2520"/>
        </w:tabs>
        <w:ind w:left="2520" w:hanging="360"/>
      </w:pPr>
    </w:lvl>
    <w:lvl w:ilvl="4" w:tplc="E4B82862">
      <w:start w:val="1"/>
      <w:numFmt w:val="decimal"/>
      <w:lvlText w:val="%5."/>
      <w:lvlJc w:val="left"/>
      <w:pPr>
        <w:tabs>
          <w:tab w:val="num" w:pos="3240"/>
        </w:tabs>
        <w:ind w:left="3240" w:hanging="360"/>
      </w:pPr>
    </w:lvl>
    <w:lvl w:ilvl="5" w:tplc="9822CE16">
      <w:start w:val="1"/>
      <w:numFmt w:val="decimal"/>
      <w:lvlText w:val="%6."/>
      <w:lvlJc w:val="left"/>
      <w:pPr>
        <w:tabs>
          <w:tab w:val="num" w:pos="3960"/>
        </w:tabs>
        <w:ind w:left="3960" w:hanging="360"/>
      </w:pPr>
    </w:lvl>
    <w:lvl w:ilvl="6" w:tplc="AE129D6C">
      <w:start w:val="1"/>
      <w:numFmt w:val="decimal"/>
      <w:lvlText w:val="%7."/>
      <w:lvlJc w:val="left"/>
      <w:pPr>
        <w:tabs>
          <w:tab w:val="num" w:pos="4680"/>
        </w:tabs>
        <w:ind w:left="4680" w:hanging="360"/>
      </w:pPr>
    </w:lvl>
    <w:lvl w:ilvl="7" w:tplc="B5DC3620">
      <w:start w:val="1"/>
      <w:numFmt w:val="decimal"/>
      <w:lvlText w:val="%8."/>
      <w:lvlJc w:val="left"/>
      <w:pPr>
        <w:tabs>
          <w:tab w:val="num" w:pos="5400"/>
        </w:tabs>
        <w:ind w:left="5400" w:hanging="360"/>
      </w:pPr>
    </w:lvl>
    <w:lvl w:ilvl="8" w:tplc="EE7242AC">
      <w:start w:val="1"/>
      <w:numFmt w:val="decimal"/>
      <w:lvlText w:val="%9."/>
      <w:lvlJc w:val="left"/>
      <w:pPr>
        <w:tabs>
          <w:tab w:val="num" w:pos="6120"/>
        </w:tabs>
        <w:ind w:left="6120" w:hanging="360"/>
      </w:pPr>
    </w:lvl>
  </w:abstractNum>
  <w:abstractNum w:abstractNumId="19" w15:restartNumberingAfterBreak="0">
    <w:nsid w:val="28A208B6"/>
    <w:multiLevelType w:val="hybridMultilevel"/>
    <w:tmpl w:val="BB2048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CB7123"/>
    <w:multiLevelType w:val="hybridMultilevel"/>
    <w:tmpl w:val="3022E7F6"/>
    <w:lvl w:ilvl="0" w:tplc="4C8CFE4E">
      <w:start w:val="1"/>
      <w:numFmt w:val="lowerLetter"/>
      <w:lvlText w:val="%1)"/>
      <w:lvlJc w:val="left"/>
      <w:pPr>
        <w:ind w:left="720" w:hanging="360"/>
      </w:pPr>
    </w:lvl>
    <w:lvl w:ilvl="1" w:tplc="A1E67DD2">
      <w:start w:val="1"/>
      <w:numFmt w:val="lowerLetter"/>
      <w:lvlText w:val="%2."/>
      <w:lvlJc w:val="left"/>
      <w:pPr>
        <w:ind w:left="1440" w:hanging="360"/>
      </w:pPr>
    </w:lvl>
    <w:lvl w:ilvl="2" w:tplc="3FE6B596">
      <w:start w:val="1"/>
      <w:numFmt w:val="lowerRoman"/>
      <w:lvlText w:val="%3."/>
      <w:lvlJc w:val="right"/>
      <w:pPr>
        <w:ind w:left="2160" w:hanging="180"/>
      </w:pPr>
    </w:lvl>
    <w:lvl w:ilvl="3" w:tplc="C79C6032">
      <w:start w:val="1"/>
      <w:numFmt w:val="decimal"/>
      <w:lvlText w:val="%4."/>
      <w:lvlJc w:val="left"/>
      <w:pPr>
        <w:ind w:left="2880" w:hanging="360"/>
      </w:pPr>
    </w:lvl>
    <w:lvl w:ilvl="4" w:tplc="DC0676EE">
      <w:start w:val="1"/>
      <w:numFmt w:val="lowerLetter"/>
      <w:lvlText w:val="%5."/>
      <w:lvlJc w:val="left"/>
      <w:pPr>
        <w:ind w:left="3600" w:hanging="360"/>
      </w:pPr>
    </w:lvl>
    <w:lvl w:ilvl="5" w:tplc="09E0514E">
      <w:start w:val="1"/>
      <w:numFmt w:val="lowerRoman"/>
      <w:lvlText w:val="%6."/>
      <w:lvlJc w:val="right"/>
      <w:pPr>
        <w:ind w:left="4320" w:hanging="180"/>
      </w:pPr>
    </w:lvl>
    <w:lvl w:ilvl="6" w:tplc="B100C568">
      <w:start w:val="1"/>
      <w:numFmt w:val="decimal"/>
      <w:lvlText w:val="%7."/>
      <w:lvlJc w:val="left"/>
      <w:pPr>
        <w:ind w:left="5040" w:hanging="360"/>
      </w:pPr>
    </w:lvl>
    <w:lvl w:ilvl="7" w:tplc="B15EFE20">
      <w:start w:val="1"/>
      <w:numFmt w:val="lowerLetter"/>
      <w:lvlText w:val="%8."/>
      <w:lvlJc w:val="left"/>
      <w:pPr>
        <w:ind w:left="5760" w:hanging="360"/>
      </w:pPr>
    </w:lvl>
    <w:lvl w:ilvl="8" w:tplc="C89E0166">
      <w:start w:val="1"/>
      <w:numFmt w:val="lowerRoman"/>
      <w:lvlText w:val="%9."/>
      <w:lvlJc w:val="right"/>
      <w:pPr>
        <w:ind w:left="6480" w:hanging="180"/>
      </w:pPr>
    </w:lvl>
  </w:abstractNum>
  <w:abstractNum w:abstractNumId="21" w15:restartNumberingAfterBreak="0">
    <w:nsid w:val="2C2F3282"/>
    <w:multiLevelType w:val="hybridMultilevel"/>
    <w:tmpl w:val="9F96D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23" w15:restartNumberingAfterBreak="0">
    <w:nsid w:val="352C0927"/>
    <w:multiLevelType w:val="hybridMultilevel"/>
    <w:tmpl w:val="F08CD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E2114"/>
    <w:multiLevelType w:val="hybridMultilevel"/>
    <w:tmpl w:val="77ACA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CD4B1D"/>
    <w:multiLevelType w:val="hybridMultilevel"/>
    <w:tmpl w:val="B6A0932C"/>
    <w:lvl w:ilvl="0" w:tplc="7EB45912">
      <w:start w:val="100"/>
      <w:numFmt w:val="lowerRoman"/>
      <w:lvlText w:val="%1."/>
      <w:lvlJc w:val="right"/>
      <w:pPr>
        <w:ind w:left="720" w:hanging="360"/>
      </w:pPr>
    </w:lvl>
    <w:lvl w:ilvl="1" w:tplc="993ACA20">
      <w:start w:val="1"/>
      <w:numFmt w:val="lowerLetter"/>
      <w:lvlText w:val="%2."/>
      <w:lvlJc w:val="left"/>
      <w:pPr>
        <w:ind w:left="1440" w:hanging="360"/>
      </w:pPr>
    </w:lvl>
    <w:lvl w:ilvl="2" w:tplc="E19E1760">
      <w:start w:val="1"/>
      <w:numFmt w:val="lowerRoman"/>
      <w:lvlText w:val="%3."/>
      <w:lvlJc w:val="right"/>
      <w:pPr>
        <w:ind w:left="2160" w:hanging="180"/>
      </w:pPr>
    </w:lvl>
    <w:lvl w:ilvl="3" w:tplc="23F0FA7E">
      <w:start w:val="1"/>
      <w:numFmt w:val="decimal"/>
      <w:lvlText w:val="%4."/>
      <w:lvlJc w:val="left"/>
      <w:pPr>
        <w:ind w:left="2880" w:hanging="360"/>
      </w:pPr>
    </w:lvl>
    <w:lvl w:ilvl="4" w:tplc="4816EA84">
      <w:start w:val="1"/>
      <w:numFmt w:val="lowerLetter"/>
      <w:lvlText w:val="%5."/>
      <w:lvlJc w:val="left"/>
      <w:pPr>
        <w:ind w:left="3600" w:hanging="360"/>
      </w:pPr>
    </w:lvl>
    <w:lvl w:ilvl="5" w:tplc="573CE94E">
      <w:start w:val="1"/>
      <w:numFmt w:val="lowerRoman"/>
      <w:lvlText w:val="%6."/>
      <w:lvlJc w:val="right"/>
      <w:pPr>
        <w:ind w:left="4320" w:hanging="180"/>
      </w:pPr>
    </w:lvl>
    <w:lvl w:ilvl="6" w:tplc="FF6EAC76">
      <w:start w:val="1"/>
      <w:numFmt w:val="decimal"/>
      <w:lvlText w:val="%7."/>
      <w:lvlJc w:val="left"/>
      <w:pPr>
        <w:ind w:left="5040" w:hanging="360"/>
      </w:pPr>
    </w:lvl>
    <w:lvl w:ilvl="7" w:tplc="CDE42310">
      <w:start w:val="1"/>
      <w:numFmt w:val="lowerLetter"/>
      <w:lvlText w:val="%8."/>
      <w:lvlJc w:val="left"/>
      <w:pPr>
        <w:ind w:left="5760" w:hanging="360"/>
      </w:pPr>
    </w:lvl>
    <w:lvl w:ilvl="8" w:tplc="5DBA27BC">
      <w:start w:val="1"/>
      <w:numFmt w:val="lowerRoman"/>
      <w:lvlText w:val="%9."/>
      <w:lvlJc w:val="right"/>
      <w:pPr>
        <w:ind w:left="6480" w:hanging="180"/>
      </w:pPr>
    </w:lvl>
  </w:abstractNum>
  <w:abstractNum w:abstractNumId="26" w15:restartNumberingAfterBreak="0">
    <w:nsid w:val="402B65E6"/>
    <w:multiLevelType w:val="hybridMultilevel"/>
    <w:tmpl w:val="F9F266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35361D"/>
    <w:multiLevelType w:val="hybridMultilevel"/>
    <w:tmpl w:val="60808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066AC8"/>
    <w:multiLevelType w:val="hybridMultilevel"/>
    <w:tmpl w:val="FFFFFFFF"/>
    <w:lvl w:ilvl="0" w:tplc="80CC862C">
      <w:start w:val="100"/>
      <w:numFmt w:val="lowerRoman"/>
      <w:lvlText w:val="%1."/>
      <w:lvlJc w:val="right"/>
      <w:pPr>
        <w:ind w:left="720" w:hanging="360"/>
      </w:pPr>
    </w:lvl>
    <w:lvl w:ilvl="1" w:tplc="CDE458CA">
      <w:start w:val="1"/>
      <w:numFmt w:val="lowerLetter"/>
      <w:lvlText w:val="%2."/>
      <w:lvlJc w:val="left"/>
      <w:pPr>
        <w:ind w:left="1440" w:hanging="360"/>
      </w:pPr>
    </w:lvl>
    <w:lvl w:ilvl="2" w:tplc="D26290D4">
      <w:start w:val="1"/>
      <w:numFmt w:val="lowerRoman"/>
      <w:lvlText w:val="%3."/>
      <w:lvlJc w:val="right"/>
      <w:pPr>
        <w:ind w:left="2160" w:hanging="180"/>
      </w:pPr>
    </w:lvl>
    <w:lvl w:ilvl="3" w:tplc="8F3A143C">
      <w:start w:val="1"/>
      <w:numFmt w:val="decimal"/>
      <w:lvlText w:val="%4."/>
      <w:lvlJc w:val="left"/>
      <w:pPr>
        <w:ind w:left="2880" w:hanging="360"/>
      </w:pPr>
    </w:lvl>
    <w:lvl w:ilvl="4" w:tplc="C11E3AFC">
      <w:start w:val="1"/>
      <w:numFmt w:val="lowerLetter"/>
      <w:lvlText w:val="%5."/>
      <w:lvlJc w:val="left"/>
      <w:pPr>
        <w:ind w:left="3600" w:hanging="360"/>
      </w:pPr>
    </w:lvl>
    <w:lvl w:ilvl="5" w:tplc="4CB4163C">
      <w:start w:val="1"/>
      <w:numFmt w:val="lowerRoman"/>
      <w:lvlText w:val="%6."/>
      <w:lvlJc w:val="right"/>
      <w:pPr>
        <w:ind w:left="4320" w:hanging="180"/>
      </w:pPr>
    </w:lvl>
    <w:lvl w:ilvl="6" w:tplc="7A46499E">
      <w:start w:val="1"/>
      <w:numFmt w:val="decimal"/>
      <w:lvlText w:val="%7."/>
      <w:lvlJc w:val="left"/>
      <w:pPr>
        <w:ind w:left="5040" w:hanging="360"/>
      </w:pPr>
    </w:lvl>
    <w:lvl w:ilvl="7" w:tplc="956CC3F0">
      <w:start w:val="1"/>
      <w:numFmt w:val="lowerLetter"/>
      <w:lvlText w:val="%8."/>
      <w:lvlJc w:val="left"/>
      <w:pPr>
        <w:ind w:left="5760" w:hanging="360"/>
      </w:pPr>
    </w:lvl>
    <w:lvl w:ilvl="8" w:tplc="81401048">
      <w:start w:val="1"/>
      <w:numFmt w:val="lowerRoman"/>
      <w:lvlText w:val="%9."/>
      <w:lvlJc w:val="right"/>
      <w:pPr>
        <w:ind w:left="6480" w:hanging="180"/>
      </w:pPr>
    </w:lvl>
  </w:abstractNum>
  <w:abstractNum w:abstractNumId="29" w15:restartNumberingAfterBreak="0">
    <w:nsid w:val="49655F58"/>
    <w:multiLevelType w:val="hybridMultilevel"/>
    <w:tmpl w:val="17A8FEE6"/>
    <w:lvl w:ilvl="0" w:tplc="4894C1AA">
      <w:start w:val="1"/>
      <w:numFmt w:val="lowerLetter"/>
      <w:lvlText w:val="%1)"/>
      <w:lvlJc w:val="left"/>
      <w:pPr>
        <w:ind w:left="720" w:hanging="360"/>
      </w:pPr>
    </w:lvl>
    <w:lvl w:ilvl="1" w:tplc="167036A0">
      <w:start w:val="1"/>
      <w:numFmt w:val="lowerLetter"/>
      <w:lvlText w:val="%2."/>
      <w:lvlJc w:val="left"/>
      <w:pPr>
        <w:ind w:left="1440" w:hanging="360"/>
      </w:pPr>
    </w:lvl>
    <w:lvl w:ilvl="2" w:tplc="F5905FD2">
      <w:start w:val="1"/>
      <w:numFmt w:val="lowerRoman"/>
      <w:lvlText w:val="%3."/>
      <w:lvlJc w:val="right"/>
      <w:pPr>
        <w:ind w:left="2160" w:hanging="180"/>
      </w:pPr>
    </w:lvl>
    <w:lvl w:ilvl="3" w:tplc="9246049E">
      <w:start w:val="1"/>
      <w:numFmt w:val="decimal"/>
      <w:lvlText w:val="%4."/>
      <w:lvlJc w:val="left"/>
      <w:pPr>
        <w:ind w:left="2880" w:hanging="360"/>
      </w:pPr>
    </w:lvl>
    <w:lvl w:ilvl="4" w:tplc="A00EAA96">
      <w:start w:val="1"/>
      <w:numFmt w:val="lowerLetter"/>
      <w:lvlText w:val="%5."/>
      <w:lvlJc w:val="left"/>
      <w:pPr>
        <w:ind w:left="3600" w:hanging="360"/>
      </w:pPr>
    </w:lvl>
    <w:lvl w:ilvl="5" w:tplc="A8EAA484">
      <w:start w:val="1"/>
      <w:numFmt w:val="lowerRoman"/>
      <w:lvlText w:val="%6."/>
      <w:lvlJc w:val="right"/>
      <w:pPr>
        <w:ind w:left="4320" w:hanging="180"/>
      </w:pPr>
    </w:lvl>
    <w:lvl w:ilvl="6" w:tplc="DC8C982E">
      <w:start w:val="1"/>
      <w:numFmt w:val="decimal"/>
      <w:lvlText w:val="%7."/>
      <w:lvlJc w:val="left"/>
      <w:pPr>
        <w:ind w:left="5040" w:hanging="360"/>
      </w:pPr>
    </w:lvl>
    <w:lvl w:ilvl="7" w:tplc="BA6C3B2C">
      <w:start w:val="1"/>
      <w:numFmt w:val="lowerLetter"/>
      <w:lvlText w:val="%8."/>
      <w:lvlJc w:val="left"/>
      <w:pPr>
        <w:ind w:left="5760" w:hanging="360"/>
      </w:pPr>
    </w:lvl>
    <w:lvl w:ilvl="8" w:tplc="5E9AC988">
      <w:start w:val="1"/>
      <w:numFmt w:val="lowerRoman"/>
      <w:lvlText w:val="%9."/>
      <w:lvlJc w:val="right"/>
      <w:pPr>
        <w:ind w:left="6480" w:hanging="180"/>
      </w:pPr>
    </w:lvl>
  </w:abstractNum>
  <w:abstractNum w:abstractNumId="30" w15:restartNumberingAfterBreak="0">
    <w:nsid w:val="4B5370A4"/>
    <w:multiLevelType w:val="hybridMultilevel"/>
    <w:tmpl w:val="24FC59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90C22"/>
    <w:multiLevelType w:val="hybridMultilevel"/>
    <w:tmpl w:val="4CB4ED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702AB1"/>
    <w:multiLevelType w:val="hybridMultilevel"/>
    <w:tmpl w:val="E88E227C"/>
    <w:lvl w:ilvl="0" w:tplc="44CEDE4E">
      <w:start w:val="1"/>
      <w:numFmt w:val="lowerLetter"/>
      <w:lvlText w:val="%1)"/>
      <w:lvlJc w:val="left"/>
      <w:pPr>
        <w:ind w:left="720" w:hanging="360"/>
      </w:pPr>
    </w:lvl>
    <w:lvl w:ilvl="1" w:tplc="0AF46C2A">
      <w:start w:val="1"/>
      <w:numFmt w:val="lowerLetter"/>
      <w:lvlText w:val="%2."/>
      <w:lvlJc w:val="left"/>
      <w:pPr>
        <w:ind w:left="1440" w:hanging="360"/>
      </w:pPr>
    </w:lvl>
    <w:lvl w:ilvl="2" w:tplc="F8440906">
      <w:start w:val="1"/>
      <w:numFmt w:val="lowerRoman"/>
      <w:lvlText w:val="%3."/>
      <w:lvlJc w:val="right"/>
      <w:pPr>
        <w:ind w:left="2160" w:hanging="180"/>
      </w:pPr>
    </w:lvl>
    <w:lvl w:ilvl="3" w:tplc="91226CCC">
      <w:start w:val="1"/>
      <w:numFmt w:val="decimal"/>
      <w:lvlText w:val="%4."/>
      <w:lvlJc w:val="left"/>
      <w:pPr>
        <w:ind w:left="2880" w:hanging="360"/>
      </w:pPr>
    </w:lvl>
    <w:lvl w:ilvl="4" w:tplc="57F81716">
      <w:start w:val="1"/>
      <w:numFmt w:val="lowerLetter"/>
      <w:lvlText w:val="%5."/>
      <w:lvlJc w:val="left"/>
      <w:pPr>
        <w:ind w:left="3600" w:hanging="360"/>
      </w:pPr>
    </w:lvl>
    <w:lvl w:ilvl="5" w:tplc="30AE0A30">
      <w:start w:val="1"/>
      <w:numFmt w:val="lowerRoman"/>
      <w:lvlText w:val="%6."/>
      <w:lvlJc w:val="right"/>
      <w:pPr>
        <w:ind w:left="4320" w:hanging="180"/>
      </w:pPr>
    </w:lvl>
    <w:lvl w:ilvl="6" w:tplc="3912E3D6">
      <w:start w:val="1"/>
      <w:numFmt w:val="decimal"/>
      <w:lvlText w:val="%7."/>
      <w:lvlJc w:val="left"/>
      <w:pPr>
        <w:ind w:left="5040" w:hanging="360"/>
      </w:pPr>
    </w:lvl>
    <w:lvl w:ilvl="7" w:tplc="11900F20">
      <w:start w:val="1"/>
      <w:numFmt w:val="lowerLetter"/>
      <w:lvlText w:val="%8."/>
      <w:lvlJc w:val="left"/>
      <w:pPr>
        <w:ind w:left="5760" w:hanging="360"/>
      </w:pPr>
    </w:lvl>
    <w:lvl w:ilvl="8" w:tplc="C0C6DC0C">
      <w:start w:val="1"/>
      <w:numFmt w:val="lowerRoman"/>
      <w:lvlText w:val="%9."/>
      <w:lvlJc w:val="right"/>
      <w:pPr>
        <w:ind w:left="6480" w:hanging="180"/>
      </w:pPr>
    </w:lvl>
  </w:abstractNum>
  <w:abstractNum w:abstractNumId="33" w15:restartNumberingAfterBreak="0">
    <w:nsid w:val="54823A9B"/>
    <w:multiLevelType w:val="hybridMultilevel"/>
    <w:tmpl w:val="0C9C235C"/>
    <w:lvl w:ilvl="0" w:tplc="E17A9612">
      <w:start w:val="100"/>
      <w:numFmt w:val="lowerRoman"/>
      <w:lvlText w:val="%1."/>
      <w:lvlJc w:val="right"/>
      <w:pPr>
        <w:ind w:left="720" w:hanging="360"/>
      </w:pPr>
    </w:lvl>
    <w:lvl w:ilvl="1" w:tplc="C0E22950">
      <w:start w:val="1"/>
      <w:numFmt w:val="lowerLetter"/>
      <w:lvlText w:val="%2."/>
      <w:lvlJc w:val="left"/>
      <w:pPr>
        <w:ind w:left="1440" w:hanging="360"/>
      </w:pPr>
    </w:lvl>
    <w:lvl w:ilvl="2" w:tplc="3CB45578">
      <w:start w:val="1"/>
      <w:numFmt w:val="lowerRoman"/>
      <w:lvlText w:val="%3."/>
      <w:lvlJc w:val="right"/>
      <w:pPr>
        <w:ind w:left="2160" w:hanging="180"/>
      </w:pPr>
    </w:lvl>
    <w:lvl w:ilvl="3" w:tplc="4164EE0E">
      <w:start w:val="1"/>
      <w:numFmt w:val="decimal"/>
      <w:lvlText w:val="%4."/>
      <w:lvlJc w:val="left"/>
      <w:pPr>
        <w:ind w:left="2880" w:hanging="360"/>
      </w:pPr>
    </w:lvl>
    <w:lvl w:ilvl="4" w:tplc="56EE82E0">
      <w:start w:val="1"/>
      <w:numFmt w:val="lowerLetter"/>
      <w:lvlText w:val="%5."/>
      <w:lvlJc w:val="left"/>
      <w:pPr>
        <w:ind w:left="3600" w:hanging="360"/>
      </w:pPr>
    </w:lvl>
    <w:lvl w:ilvl="5" w:tplc="4796B592">
      <w:start w:val="1"/>
      <w:numFmt w:val="lowerRoman"/>
      <w:lvlText w:val="%6."/>
      <w:lvlJc w:val="right"/>
      <w:pPr>
        <w:ind w:left="4320" w:hanging="180"/>
      </w:pPr>
    </w:lvl>
    <w:lvl w:ilvl="6" w:tplc="3FD424A0">
      <w:start w:val="1"/>
      <w:numFmt w:val="decimal"/>
      <w:lvlText w:val="%7."/>
      <w:lvlJc w:val="left"/>
      <w:pPr>
        <w:ind w:left="5040" w:hanging="360"/>
      </w:pPr>
    </w:lvl>
    <w:lvl w:ilvl="7" w:tplc="69F66AD0">
      <w:start w:val="1"/>
      <w:numFmt w:val="lowerLetter"/>
      <w:lvlText w:val="%8."/>
      <w:lvlJc w:val="left"/>
      <w:pPr>
        <w:ind w:left="5760" w:hanging="360"/>
      </w:pPr>
    </w:lvl>
    <w:lvl w:ilvl="8" w:tplc="0DB4F06A">
      <w:start w:val="1"/>
      <w:numFmt w:val="lowerRoman"/>
      <w:lvlText w:val="%9."/>
      <w:lvlJc w:val="right"/>
      <w:pPr>
        <w:ind w:left="6480" w:hanging="180"/>
      </w:pPr>
    </w:lvl>
  </w:abstractNum>
  <w:abstractNum w:abstractNumId="34"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8A10F4"/>
    <w:multiLevelType w:val="hybridMultilevel"/>
    <w:tmpl w:val="6A326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AD2361D"/>
    <w:multiLevelType w:val="hybridMultilevel"/>
    <w:tmpl w:val="8B7813C6"/>
    <w:lvl w:ilvl="0" w:tplc="E39C8602">
      <w:start w:val="1"/>
      <w:numFmt w:val="lowerLetter"/>
      <w:lvlText w:val="%1)"/>
      <w:lvlJc w:val="left"/>
      <w:pPr>
        <w:ind w:left="720" w:hanging="360"/>
      </w:pPr>
    </w:lvl>
    <w:lvl w:ilvl="1" w:tplc="6FE4DA62">
      <w:start w:val="1"/>
      <w:numFmt w:val="lowerLetter"/>
      <w:lvlText w:val="%2."/>
      <w:lvlJc w:val="left"/>
      <w:pPr>
        <w:ind w:left="1440" w:hanging="360"/>
      </w:pPr>
    </w:lvl>
    <w:lvl w:ilvl="2" w:tplc="6576C70A">
      <w:start w:val="1"/>
      <w:numFmt w:val="lowerRoman"/>
      <w:lvlText w:val="%3."/>
      <w:lvlJc w:val="right"/>
      <w:pPr>
        <w:ind w:left="2160" w:hanging="180"/>
      </w:pPr>
    </w:lvl>
    <w:lvl w:ilvl="3" w:tplc="47EA4E54">
      <w:start w:val="1"/>
      <w:numFmt w:val="decimal"/>
      <w:lvlText w:val="%4."/>
      <w:lvlJc w:val="left"/>
      <w:pPr>
        <w:ind w:left="2880" w:hanging="360"/>
      </w:pPr>
    </w:lvl>
    <w:lvl w:ilvl="4" w:tplc="7638D91E">
      <w:start w:val="1"/>
      <w:numFmt w:val="lowerLetter"/>
      <w:lvlText w:val="%5."/>
      <w:lvlJc w:val="left"/>
      <w:pPr>
        <w:ind w:left="3600" w:hanging="360"/>
      </w:pPr>
    </w:lvl>
    <w:lvl w:ilvl="5" w:tplc="0B702300">
      <w:start w:val="1"/>
      <w:numFmt w:val="lowerRoman"/>
      <w:lvlText w:val="%6."/>
      <w:lvlJc w:val="right"/>
      <w:pPr>
        <w:ind w:left="4320" w:hanging="180"/>
      </w:pPr>
    </w:lvl>
    <w:lvl w:ilvl="6" w:tplc="08C0E99C">
      <w:start w:val="1"/>
      <w:numFmt w:val="decimal"/>
      <w:lvlText w:val="%7."/>
      <w:lvlJc w:val="left"/>
      <w:pPr>
        <w:ind w:left="5040" w:hanging="360"/>
      </w:pPr>
    </w:lvl>
    <w:lvl w:ilvl="7" w:tplc="C6B0DE82">
      <w:start w:val="1"/>
      <w:numFmt w:val="lowerLetter"/>
      <w:lvlText w:val="%8."/>
      <w:lvlJc w:val="left"/>
      <w:pPr>
        <w:ind w:left="5760" w:hanging="360"/>
      </w:pPr>
    </w:lvl>
    <w:lvl w:ilvl="8" w:tplc="A656CBD0">
      <w:start w:val="1"/>
      <w:numFmt w:val="lowerRoman"/>
      <w:lvlText w:val="%9."/>
      <w:lvlJc w:val="right"/>
      <w:pPr>
        <w:ind w:left="6480" w:hanging="180"/>
      </w:pPr>
    </w:lvl>
  </w:abstractNum>
  <w:abstractNum w:abstractNumId="39"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24E87"/>
    <w:multiLevelType w:val="hybridMultilevel"/>
    <w:tmpl w:val="FFFFFFFF"/>
    <w:lvl w:ilvl="0" w:tplc="B7F82D2A">
      <w:start w:val="1"/>
      <w:numFmt w:val="lowerLetter"/>
      <w:lvlText w:val="%1)"/>
      <w:lvlJc w:val="left"/>
      <w:pPr>
        <w:ind w:left="720" w:hanging="360"/>
      </w:pPr>
    </w:lvl>
    <w:lvl w:ilvl="1" w:tplc="2C2A90E6">
      <w:start w:val="1"/>
      <w:numFmt w:val="lowerLetter"/>
      <w:lvlText w:val="%2."/>
      <w:lvlJc w:val="left"/>
      <w:pPr>
        <w:ind w:left="1440" w:hanging="360"/>
      </w:pPr>
    </w:lvl>
    <w:lvl w:ilvl="2" w:tplc="4C64F4F6">
      <w:start w:val="1"/>
      <w:numFmt w:val="lowerRoman"/>
      <w:lvlText w:val="%3."/>
      <w:lvlJc w:val="right"/>
      <w:pPr>
        <w:ind w:left="2160" w:hanging="180"/>
      </w:pPr>
    </w:lvl>
    <w:lvl w:ilvl="3" w:tplc="3738A904">
      <w:start w:val="1"/>
      <w:numFmt w:val="decimal"/>
      <w:lvlText w:val="%4."/>
      <w:lvlJc w:val="left"/>
      <w:pPr>
        <w:ind w:left="2880" w:hanging="360"/>
      </w:pPr>
    </w:lvl>
    <w:lvl w:ilvl="4" w:tplc="7D3CF204">
      <w:start w:val="1"/>
      <w:numFmt w:val="lowerLetter"/>
      <w:lvlText w:val="%5."/>
      <w:lvlJc w:val="left"/>
      <w:pPr>
        <w:ind w:left="3600" w:hanging="360"/>
      </w:pPr>
    </w:lvl>
    <w:lvl w:ilvl="5" w:tplc="10E8EB46">
      <w:start w:val="1"/>
      <w:numFmt w:val="lowerRoman"/>
      <w:lvlText w:val="%6."/>
      <w:lvlJc w:val="right"/>
      <w:pPr>
        <w:ind w:left="4320" w:hanging="180"/>
      </w:pPr>
    </w:lvl>
    <w:lvl w:ilvl="6" w:tplc="90B63290">
      <w:start w:val="1"/>
      <w:numFmt w:val="decimal"/>
      <w:lvlText w:val="%7."/>
      <w:lvlJc w:val="left"/>
      <w:pPr>
        <w:ind w:left="5040" w:hanging="360"/>
      </w:pPr>
    </w:lvl>
    <w:lvl w:ilvl="7" w:tplc="12025284">
      <w:start w:val="1"/>
      <w:numFmt w:val="lowerLetter"/>
      <w:lvlText w:val="%8."/>
      <w:lvlJc w:val="left"/>
      <w:pPr>
        <w:ind w:left="5760" w:hanging="360"/>
      </w:pPr>
    </w:lvl>
    <w:lvl w:ilvl="8" w:tplc="1C6E316A">
      <w:start w:val="1"/>
      <w:numFmt w:val="lowerRoman"/>
      <w:lvlText w:val="%9."/>
      <w:lvlJc w:val="right"/>
      <w:pPr>
        <w:ind w:left="6480" w:hanging="180"/>
      </w:pPr>
    </w:lvl>
  </w:abstractNum>
  <w:abstractNum w:abstractNumId="41" w15:restartNumberingAfterBreak="0">
    <w:nsid w:val="79E87AD6"/>
    <w:multiLevelType w:val="hybridMultilevel"/>
    <w:tmpl w:val="6938EA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8"/>
  </w:num>
  <w:num w:numId="3">
    <w:abstractNumId w:val="29"/>
  </w:num>
  <w:num w:numId="4">
    <w:abstractNumId w:val="5"/>
  </w:num>
  <w:num w:numId="5">
    <w:abstractNumId w:val="22"/>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5"/>
  </w:num>
  <w:num w:numId="12">
    <w:abstractNumId w:val="7"/>
  </w:num>
  <w:num w:numId="13">
    <w:abstractNumId w:val="39"/>
  </w:num>
  <w:num w:numId="14">
    <w:abstractNumId w:val="34"/>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37"/>
  </w:num>
  <w:num w:numId="20">
    <w:abstractNumId w:val="10"/>
  </w:num>
  <w:num w:numId="21">
    <w:abstractNumId w:val="21"/>
  </w:num>
  <w:num w:numId="22">
    <w:abstractNumId w:val="23"/>
  </w:num>
  <w:num w:numId="23">
    <w:abstractNumId w:val="19"/>
  </w:num>
  <w:num w:numId="24">
    <w:abstractNumId w:val="24"/>
  </w:num>
  <w:num w:numId="25">
    <w:abstractNumId w:val="26"/>
  </w:num>
  <w:num w:numId="26">
    <w:abstractNumId w:val="15"/>
  </w:num>
  <w:num w:numId="27">
    <w:abstractNumId w:val="41"/>
  </w:num>
  <w:num w:numId="28">
    <w:abstractNumId w:val="6"/>
  </w:num>
  <w:num w:numId="29">
    <w:abstractNumId w:val="30"/>
  </w:num>
  <w:num w:numId="30">
    <w:abstractNumId w:val="9"/>
  </w:num>
  <w:num w:numId="31">
    <w:abstractNumId w:val="28"/>
  </w:num>
  <w:num w:numId="32">
    <w:abstractNumId w:val="4"/>
  </w:num>
  <w:num w:numId="33">
    <w:abstractNumId w:val="40"/>
  </w:num>
  <w:num w:numId="34">
    <w:abstractNumId w:val="17"/>
  </w:num>
  <w:num w:numId="35">
    <w:abstractNumId w:val="14"/>
  </w:num>
  <w:num w:numId="36">
    <w:abstractNumId w:val="33"/>
  </w:num>
  <w:num w:numId="37">
    <w:abstractNumId w:val="32"/>
  </w:num>
  <w:num w:numId="38">
    <w:abstractNumId w:val="20"/>
  </w:num>
  <w:num w:numId="39">
    <w:abstractNumId w:val="3"/>
  </w:num>
  <w:num w:numId="40">
    <w:abstractNumId w:val="27"/>
  </w:num>
  <w:num w:numId="41">
    <w:abstractNumId w:val="31"/>
  </w:num>
  <w:num w:numId="42">
    <w:abstractNumId w:val="36"/>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23BA"/>
    <w:rsid w:val="00002538"/>
    <w:rsid w:val="000043A9"/>
    <w:rsid w:val="00004F24"/>
    <w:rsid w:val="00006F12"/>
    <w:rsid w:val="000133A9"/>
    <w:rsid w:val="00013B45"/>
    <w:rsid w:val="00015BD1"/>
    <w:rsid w:val="000239B3"/>
    <w:rsid w:val="00023EE4"/>
    <w:rsid w:val="000249E4"/>
    <w:rsid w:val="00026049"/>
    <w:rsid w:val="00032A18"/>
    <w:rsid w:val="00036DC8"/>
    <w:rsid w:val="000408D0"/>
    <w:rsid w:val="000441EE"/>
    <w:rsid w:val="000473F3"/>
    <w:rsid w:val="0005106F"/>
    <w:rsid w:val="00057AB8"/>
    <w:rsid w:val="00060117"/>
    <w:rsid w:val="0008384F"/>
    <w:rsid w:val="00090093"/>
    <w:rsid w:val="0009039C"/>
    <w:rsid w:val="00090C70"/>
    <w:rsid w:val="000932E2"/>
    <w:rsid w:val="0009464A"/>
    <w:rsid w:val="000949B9"/>
    <w:rsid w:val="000A471E"/>
    <w:rsid w:val="000A6C9A"/>
    <w:rsid w:val="000A6F05"/>
    <w:rsid w:val="000A74D9"/>
    <w:rsid w:val="000B213F"/>
    <w:rsid w:val="000B5C49"/>
    <w:rsid w:val="000B710B"/>
    <w:rsid w:val="000B7C17"/>
    <w:rsid w:val="000C5EA1"/>
    <w:rsid w:val="000D0F25"/>
    <w:rsid w:val="000D24BA"/>
    <w:rsid w:val="000D39AA"/>
    <w:rsid w:val="000D510D"/>
    <w:rsid w:val="000D6ECD"/>
    <w:rsid w:val="000E071E"/>
    <w:rsid w:val="000E569C"/>
    <w:rsid w:val="000F073C"/>
    <w:rsid w:val="000F2028"/>
    <w:rsid w:val="000F219A"/>
    <w:rsid w:val="000F5557"/>
    <w:rsid w:val="000F6F65"/>
    <w:rsid w:val="001000C9"/>
    <w:rsid w:val="00100374"/>
    <w:rsid w:val="00101D98"/>
    <w:rsid w:val="00102268"/>
    <w:rsid w:val="00102573"/>
    <w:rsid w:val="00104F5E"/>
    <w:rsid w:val="0010718F"/>
    <w:rsid w:val="001103C9"/>
    <w:rsid w:val="001123C0"/>
    <w:rsid w:val="00117124"/>
    <w:rsid w:val="00117F36"/>
    <w:rsid w:val="00117FE8"/>
    <w:rsid w:val="00121E7C"/>
    <w:rsid w:val="00130976"/>
    <w:rsid w:val="0013400F"/>
    <w:rsid w:val="0013597B"/>
    <w:rsid w:val="001373DF"/>
    <w:rsid w:val="00137417"/>
    <w:rsid w:val="00142C40"/>
    <w:rsid w:val="001434BF"/>
    <w:rsid w:val="00144C90"/>
    <w:rsid w:val="0014783D"/>
    <w:rsid w:val="00147E26"/>
    <w:rsid w:val="001522AA"/>
    <w:rsid w:val="00152856"/>
    <w:rsid w:val="00154C2A"/>
    <w:rsid w:val="00155437"/>
    <w:rsid w:val="00155965"/>
    <w:rsid w:val="00161A96"/>
    <w:rsid w:val="00163795"/>
    <w:rsid w:val="00163FAF"/>
    <w:rsid w:val="00164CB9"/>
    <w:rsid w:val="001657D6"/>
    <w:rsid w:val="00166C29"/>
    <w:rsid w:val="00167CF6"/>
    <w:rsid w:val="00167F03"/>
    <w:rsid w:val="001729AE"/>
    <w:rsid w:val="001740D5"/>
    <w:rsid w:val="00175C00"/>
    <w:rsid w:val="00180707"/>
    <w:rsid w:val="00184177"/>
    <w:rsid w:val="001909F3"/>
    <w:rsid w:val="00192F9B"/>
    <w:rsid w:val="001958AD"/>
    <w:rsid w:val="001A10A8"/>
    <w:rsid w:val="001A25C2"/>
    <w:rsid w:val="001A350B"/>
    <w:rsid w:val="001A5E05"/>
    <w:rsid w:val="001A7FE7"/>
    <w:rsid w:val="001B40F6"/>
    <w:rsid w:val="001B6807"/>
    <w:rsid w:val="001B6939"/>
    <w:rsid w:val="001C0B74"/>
    <w:rsid w:val="001C0D0A"/>
    <w:rsid w:val="001C158D"/>
    <w:rsid w:val="001C2918"/>
    <w:rsid w:val="001C5673"/>
    <w:rsid w:val="001D71E1"/>
    <w:rsid w:val="001E0ACC"/>
    <w:rsid w:val="001E3B49"/>
    <w:rsid w:val="001E597C"/>
    <w:rsid w:val="001E73D1"/>
    <w:rsid w:val="001F1F3B"/>
    <w:rsid w:val="001F6745"/>
    <w:rsid w:val="001F7019"/>
    <w:rsid w:val="00201567"/>
    <w:rsid w:val="00201684"/>
    <w:rsid w:val="002024A1"/>
    <w:rsid w:val="00204C5E"/>
    <w:rsid w:val="002055A0"/>
    <w:rsid w:val="00212531"/>
    <w:rsid w:val="00212541"/>
    <w:rsid w:val="0021317A"/>
    <w:rsid w:val="00213F58"/>
    <w:rsid w:val="002159FA"/>
    <w:rsid w:val="002170A4"/>
    <w:rsid w:val="0022705F"/>
    <w:rsid w:val="00227922"/>
    <w:rsid w:val="00227AD1"/>
    <w:rsid w:val="00230361"/>
    <w:rsid w:val="00230534"/>
    <w:rsid w:val="002312A3"/>
    <w:rsid w:val="00232039"/>
    <w:rsid w:val="00240FE5"/>
    <w:rsid w:val="00242383"/>
    <w:rsid w:val="00243E6B"/>
    <w:rsid w:val="00245611"/>
    <w:rsid w:val="00247295"/>
    <w:rsid w:val="00247644"/>
    <w:rsid w:val="0025146E"/>
    <w:rsid w:val="002515EF"/>
    <w:rsid w:val="0025279C"/>
    <w:rsid w:val="002540A5"/>
    <w:rsid w:val="00256561"/>
    <w:rsid w:val="00257835"/>
    <w:rsid w:val="002603E6"/>
    <w:rsid w:val="0026167C"/>
    <w:rsid w:val="00262033"/>
    <w:rsid w:val="00264F5F"/>
    <w:rsid w:val="0026563D"/>
    <w:rsid w:val="0027105B"/>
    <w:rsid w:val="002758C7"/>
    <w:rsid w:val="0027631B"/>
    <w:rsid w:val="00284755"/>
    <w:rsid w:val="00284DB5"/>
    <w:rsid w:val="0028575B"/>
    <w:rsid w:val="00290750"/>
    <w:rsid w:val="002914A7"/>
    <w:rsid w:val="0029459D"/>
    <w:rsid w:val="00294908"/>
    <w:rsid w:val="00296765"/>
    <w:rsid w:val="002A06C2"/>
    <w:rsid w:val="002A19BC"/>
    <w:rsid w:val="002A3580"/>
    <w:rsid w:val="002A43B0"/>
    <w:rsid w:val="002A48B2"/>
    <w:rsid w:val="002A6CD2"/>
    <w:rsid w:val="002B10C5"/>
    <w:rsid w:val="002B487A"/>
    <w:rsid w:val="002B60A0"/>
    <w:rsid w:val="002B7723"/>
    <w:rsid w:val="002B7A84"/>
    <w:rsid w:val="002C1ACE"/>
    <w:rsid w:val="002C3495"/>
    <w:rsid w:val="002C353B"/>
    <w:rsid w:val="002C3FC3"/>
    <w:rsid w:val="002C51C0"/>
    <w:rsid w:val="002C6B39"/>
    <w:rsid w:val="002D12E2"/>
    <w:rsid w:val="002D78E3"/>
    <w:rsid w:val="002E15F5"/>
    <w:rsid w:val="002E3CB1"/>
    <w:rsid w:val="002E6865"/>
    <w:rsid w:val="002E6BB0"/>
    <w:rsid w:val="002E6C9A"/>
    <w:rsid w:val="002E726F"/>
    <w:rsid w:val="002F2139"/>
    <w:rsid w:val="002F24E1"/>
    <w:rsid w:val="002F4871"/>
    <w:rsid w:val="002F5ADA"/>
    <w:rsid w:val="002F64AE"/>
    <w:rsid w:val="002F6BDE"/>
    <w:rsid w:val="002F715F"/>
    <w:rsid w:val="00305E66"/>
    <w:rsid w:val="003065E8"/>
    <w:rsid w:val="00310CFF"/>
    <w:rsid w:val="003131BD"/>
    <w:rsid w:val="00313F49"/>
    <w:rsid w:val="00315540"/>
    <w:rsid w:val="00316412"/>
    <w:rsid w:val="00316434"/>
    <w:rsid w:val="00317A8F"/>
    <w:rsid w:val="00320693"/>
    <w:rsid w:val="00322EA2"/>
    <w:rsid w:val="003267D1"/>
    <w:rsid w:val="00331DCE"/>
    <w:rsid w:val="00332052"/>
    <w:rsid w:val="00334E13"/>
    <w:rsid w:val="00337178"/>
    <w:rsid w:val="00337B4E"/>
    <w:rsid w:val="003465D4"/>
    <w:rsid w:val="00357144"/>
    <w:rsid w:val="00360568"/>
    <w:rsid w:val="00362A8A"/>
    <w:rsid w:val="00364257"/>
    <w:rsid w:val="00364D02"/>
    <w:rsid w:val="003714E5"/>
    <w:rsid w:val="003719EA"/>
    <w:rsid w:val="00375B04"/>
    <w:rsid w:val="00376D9E"/>
    <w:rsid w:val="00377E8E"/>
    <w:rsid w:val="003815D1"/>
    <w:rsid w:val="0038435A"/>
    <w:rsid w:val="00384EB6"/>
    <w:rsid w:val="003855CC"/>
    <w:rsid w:val="00387235"/>
    <w:rsid w:val="00391565"/>
    <w:rsid w:val="003920AA"/>
    <w:rsid w:val="003964C0"/>
    <w:rsid w:val="003A4BC9"/>
    <w:rsid w:val="003A6866"/>
    <w:rsid w:val="003B398E"/>
    <w:rsid w:val="003B40AB"/>
    <w:rsid w:val="003B6F33"/>
    <w:rsid w:val="003B7BC2"/>
    <w:rsid w:val="003C1EF7"/>
    <w:rsid w:val="003C6B8C"/>
    <w:rsid w:val="003C6FD0"/>
    <w:rsid w:val="003C7A2F"/>
    <w:rsid w:val="003C7E3F"/>
    <w:rsid w:val="003D0506"/>
    <w:rsid w:val="003D0867"/>
    <w:rsid w:val="003D317D"/>
    <w:rsid w:val="003D3D72"/>
    <w:rsid w:val="003D7A4E"/>
    <w:rsid w:val="003D7B04"/>
    <w:rsid w:val="003E1C2F"/>
    <w:rsid w:val="003E1F07"/>
    <w:rsid w:val="003E2E74"/>
    <w:rsid w:val="003E5B5F"/>
    <w:rsid w:val="003F2073"/>
    <w:rsid w:val="003F4901"/>
    <w:rsid w:val="003F5CD9"/>
    <w:rsid w:val="003F7F07"/>
    <w:rsid w:val="00400A0F"/>
    <w:rsid w:val="004011A4"/>
    <w:rsid w:val="00404616"/>
    <w:rsid w:val="00407041"/>
    <w:rsid w:val="0040732C"/>
    <w:rsid w:val="00411691"/>
    <w:rsid w:val="004178A0"/>
    <w:rsid w:val="004209CB"/>
    <w:rsid w:val="00423C2A"/>
    <w:rsid w:val="00425741"/>
    <w:rsid w:val="0043018A"/>
    <w:rsid w:val="0043415F"/>
    <w:rsid w:val="00443896"/>
    <w:rsid w:val="004450C5"/>
    <w:rsid w:val="00445522"/>
    <w:rsid w:val="00445AA6"/>
    <w:rsid w:val="00450117"/>
    <w:rsid w:val="00452195"/>
    <w:rsid w:val="004529D3"/>
    <w:rsid w:val="00457EC9"/>
    <w:rsid w:val="00462861"/>
    <w:rsid w:val="00471A90"/>
    <w:rsid w:val="00472FB6"/>
    <w:rsid w:val="00473EE3"/>
    <w:rsid w:val="004769DF"/>
    <w:rsid w:val="00487B99"/>
    <w:rsid w:val="00490275"/>
    <w:rsid w:val="00492EE8"/>
    <w:rsid w:val="00494C0E"/>
    <w:rsid w:val="004A0D4C"/>
    <w:rsid w:val="004A637D"/>
    <w:rsid w:val="004B0621"/>
    <w:rsid w:val="004B0FAD"/>
    <w:rsid w:val="004B2F71"/>
    <w:rsid w:val="004B39A4"/>
    <w:rsid w:val="004B4A98"/>
    <w:rsid w:val="004B5FBF"/>
    <w:rsid w:val="004B719E"/>
    <w:rsid w:val="004B7620"/>
    <w:rsid w:val="004C21FC"/>
    <w:rsid w:val="004C3AEB"/>
    <w:rsid w:val="004C6421"/>
    <w:rsid w:val="004D375A"/>
    <w:rsid w:val="004D3E37"/>
    <w:rsid w:val="004D42BA"/>
    <w:rsid w:val="004D4A57"/>
    <w:rsid w:val="004E0CEC"/>
    <w:rsid w:val="004E41DD"/>
    <w:rsid w:val="004F0594"/>
    <w:rsid w:val="004F0D4D"/>
    <w:rsid w:val="004F1B6D"/>
    <w:rsid w:val="004F35E4"/>
    <w:rsid w:val="004F3625"/>
    <w:rsid w:val="004F3D54"/>
    <w:rsid w:val="004F402D"/>
    <w:rsid w:val="004F573A"/>
    <w:rsid w:val="004F6A69"/>
    <w:rsid w:val="0050119E"/>
    <w:rsid w:val="005015F1"/>
    <w:rsid w:val="0050650D"/>
    <w:rsid w:val="0051056F"/>
    <w:rsid w:val="00510D74"/>
    <w:rsid w:val="00511D3D"/>
    <w:rsid w:val="005130D9"/>
    <w:rsid w:val="00520577"/>
    <w:rsid w:val="00520F6B"/>
    <w:rsid w:val="00521CE4"/>
    <w:rsid w:val="00531398"/>
    <w:rsid w:val="005334CE"/>
    <w:rsid w:val="005348CF"/>
    <w:rsid w:val="00537755"/>
    <w:rsid w:val="0053794E"/>
    <w:rsid w:val="00542997"/>
    <w:rsid w:val="00545666"/>
    <w:rsid w:val="00545DF2"/>
    <w:rsid w:val="0055464D"/>
    <w:rsid w:val="0056291E"/>
    <w:rsid w:val="0056419F"/>
    <w:rsid w:val="00565376"/>
    <w:rsid w:val="00567213"/>
    <w:rsid w:val="005675F8"/>
    <w:rsid w:val="00567916"/>
    <w:rsid w:val="00570FAB"/>
    <w:rsid w:val="00572FCF"/>
    <w:rsid w:val="00582583"/>
    <w:rsid w:val="00582924"/>
    <w:rsid w:val="00584FC4"/>
    <w:rsid w:val="00585FC4"/>
    <w:rsid w:val="00586A3D"/>
    <w:rsid w:val="00586A85"/>
    <w:rsid w:val="00587F03"/>
    <w:rsid w:val="005931F1"/>
    <w:rsid w:val="00593616"/>
    <w:rsid w:val="00594457"/>
    <w:rsid w:val="00597B44"/>
    <w:rsid w:val="005A0B88"/>
    <w:rsid w:val="005A16B9"/>
    <w:rsid w:val="005A186D"/>
    <w:rsid w:val="005A1BDF"/>
    <w:rsid w:val="005A1C9D"/>
    <w:rsid w:val="005A2216"/>
    <w:rsid w:val="005A24AB"/>
    <w:rsid w:val="005A533D"/>
    <w:rsid w:val="005A5AA5"/>
    <w:rsid w:val="005A7025"/>
    <w:rsid w:val="005A7691"/>
    <w:rsid w:val="005B5AF1"/>
    <w:rsid w:val="005B645B"/>
    <w:rsid w:val="005B6C12"/>
    <w:rsid w:val="005C055B"/>
    <w:rsid w:val="005C09BB"/>
    <w:rsid w:val="005C0BD2"/>
    <w:rsid w:val="005C3C7D"/>
    <w:rsid w:val="005D535A"/>
    <w:rsid w:val="005D73F9"/>
    <w:rsid w:val="005E372A"/>
    <w:rsid w:val="005F0406"/>
    <w:rsid w:val="005F13DC"/>
    <w:rsid w:val="005F4006"/>
    <w:rsid w:val="005F59A3"/>
    <w:rsid w:val="0060296D"/>
    <w:rsid w:val="00606EA8"/>
    <w:rsid w:val="006074AD"/>
    <w:rsid w:val="00610016"/>
    <w:rsid w:val="006143D0"/>
    <w:rsid w:val="006174CB"/>
    <w:rsid w:val="00621321"/>
    <w:rsid w:val="00621A2B"/>
    <w:rsid w:val="00621F8F"/>
    <w:rsid w:val="00623AA9"/>
    <w:rsid w:val="00631E32"/>
    <w:rsid w:val="00645106"/>
    <w:rsid w:val="00650376"/>
    <w:rsid w:val="0065389E"/>
    <w:rsid w:val="0065480E"/>
    <w:rsid w:val="00657F6E"/>
    <w:rsid w:val="0066258C"/>
    <w:rsid w:val="00664AAC"/>
    <w:rsid w:val="006659B7"/>
    <w:rsid w:val="00666653"/>
    <w:rsid w:val="006672F4"/>
    <w:rsid w:val="00667B21"/>
    <w:rsid w:val="00670249"/>
    <w:rsid w:val="006746FC"/>
    <w:rsid w:val="00676426"/>
    <w:rsid w:val="006820D7"/>
    <w:rsid w:val="00682AA9"/>
    <w:rsid w:val="00682C5A"/>
    <w:rsid w:val="00683DE9"/>
    <w:rsid w:val="00691F6D"/>
    <w:rsid w:val="0069248C"/>
    <w:rsid w:val="0069799F"/>
    <w:rsid w:val="006A2A33"/>
    <w:rsid w:val="006A43D2"/>
    <w:rsid w:val="006A4D99"/>
    <w:rsid w:val="006A724E"/>
    <w:rsid w:val="006A7A57"/>
    <w:rsid w:val="006B03E4"/>
    <w:rsid w:val="006B2089"/>
    <w:rsid w:val="006B5DE3"/>
    <w:rsid w:val="006B7D74"/>
    <w:rsid w:val="006C0CBD"/>
    <w:rsid w:val="006C2607"/>
    <w:rsid w:val="006C46C9"/>
    <w:rsid w:val="006C578A"/>
    <w:rsid w:val="006C63AC"/>
    <w:rsid w:val="006D0C2D"/>
    <w:rsid w:val="006D3EDC"/>
    <w:rsid w:val="006D448C"/>
    <w:rsid w:val="006E049E"/>
    <w:rsid w:val="006E04EE"/>
    <w:rsid w:val="006E073E"/>
    <w:rsid w:val="006E29A1"/>
    <w:rsid w:val="006F440F"/>
    <w:rsid w:val="006F62AB"/>
    <w:rsid w:val="006F7C94"/>
    <w:rsid w:val="007001F8"/>
    <w:rsid w:val="00702E8E"/>
    <w:rsid w:val="007040DE"/>
    <w:rsid w:val="00705BB0"/>
    <w:rsid w:val="00707BCD"/>
    <w:rsid w:val="00710853"/>
    <w:rsid w:val="00711462"/>
    <w:rsid w:val="0071318E"/>
    <w:rsid w:val="00713C2A"/>
    <w:rsid w:val="00721EFC"/>
    <w:rsid w:val="00724F25"/>
    <w:rsid w:val="00727C31"/>
    <w:rsid w:val="00734366"/>
    <w:rsid w:val="00734C10"/>
    <w:rsid w:val="00740397"/>
    <w:rsid w:val="00740B34"/>
    <w:rsid w:val="0074232C"/>
    <w:rsid w:val="007449EF"/>
    <w:rsid w:val="00746D53"/>
    <w:rsid w:val="00750456"/>
    <w:rsid w:val="007513A5"/>
    <w:rsid w:val="00753C5A"/>
    <w:rsid w:val="007568EE"/>
    <w:rsid w:val="007619F8"/>
    <w:rsid w:val="00761C30"/>
    <w:rsid w:val="00764167"/>
    <w:rsid w:val="00765985"/>
    <w:rsid w:val="00766D12"/>
    <w:rsid w:val="007739DD"/>
    <w:rsid w:val="007803F7"/>
    <w:rsid w:val="00781387"/>
    <w:rsid w:val="0078141B"/>
    <w:rsid w:val="0078262C"/>
    <w:rsid w:val="007876AA"/>
    <w:rsid w:val="00787AC5"/>
    <w:rsid w:val="00791172"/>
    <w:rsid w:val="00794CFE"/>
    <w:rsid w:val="00797D2A"/>
    <w:rsid w:val="007A31BB"/>
    <w:rsid w:val="007A3371"/>
    <w:rsid w:val="007A5538"/>
    <w:rsid w:val="007A6E4D"/>
    <w:rsid w:val="007A7F06"/>
    <w:rsid w:val="007B1D28"/>
    <w:rsid w:val="007B3967"/>
    <w:rsid w:val="007B4479"/>
    <w:rsid w:val="007C045D"/>
    <w:rsid w:val="007C0E96"/>
    <w:rsid w:val="007C2EA7"/>
    <w:rsid w:val="007C3A48"/>
    <w:rsid w:val="007C5EF9"/>
    <w:rsid w:val="007C76E6"/>
    <w:rsid w:val="007D2AE3"/>
    <w:rsid w:val="007D4A07"/>
    <w:rsid w:val="007D677E"/>
    <w:rsid w:val="007D735F"/>
    <w:rsid w:val="007E0379"/>
    <w:rsid w:val="007E4F06"/>
    <w:rsid w:val="007F0826"/>
    <w:rsid w:val="007F1CA4"/>
    <w:rsid w:val="007F4F64"/>
    <w:rsid w:val="008017DD"/>
    <w:rsid w:val="008048DD"/>
    <w:rsid w:val="008113E5"/>
    <w:rsid w:val="00811904"/>
    <w:rsid w:val="008131FF"/>
    <w:rsid w:val="008140ED"/>
    <w:rsid w:val="0081540F"/>
    <w:rsid w:val="00815658"/>
    <w:rsid w:val="00817F06"/>
    <w:rsid w:val="008236C9"/>
    <w:rsid w:val="008243E4"/>
    <w:rsid w:val="00826C15"/>
    <w:rsid w:val="00836D4E"/>
    <w:rsid w:val="0084394B"/>
    <w:rsid w:val="00844369"/>
    <w:rsid w:val="00846315"/>
    <w:rsid w:val="00846CC9"/>
    <w:rsid w:val="008522B7"/>
    <w:rsid w:val="0085302F"/>
    <w:rsid w:val="00854948"/>
    <w:rsid w:val="00855C82"/>
    <w:rsid w:val="00860C3C"/>
    <w:rsid w:val="00867BB2"/>
    <w:rsid w:val="008718D0"/>
    <w:rsid w:val="0087248C"/>
    <w:rsid w:val="00877A20"/>
    <w:rsid w:val="00882978"/>
    <w:rsid w:val="00883D24"/>
    <w:rsid w:val="00884E0C"/>
    <w:rsid w:val="008850CC"/>
    <w:rsid w:val="008931FB"/>
    <w:rsid w:val="0089380E"/>
    <w:rsid w:val="00895DEC"/>
    <w:rsid w:val="008A013A"/>
    <w:rsid w:val="008A45F5"/>
    <w:rsid w:val="008A6087"/>
    <w:rsid w:val="008A7402"/>
    <w:rsid w:val="008B03A5"/>
    <w:rsid w:val="008B1F90"/>
    <w:rsid w:val="008B4D6A"/>
    <w:rsid w:val="008B72DA"/>
    <w:rsid w:val="008C181B"/>
    <w:rsid w:val="008C1929"/>
    <w:rsid w:val="008C2665"/>
    <w:rsid w:val="008C3C18"/>
    <w:rsid w:val="008D0191"/>
    <w:rsid w:val="008D0E87"/>
    <w:rsid w:val="008D2E8A"/>
    <w:rsid w:val="008D3794"/>
    <w:rsid w:val="008D66C0"/>
    <w:rsid w:val="008D6F0E"/>
    <w:rsid w:val="008E2C58"/>
    <w:rsid w:val="008E44DE"/>
    <w:rsid w:val="008E47C3"/>
    <w:rsid w:val="008E66E5"/>
    <w:rsid w:val="008E7E48"/>
    <w:rsid w:val="008F02E0"/>
    <w:rsid w:val="008F062E"/>
    <w:rsid w:val="008F2F14"/>
    <w:rsid w:val="008F51F0"/>
    <w:rsid w:val="00900581"/>
    <w:rsid w:val="00905A27"/>
    <w:rsid w:val="00907727"/>
    <w:rsid w:val="00910EE0"/>
    <w:rsid w:val="00911287"/>
    <w:rsid w:val="009146C4"/>
    <w:rsid w:val="00916AF9"/>
    <w:rsid w:val="009174E9"/>
    <w:rsid w:val="00921C40"/>
    <w:rsid w:val="009228D0"/>
    <w:rsid w:val="00922C0C"/>
    <w:rsid w:val="00922F52"/>
    <w:rsid w:val="00924AD2"/>
    <w:rsid w:val="00924B79"/>
    <w:rsid w:val="00925773"/>
    <w:rsid w:val="00926368"/>
    <w:rsid w:val="00926B56"/>
    <w:rsid w:val="009274BB"/>
    <w:rsid w:val="00930614"/>
    <w:rsid w:val="0093088C"/>
    <w:rsid w:val="00930FA8"/>
    <w:rsid w:val="009319FE"/>
    <w:rsid w:val="00933B33"/>
    <w:rsid w:val="00934290"/>
    <w:rsid w:val="00936900"/>
    <w:rsid w:val="00937DAF"/>
    <w:rsid w:val="009412FB"/>
    <w:rsid w:val="00941E1E"/>
    <w:rsid w:val="00943808"/>
    <w:rsid w:val="00943820"/>
    <w:rsid w:val="00943B34"/>
    <w:rsid w:val="009468E5"/>
    <w:rsid w:val="00953B5E"/>
    <w:rsid w:val="00953DED"/>
    <w:rsid w:val="00954287"/>
    <w:rsid w:val="00961FCC"/>
    <w:rsid w:val="00963CE7"/>
    <w:rsid w:val="00964636"/>
    <w:rsid w:val="00971B3A"/>
    <w:rsid w:val="00971DDD"/>
    <w:rsid w:val="0097209E"/>
    <w:rsid w:val="00972B7D"/>
    <w:rsid w:val="009750D6"/>
    <w:rsid w:val="009761FD"/>
    <w:rsid w:val="009762CC"/>
    <w:rsid w:val="00976928"/>
    <w:rsid w:val="00977DA0"/>
    <w:rsid w:val="00980FE1"/>
    <w:rsid w:val="00981691"/>
    <w:rsid w:val="00983580"/>
    <w:rsid w:val="00987089"/>
    <w:rsid w:val="00987CD0"/>
    <w:rsid w:val="00993F4E"/>
    <w:rsid w:val="00994EA9"/>
    <w:rsid w:val="00995740"/>
    <w:rsid w:val="00996A0A"/>
    <w:rsid w:val="009A4253"/>
    <w:rsid w:val="009A54A5"/>
    <w:rsid w:val="009A740A"/>
    <w:rsid w:val="009B1659"/>
    <w:rsid w:val="009B18B5"/>
    <w:rsid w:val="009B4739"/>
    <w:rsid w:val="009B57BE"/>
    <w:rsid w:val="009B62B0"/>
    <w:rsid w:val="009B6AC0"/>
    <w:rsid w:val="009B6F32"/>
    <w:rsid w:val="009B7DCB"/>
    <w:rsid w:val="009C28C4"/>
    <w:rsid w:val="009D18E7"/>
    <w:rsid w:val="009D1F4E"/>
    <w:rsid w:val="009D260F"/>
    <w:rsid w:val="009D36F2"/>
    <w:rsid w:val="009D6650"/>
    <w:rsid w:val="009E709D"/>
    <w:rsid w:val="009E71D5"/>
    <w:rsid w:val="009F5CA3"/>
    <w:rsid w:val="009F6BE7"/>
    <w:rsid w:val="009F790A"/>
    <w:rsid w:val="00A00814"/>
    <w:rsid w:val="00A01C82"/>
    <w:rsid w:val="00A01FE9"/>
    <w:rsid w:val="00A06D28"/>
    <w:rsid w:val="00A06EFD"/>
    <w:rsid w:val="00A1060C"/>
    <w:rsid w:val="00A11F23"/>
    <w:rsid w:val="00A20CBF"/>
    <w:rsid w:val="00A2457B"/>
    <w:rsid w:val="00A306A5"/>
    <w:rsid w:val="00A30C5C"/>
    <w:rsid w:val="00A30EF2"/>
    <w:rsid w:val="00A32774"/>
    <w:rsid w:val="00A34F28"/>
    <w:rsid w:val="00A36859"/>
    <w:rsid w:val="00A4004D"/>
    <w:rsid w:val="00A40E30"/>
    <w:rsid w:val="00A419C1"/>
    <w:rsid w:val="00A43541"/>
    <w:rsid w:val="00A479CD"/>
    <w:rsid w:val="00A50C9C"/>
    <w:rsid w:val="00A52FCF"/>
    <w:rsid w:val="00A53F99"/>
    <w:rsid w:val="00A6660A"/>
    <w:rsid w:val="00A67832"/>
    <w:rsid w:val="00A7037D"/>
    <w:rsid w:val="00A7278F"/>
    <w:rsid w:val="00A7576B"/>
    <w:rsid w:val="00A81CCA"/>
    <w:rsid w:val="00A84360"/>
    <w:rsid w:val="00A86382"/>
    <w:rsid w:val="00A90892"/>
    <w:rsid w:val="00A9131A"/>
    <w:rsid w:val="00A93B1B"/>
    <w:rsid w:val="00A95F00"/>
    <w:rsid w:val="00A97062"/>
    <w:rsid w:val="00AA24E8"/>
    <w:rsid w:val="00AA2F73"/>
    <w:rsid w:val="00AA43FE"/>
    <w:rsid w:val="00AA6995"/>
    <w:rsid w:val="00AB053A"/>
    <w:rsid w:val="00AB0FE5"/>
    <w:rsid w:val="00AC02C8"/>
    <w:rsid w:val="00AC2F6D"/>
    <w:rsid w:val="00AC3572"/>
    <w:rsid w:val="00AD218D"/>
    <w:rsid w:val="00AD533D"/>
    <w:rsid w:val="00AD6C40"/>
    <w:rsid w:val="00AD7840"/>
    <w:rsid w:val="00AE16F9"/>
    <w:rsid w:val="00AE1E1C"/>
    <w:rsid w:val="00AE49A8"/>
    <w:rsid w:val="00AE6F71"/>
    <w:rsid w:val="00AF07BF"/>
    <w:rsid w:val="00AF0CC9"/>
    <w:rsid w:val="00AF1927"/>
    <w:rsid w:val="00AF2AD3"/>
    <w:rsid w:val="00AF5960"/>
    <w:rsid w:val="00AF59A2"/>
    <w:rsid w:val="00AF6700"/>
    <w:rsid w:val="00AF7F69"/>
    <w:rsid w:val="00B014BA"/>
    <w:rsid w:val="00B01E19"/>
    <w:rsid w:val="00B047B5"/>
    <w:rsid w:val="00B05633"/>
    <w:rsid w:val="00B06452"/>
    <w:rsid w:val="00B1392C"/>
    <w:rsid w:val="00B14F64"/>
    <w:rsid w:val="00B15B7D"/>
    <w:rsid w:val="00B16166"/>
    <w:rsid w:val="00B21B5A"/>
    <w:rsid w:val="00B24785"/>
    <w:rsid w:val="00B24D2D"/>
    <w:rsid w:val="00B269DE"/>
    <w:rsid w:val="00B26C41"/>
    <w:rsid w:val="00B30A10"/>
    <w:rsid w:val="00B3116A"/>
    <w:rsid w:val="00B333AB"/>
    <w:rsid w:val="00B34558"/>
    <w:rsid w:val="00B36EB6"/>
    <w:rsid w:val="00B410B7"/>
    <w:rsid w:val="00B45304"/>
    <w:rsid w:val="00B4626C"/>
    <w:rsid w:val="00B540BD"/>
    <w:rsid w:val="00B603AB"/>
    <w:rsid w:val="00B64BDE"/>
    <w:rsid w:val="00B670B5"/>
    <w:rsid w:val="00B679AB"/>
    <w:rsid w:val="00B700C7"/>
    <w:rsid w:val="00B72271"/>
    <w:rsid w:val="00B726F5"/>
    <w:rsid w:val="00B73736"/>
    <w:rsid w:val="00B73BB5"/>
    <w:rsid w:val="00B75186"/>
    <w:rsid w:val="00B754F4"/>
    <w:rsid w:val="00B90EEF"/>
    <w:rsid w:val="00B91E14"/>
    <w:rsid w:val="00B94839"/>
    <w:rsid w:val="00B94B87"/>
    <w:rsid w:val="00B97974"/>
    <w:rsid w:val="00BA4D7A"/>
    <w:rsid w:val="00BA5937"/>
    <w:rsid w:val="00BA7CD8"/>
    <w:rsid w:val="00BA7F23"/>
    <w:rsid w:val="00BB0C4E"/>
    <w:rsid w:val="00BB3796"/>
    <w:rsid w:val="00BB616A"/>
    <w:rsid w:val="00BB71B8"/>
    <w:rsid w:val="00BB79A4"/>
    <w:rsid w:val="00BB7E28"/>
    <w:rsid w:val="00BC3007"/>
    <w:rsid w:val="00BC35A8"/>
    <w:rsid w:val="00BC40F0"/>
    <w:rsid w:val="00BD11B4"/>
    <w:rsid w:val="00BD16C2"/>
    <w:rsid w:val="00BD4CD7"/>
    <w:rsid w:val="00BD7596"/>
    <w:rsid w:val="00BE2AA1"/>
    <w:rsid w:val="00BE5103"/>
    <w:rsid w:val="00BF2416"/>
    <w:rsid w:val="00BF27D8"/>
    <w:rsid w:val="00BF50DA"/>
    <w:rsid w:val="00C006E6"/>
    <w:rsid w:val="00C01B35"/>
    <w:rsid w:val="00C023F9"/>
    <w:rsid w:val="00C03810"/>
    <w:rsid w:val="00C06FA8"/>
    <w:rsid w:val="00C10A6E"/>
    <w:rsid w:val="00C167EE"/>
    <w:rsid w:val="00C173DB"/>
    <w:rsid w:val="00C17C07"/>
    <w:rsid w:val="00C23A5F"/>
    <w:rsid w:val="00C25DE9"/>
    <w:rsid w:val="00C26176"/>
    <w:rsid w:val="00C2679D"/>
    <w:rsid w:val="00C33B01"/>
    <w:rsid w:val="00C3456D"/>
    <w:rsid w:val="00C34E9C"/>
    <w:rsid w:val="00C35AD4"/>
    <w:rsid w:val="00C35CA7"/>
    <w:rsid w:val="00C3638F"/>
    <w:rsid w:val="00C45A36"/>
    <w:rsid w:val="00C46A9D"/>
    <w:rsid w:val="00C47B2B"/>
    <w:rsid w:val="00C50286"/>
    <w:rsid w:val="00C510C6"/>
    <w:rsid w:val="00C51405"/>
    <w:rsid w:val="00C52BFD"/>
    <w:rsid w:val="00C55487"/>
    <w:rsid w:val="00C55DF3"/>
    <w:rsid w:val="00C64548"/>
    <w:rsid w:val="00C64DD2"/>
    <w:rsid w:val="00C741B1"/>
    <w:rsid w:val="00C7539A"/>
    <w:rsid w:val="00C76212"/>
    <w:rsid w:val="00C77C09"/>
    <w:rsid w:val="00C81D56"/>
    <w:rsid w:val="00C82EC7"/>
    <w:rsid w:val="00C90026"/>
    <w:rsid w:val="00C92602"/>
    <w:rsid w:val="00C95C39"/>
    <w:rsid w:val="00C9635B"/>
    <w:rsid w:val="00CA3F16"/>
    <w:rsid w:val="00CA51E1"/>
    <w:rsid w:val="00CB0A46"/>
    <w:rsid w:val="00CB2427"/>
    <w:rsid w:val="00CB269D"/>
    <w:rsid w:val="00CB465A"/>
    <w:rsid w:val="00CB6C39"/>
    <w:rsid w:val="00CB7A9A"/>
    <w:rsid w:val="00CC031A"/>
    <w:rsid w:val="00CC3454"/>
    <w:rsid w:val="00CC5197"/>
    <w:rsid w:val="00CC5B87"/>
    <w:rsid w:val="00CD44E4"/>
    <w:rsid w:val="00CD4F38"/>
    <w:rsid w:val="00CD73FB"/>
    <w:rsid w:val="00CE06A8"/>
    <w:rsid w:val="00CE1C0B"/>
    <w:rsid w:val="00CE35CE"/>
    <w:rsid w:val="00CE488F"/>
    <w:rsid w:val="00CE5CF7"/>
    <w:rsid w:val="00CE7A7B"/>
    <w:rsid w:val="00CF0F88"/>
    <w:rsid w:val="00CF7C53"/>
    <w:rsid w:val="00D109D1"/>
    <w:rsid w:val="00D11A72"/>
    <w:rsid w:val="00D15F54"/>
    <w:rsid w:val="00D21104"/>
    <w:rsid w:val="00D22854"/>
    <w:rsid w:val="00D229B0"/>
    <w:rsid w:val="00D23A7A"/>
    <w:rsid w:val="00D251D3"/>
    <w:rsid w:val="00D262D5"/>
    <w:rsid w:val="00D26552"/>
    <w:rsid w:val="00D33922"/>
    <w:rsid w:val="00D34F76"/>
    <w:rsid w:val="00D35420"/>
    <w:rsid w:val="00D4333E"/>
    <w:rsid w:val="00D46265"/>
    <w:rsid w:val="00D47CE2"/>
    <w:rsid w:val="00D47CE9"/>
    <w:rsid w:val="00D51844"/>
    <w:rsid w:val="00D53A50"/>
    <w:rsid w:val="00D5475F"/>
    <w:rsid w:val="00D56365"/>
    <w:rsid w:val="00D57F24"/>
    <w:rsid w:val="00D604D9"/>
    <w:rsid w:val="00D6169A"/>
    <w:rsid w:val="00D67E64"/>
    <w:rsid w:val="00D70BB6"/>
    <w:rsid w:val="00D70CB3"/>
    <w:rsid w:val="00D73390"/>
    <w:rsid w:val="00D80411"/>
    <w:rsid w:val="00D9222A"/>
    <w:rsid w:val="00D92423"/>
    <w:rsid w:val="00D9485E"/>
    <w:rsid w:val="00DA3870"/>
    <w:rsid w:val="00DA4E5F"/>
    <w:rsid w:val="00DA5392"/>
    <w:rsid w:val="00DA5446"/>
    <w:rsid w:val="00DA7297"/>
    <w:rsid w:val="00DA7DD9"/>
    <w:rsid w:val="00DB0DDF"/>
    <w:rsid w:val="00DB2529"/>
    <w:rsid w:val="00DB53EC"/>
    <w:rsid w:val="00DC01D5"/>
    <w:rsid w:val="00DC0275"/>
    <w:rsid w:val="00DC107F"/>
    <w:rsid w:val="00DD5ED4"/>
    <w:rsid w:val="00DD6F3A"/>
    <w:rsid w:val="00DD7CD2"/>
    <w:rsid w:val="00DE28C4"/>
    <w:rsid w:val="00DE5318"/>
    <w:rsid w:val="00DE6577"/>
    <w:rsid w:val="00DF6AF1"/>
    <w:rsid w:val="00E00071"/>
    <w:rsid w:val="00E0124C"/>
    <w:rsid w:val="00E012E2"/>
    <w:rsid w:val="00E0675C"/>
    <w:rsid w:val="00E069A8"/>
    <w:rsid w:val="00E101F3"/>
    <w:rsid w:val="00E10604"/>
    <w:rsid w:val="00E118D5"/>
    <w:rsid w:val="00E11C12"/>
    <w:rsid w:val="00E12B10"/>
    <w:rsid w:val="00E17937"/>
    <w:rsid w:val="00E17AB7"/>
    <w:rsid w:val="00E335B9"/>
    <w:rsid w:val="00E40514"/>
    <w:rsid w:val="00E41516"/>
    <w:rsid w:val="00E42D97"/>
    <w:rsid w:val="00E44CE6"/>
    <w:rsid w:val="00E50A3B"/>
    <w:rsid w:val="00E51540"/>
    <w:rsid w:val="00E5460F"/>
    <w:rsid w:val="00E63E22"/>
    <w:rsid w:val="00E71A0F"/>
    <w:rsid w:val="00E71A16"/>
    <w:rsid w:val="00E729F5"/>
    <w:rsid w:val="00E744AE"/>
    <w:rsid w:val="00E84522"/>
    <w:rsid w:val="00E8663A"/>
    <w:rsid w:val="00E86F2C"/>
    <w:rsid w:val="00E904AE"/>
    <w:rsid w:val="00E9137E"/>
    <w:rsid w:val="00E91BAA"/>
    <w:rsid w:val="00E96010"/>
    <w:rsid w:val="00E962FF"/>
    <w:rsid w:val="00E97312"/>
    <w:rsid w:val="00E97A30"/>
    <w:rsid w:val="00EA1598"/>
    <w:rsid w:val="00EA1EFC"/>
    <w:rsid w:val="00EA31B5"/>
    <w:rsid w:val="00EA4AA0"/>
    <w:rsid w:val="00EA70E9"/>
    <w:rsid w:val="00EB003F"/>
    <w:rsid w:val="00EB0D86"/>
    <w:rsid w:val="00EB1039"/>
    <w:rsid w:val="00EB55AA"/>
    <w:rsid w:val="00EB7811"/>
    <w:rsid w:val="00EC0FB6"/>
    <w:rsid w:val="00EC17DF"/>
    <w:rsid w:val="00ED007F"/>
    <w:rsid w:val="00ED11DE"/>
    <w:rsid w:val="00ED1A8B"/>
    <w:rsid w:val="00ED1C16"/>
    <w:rsid w:val="00ED1CF2"/>
    <w:rsid w:val="00ED218A"/>
    <w:rsid w:val="00ED21CC"/>
    <w:rsid w:val="00ED442A"/>
    <w:rsid w:val="00ED6C7B"/>
    <w:rsid w:val="00ED6F68"/>
    <w:rsid w:val="00ED793F"/>
    <w:rsid w:val="00EE060B"/>
    <w:rsid w:val="00EE0A82"/>
    <w:rsid w:val="00EE0DC9"/>
    <w:rsid w:val="00EE1D72"/>
    <w:rsid w:val="00EE2486"/>
    <w:rsid w:val="00EE5082"/>
    <w:rsid w:val="00EF0B14"/>
    <w:rsid w:val="00EF1594"/>
    <w:rsid w:val="00EF2E66"/>
    <w:rsid w:val="00EF37B7"/>
    <w:rsid w:val="00EF76DF"/>
    <w:rsid w:val="00EF7C20"/>
    <w:rsid w:val="00F03670"/>
    <w:rsid w:val="00F10702"/>
    <w:rsid w:val="00F10B46"/>
    <w:rsid w:val="00F13911"/>
    <w:rsid w:val="00F150E1"/>
    <w:rsid w:val="00F152D5"/>
    <w:rsid w:val="00F15DD6"/>
    <w:rsid w:val="00F200C5"/>
    <w:rsid w:val="00F2148B"/>
    <w:rsid w:val="00F2246A"/>
    <w:rsid w:val="00F252A4"/>
    <w:rsid w:val="00F25383"/>
    <w:rsid w:val="00F25E6E"/>
    <w:rsid w:val="00F272E4"/>
    <w:rsid w:val="00F3129D"/>
    <w:rsid w:val="00F313D4"/>
    <w:rsid w:val="00F335B3"/>
    <w:rsid w:val="00F3600D"/>
    <w:rsid w:val="00F3650D"/>
    <w:rsid w:val="00F36927"/>
    <w:rsid w:val="00F42C54"/>
    <w:rsid w:val="00F44CC0"/>
    <w:rsid w:val="00F5199D"/>
    <w:rsid w:val="00F51D3E"/>
    <w:rsid w:val="00F54A6D"/>
    <w:rsid w:val="00F54CE5"/>
    <w:rsid w:val="00F551F0"/>
    <w:rsid w:val="00F5688E"/>
    <w:rsid w:val="00F571D6"/>
    <w:rsid w:val="00F60D9C"/>
    <w:rsid w:val="00F62452"/>
    <w:rsid w:val="00F635D6"/>
    <w:rsid w:val="00F65911"/>
    <w:rsid w:val="00F86E79"/>
    <w:rsid w:val="00F87D74"/>
    <w:rsid w:val="00F926AF"/>
    <w:rsid w:val="00F9515B"/>
    <w:rsid w:val="00FA43C2"/>
    <w:rsid w:val="00FA79AD"/>
    <w:rsid w:val="00FA7DEB"/>
    <w:rsid w:val="00FB4157"/>
    <w:rsid w:val="00FB63EB"/>
    <w:rsid w:val="00FC0FA3"/>
    <w:rsid w:val="00FC38A4"/>
    <w:rsid w:val="00FC445B"/>
    <w:rsid w:val="00FC718C"/>
    <w:rsid w:val="00FD29ED"/>
    <w:rsid w:val="00FD49DE"/>
    <w:rsid w:val="00FD5732"/>
    <w:rsid w:val="00FE0FF3"/>
    <w:rsid w:val="00FE1DFA"/>
    <w:rsid w:val="00FE2B31"/>
    <w:rsid w:val="00FE38F9"/>
    <w:rsid w:val="00FE63AB"/>
    <w:rsid w:val="00FF386F"/>
    <w:rsid w:val="00FF39E4"/>
    <w:rsid w:val="00FF5154"/>
    <w:rsid w:val="00FF7179"/>
    <w:rsid w:val="00FF7E21"/>
    <w:rsid w:val="0162E353"/>
    <w:rsid w:val="02938EB3"/>
    <w:rsid w:val="078BF41D"/>
    <w:rsid w:val="09AAAF9F"/>
    <w:rsid w:val="0A3D3A4C"/>
    <w:rsid w:val="0B408AD0"/>
    <w:rsid w:val="0C190955"/>
    <w:rsid w:val="0E2A5976"/>
    <w:rsid w:val="0E43AF1F"/>
    <w:rsid w:val="0EF9C44C"/>
    <w:rsid w:val="0F6A0C5A"/>
    <w:rsid w:val="0FB72E68"/>
    <w:rsid w:val="13607DC0"/>
    <w:rsid w:val="16FDF01A"/>
    <w:rsid w:val="18AE2FAF"/>
    <w:rsid w:val="1A9E7CD3"/>
    <w:rsid w:val="1BF9AF31"/>
    <w:rsid w:val="1C73B3F8"/>
    <w:rsid w:val="1E22D90E"/>
    <w:rsid w:val="1E380F4F"/>
    <w:rsid w:val="1F4305A3"/>
    <w:rsid w:val="1FF175D2"/>
    <w:rsid w:val="204665C3"/>
    <w:rsid w:val="218FFED2"/>
    <w:rsid w:val="248527B8"/>
    <w:rsid w:val="29DB98D5"/>
    <w:rsid w:val="2A22BC9E"/>
    <w:rsid w:val="2C76E86D"/>
    <w:rsid w:val="2CDFAFB1"/>
    <w:rsid w:val="2D90CFB7"/>
    <w:rsid w:val="2E5B6762"/>
    <w:rsid w:val="3132CD79"/>
    <w:rsid w:val="33191F8B"/>
    <w:rsid w:val="34E2871C"/>
    <w:rsid w:val="351669E0"/>
    <w:rsid w:val="351F54BB"/>
    <w:rsid w:val="356D4E54"/>
    <w:rsid w:val="37E63BFF"/>
    <w:rsid w:val="37EC2EE2"/>
    <w:rsid w:val="38216E37"/>
    <w:rsid w:val="397F2486"/>
    <w:rsid w:val="398AE262"/>
    <w:rsid w:val="39C2684F"/>
    <w:rsid w:val="3B104605"/>
    <w:rsid w:val="3B153E1A"/>
    <w:rsid w:val="3B97E933"/>
    <w:rsid w:val="3D3145CF"/>
    <w:rsid w:val="3F224695"/>
    <w:rsid w:val="40170892"/>
    <w:rsid w:val="403089B9"/>
    <w:rsid w:val="405551F6"/>
    <w:rsid w:val="4257DEE3"/>
    <w:rsid w:val="430936AF"/>
    <w:rsid w:val="43152277"/>
    <w:rsid w:val="4500E2BF"/>
    <w:rsid w:val="450D3EB7"/>
    <w:rsid w:val="4B90DB2E"/>
    <w:rsid w:val="4C38F8CD"/>
    <w:rsid w:val="4DAC7ED1"/>
    <w:rsid w:val="513F88C8"/>
    <w:rsid w:val="524F75C7"/>
    <w:rsid w:val="57885CAC"/>
    <w:rsid w:val="57C5779D"/>
    <w:rsid w:val="589DF975"/>
    <w:rsid w:val="58D67C22"/>
    <w:rsid w:val="5922261A"/>
    <w:rsid w:val="595E0A78"/>
    <w:rsid w:val="59D71FA5"/>
    <w:rsid w:val="59E65F53"/>
    <w:rsid w:val="5AC3BC70"/>
    <w:rsid w:val="5AD55E8F"/>
    <w:rsid w:val="5BE69FFD"/>
    <w:rsid w:val="5C6E9CF5"/>
    <w:rsid w:val="5C71D13E"/>
    <w:rsid w:val="61992BFA"/>
    <w:rsid w:val="61F37388"/>
    <w:rsid w:val="62300ABA"/>
    <w:rsid w:val="660CD841"/>
    <w:rsid w:val="68E993C3"/>
    <w:rsid w:val="69931487"/>
    <w:rsid w:val="69D55B9A"/>
    <w:rsid w:val="6B68A488"/>
    <w:rsid w:val="6C5DEB4E"/>
    <w:rsid w:val="6F55A37A"/>
    <w:rsid w:val="700EDA36"/>
    <w:rsid w:val="703E4292"/>
    <w:rsid w:val="70516E92"/>
    <w:rsid w:val="70DDED99"/>
    <w:rsid w:val="7478954C"/>
    <w:rsid w:val="74B44B8B"/>
    <w:rsid w:val="750B947A"/>
    <w:rsid w:val="75E05832"/>
    <w:rsid w:val="7631196D"/>
    <w:rsid w:val="77038F9B"/>
    <w:rsid w:val="787CDF7A"/>
    <w:rsid w:val="7A952B2D"/>
    <w:rsid w:val="7B55A4A0"/>
    <w:rsid w:val="7C32D820"/>
    <w:rsid w:val="7C5A78C7"/>
    <w:rsid w:val="7D38981F"/>
    <w:rsid w:val="7F9841C1"/>
    <w:rsid w:val="7FD9D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 w:type="character" w:styleId="FollowedHyperlink">
    <w:name w:val="FollowedHyperlink"/>
    <w:basedOn w:val="DefaultParagraphFont"/>
    <w:uiPriority w:val="99"/>
    <w:semiHidden/>
    <w:unhideWhenUsed/>
    <w:rsid w:val="00472F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13947">
      <w:bodyDiv w:val="1"/>
      <w:marLeft w:val="0"/>
      <w:marRight w:val="0"/>
      <w:marTop w:val="0"/>
      <w:marBottom w:val="0"/>
      <w:divBdr>
        <w:top w:val="none" w:sz="0" w:space="0" w:color="auto"/>
        <w:left w:val="none" w:sz="0" w:space="0" w:color="auto"/>
        <w:bottom w:val="none" w:sz="0" w:space="0" w:color="auto"/>
        <w:right w:val="none" w:sz="0" w:space="0" w:color="auto"/>
      </w:divBdr>
    </w:div>
    <w:div w:id="127744049">
      <w:bodyDiv w:val="1"/>
      <w:marLeft w:val="0"/>
      <w:marRight w:val="0"/>
      <w:marTop w:val="0"/>
      <w:marBottom w:val="0"/>
      <w:divBdr>
        <w:top w:val="none" w:sz="0" w:space="0" w:color="auto"/>
        <w:left w:val="none" w:sz="0" w:space="0" w:color="auto"/>
        <w:bottom w:val="none" w:sz="0" w:space="0" w:color="auto"/>
        <w:right w:val="none" w:sz="0" w:space="0" w:color="auto"/>
      </w:divBdr>
    </w:div>
    <w:div w:id="177542461">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447548522">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24973589">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958223024">
      <w:bodyDiv w:val="1"/>
      <w:marLeft w:val="0"/>
      <w:marRight w:val="0"/>
      <w:marTop w:val="0"/>
      <w:marBottom w:val="0"/>
      <w:divBdr>
        <w:top w:val="none" w:sz="0" w:space="0" w:color="auto"/>
        <w:left w:val="none" w:sz="0" w:space="0" w:color="auto"/>
        <w:bottom w:val="none" w:sz="0" w:space="0" w:color="auto"/>
        <w:right w:val="none" w:sz="0" w:space="0" w:color="auto"/>
      </w:divBdr>
    </w:div>
    <w:div w:id="1001398161">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119035392">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223102927">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463423568">
      <w:bodyDiv w:val="1"/>
      <w:marLeft w:val="0"/>
      <w:marRight w:val="0"/>
      <w:marTop w:val="0"/>
      <w:marBottom w:val="0"/>
      <w:divBdr>
        <w:top w:val="none" w:sz="0" w:space="0" w:color="auto"/>
        <w:left w:val="none" w:sz="0" w:space="0" w:color="auto"/>
        <w:bottom w:val="none" w:sz="0" w:space="0" w:color="auto"/>
        <w:right w:val="none" w:sz="0" w:space="0" w:color="auto"/>
      </w:divBdr>
    </w:div>
    <w:div w:id="1680505570">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F627085820B45ABDC82DD35D4FDFD" ma:contentTypeVersion="6" ma:contentTypeDescription="Create a new document." ma:contentTypeScope="" ma:versionID="b4dcc1ece3023b81186b03f6aded42f0">
  <xsd:schema xmlns:xsd="http://www.w3.org/2001/XMLSchema" xmlns:xs="http://www.w3.org/2001/XMLSchema" xmlns:p="http://schemas.microsoft.com/office/2006/metadata/properties" xmlns:ns2="c67951e0-1750-45b8-a06c-ba7fb743eef7" xmlns:ns3="c4df65ad-d090-4c39-b3ac-1c39a8bad350" targetNamespace="http://schemas.microsoft.com/office/2006/metadata/properties" ma:root="true" ma:fieldsID="6942c1f69b2241c7e397384af37cbb9c" ns2:_="" ns3:_="">
    <xsd:import namespace="c67951e0-1750-45b8-a06c-ba7fb743eef7"/>
    <xsd:import namespace="c4df65ad-d090-4c39-b3ac-1c39a8bad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951e0-1750-45b8-a06c-ba7fb743ee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f65ad-d090-4c39-b3ac-1c39a8bad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404E-87EA-4D7A-973C-ED4AE3AB7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951e0-1750-45b8-a06c-ba7fb743eef7"/>
    <ds:schemaRef ds:uri="c4df65ad-d090-4c39-b3ac-1c39a8bad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8FE37-2B30-4CA8-9344-81EFE3AF47CC}">
  <ds:schemaRefs>
    <ds:schemaRef ds:uri="http://schemas.microsoft.com/sharepoint/v3/contenttype/forms"/>
  </ds:schemaRefs>
</ds:datastoreItem>
</file>

<file path=customXml/itemProps3.xml><?xml version="1.0" encoding="utf-8"?>
<ds:datastoreItem xmlns:ds="http://schemas.openxmlformats.org/officeDocument/2006/customXml" ds:itemID="{26D40399-CFE9-4E52-8EEC-6C5030203BF8}">
  <ds:schemaRefs>
    <ds:schemaRef ds:uri="c4df65ad-d090-4c39-b3ac-1c39a8bad350"/>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67951e0-1750-45b8-a06c-ba7fb743eef7"/>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C0813B3-6FD3-4959-8088-C0F75952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2118</Words>
  <Characters>12076</Characters>
  <Application>Microsoft Office Word</Application>
  <DocSecurity>0</DocSecurity>
  <Lines>100</Lines>
  <Paragraphs>28</Paragraphs>
  <ScaleCrop>false</ScaleCrop>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2020-09-24T04:11:00Z</dcterms:created>
  <dcterms:modified xsi:type="dcterms:W3CDTF">2020-09-28T01:12:00Z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0x010100421F627085820B45ABDC82DD35D4FDFD</vt:lpwstr>
  </property>
</Properties>
</file>