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0B4AA0" w:rsidRDefault="006C46C9" w:rsidP="00ED1A8B">
      <w:pPr>
        <w:pStyle w:val="Default"/>
        <w:rPr>
          <w:b/>
          <w:bCs/>
          <w:color w:val="auto"/>
        </w:rPr>
      </w:pPr>
      <w:bookmarkStart w:id="0" w:name="_GoBack"/>
      <w:bookmarkEnd w:id="0"/>
    </w:p>
    <w:p w14:paraId="39C5F65B" w14:textId="77777777" w:rsidR="00F571D6" w:rsidRPr="000B4AA0" w:rsidRDefault="00F571D6">
      <w:pPr>
        <w:spacing w:before="3" w:line="120" w:lineRule="exact"/>
        <w:rPr>
          <w:rFonts w:ascii="Times New Roman" w:hAnsi="Times New Roman" w:cs="Times New Roman"/>
          <w:sz w:val="24"/>
          <w:szCs w:val="24"/>
        </w:rPr>
      </w:pPr>
    </w:p>
    <w:p w14:paraId="7A88CEE8" w14:textId="2B0D7D55" w:rsidR="00F571D6" w:rsidRPr="000B4AA0" w:rsidRDefault="00C03810">
      <w:pPr>
        <w:ind w:right="297"/>
        <w:jc w:val="center"/>
        <w:rPr>
          <w:rFonts w:ascii="Times New Roman" w:eastAsia="Times New Roman" w:hAnsi="Times New Roman" w:cs="Times New Roman"/>
          <w:b/>
          <w:bCs/>
          <w:sz w:val="24"/>
          <w:szCs w:val="24"/>
          <w:u w:val="thick" w:color="000000"/>
        </w:rPr>
      </w:pPr>
      <w:r w:rsidRPr="000B4AA0">
        <w:rPr>
          <w:rFonts w:ascii="Times New Roman" w:eastAsia="Times New Roman" w:hAnsi="Times New Roman" w:cs="Times New Roman"/>
          <w:b/>
          <w:bCs/>
          <w:spacing w:val="-2"/>
          <w:sz w:val="24"/>
          <w:szCs w:val="24"/>
          <w:u w:val="thick" w:color="000000"/>
        </w:rPr>
        <w:t>DA</w:t>
      </w:r>
      <w:r w:rsidRPr="000B4AA0">
        <w:rPr>
          <w:rFonts w:ascii="Times New Roman" w:eastAsia="Times New Roman" w:hAnsi="Times New Roman" w:cs="Times New Roman"/>
          <w:b/>
          <w:bCs/>
          <w:spacing w:val="-1"/>
          <w:sz w:val="24"/>
          <w:szCs w:val="24"/>
          <w:u w:val="thick" w:color="000000"/>
        </w:rPr>
        <w:t>T</w:t>
      </w:r>
      <w:r w:rsidRPr="000B4AA0">
        <w:rPr>
          <w:rFonts w:ascii="Times New Roman" w:eastAsia="Times New Roman" w:hAnsi="Times New Roman" w:cs="Times New Roman"/>
          <w:b/>
          <w:bCs/>
          <w:sz w:val="24"/>
          <w:szCs w:val="24"/>
          <w:u w:val="thick" w:color="000000"/>
        </w:rPr>
        <w:t>A</w:t>
      </w:r>
      <w:r w:rsidRPr="000B4AA0">
        <w:rPr>
          <w:rFonts w:ascii="Times New Roman" w:eastAsia="Times New Roman" w:hAnsi="Times New Roman" w:cs="Times New Roman"/>
          <w:b/>
          <w:bCs/>
          <w:spacing w:val="-2"/>
          <w:sz w:val="24"/>
          <w:szCs w:val="24"/>
          <w:u w:val="thick" w:color="000000"/>
        </w:rPr>
        <w:t xml:space="preserve"> R</w:t>
      </w:r>
      <w:r w:rsidRPr="000B4AA0">
        <w:rPr>
          <w:rFonts w:ascii="Times New Roman" w:eastAsia="Times New Roman" w:hAnsi="Times New Roman" w:cs="Times New Roman"/>
          <w:b/>
          <w:bCs/>
          <w:spacing w:val="-1"/>
          <w:sz w:val="24"/>
          <w:szCs w:val="24"/>
          <w:u w:val="thick" w:color="000000"/>
        </w:rPr>
        <w:t>E</w:t>
      </w:r>
      <w:r w:rsidRPr="000B4AA0">
        <w:rPr>
          <w:rFonts w:ascii="Times New Roman" w:eastAsia="Times New Roman" w:hAnsi="Times New Roman" w:cs="Times New Roman"/>
          <w:b/>
          <w:bCs/>
          <w:sz w:val="24"/>
          <w:szCs w:val="24"/>
          <w:u w:val="thick" w:color="000000"/>
        </w:rPr>
        <w:t>Q</w:t>
      </w:r>
      <w:r w:rsidRPr="000B4AA0">
        <w:rPr>
          <w:rFonts w:ascii="Times New Roman" w:eastAsia="Times New Roman" w:hAnsi="Times New Roman" w:cs="Times New Roman"/>
          <w:b/>
          <w:bCs/>
          <w:spacing w:val="-2"/>
          <w:sz w:val="24"/>
          <w:szCs w:val="24"/>
          <w:u w:val="thick" w:color="000000"/>
        </w:rPr>
        <w:t>U</w:t>
      </w:r>
      <w:r w:rsidRPr="000B4AA0">
        <w:rPr>
          <w:rFonts w:ascii="Times New Roman" w:eastAsia="Times New Roman" w:hAnsi="Times New Roman" w:cs="Times New Roman"/>
          <w:b/>
          <w:bCs/>
          <w:spacing w:val="-1"/>
          <w:sz w:val="24"/>
          <w:szCs w:val="24"/>
          <w:u w:val="thick" w:color="000000"/>
        </w:rPr>
        <w:t>E</w:t>
      </w:r>
      <w:r w:rsidRPr="000B4AA0">
        <w:rPr>
          <w:rFonts w:ascii="Times New Roman" w:eastAsia="Times New Roman" w:hAnsi="Times New Roman" w:cs="Times New Roman"/>
          <w:b/>
          <w:bCs/>
          <w:sz w:val="24"/>
          <w:szCs w:val="24"/>
          <w:u w:val="thick" w:color="000000"/>
        </w:rPr>
        <w:t>ST</w:t>
      </w:r>
    </w:p>
    <w:p w14:paraId="3F8DE7D1" w14:textId="77777777" w:rsidR="00F25E6E" w:rsidRPr="000B4AA0" w:rsidRDefault="00F25E6E">
      <w:pPr>
        <w:ind w:right="297"/>
        <w:jc w:val="center"/>
        <w:rPr>
          <w:rFonts w:ascii="Times New Roman" w:eastAsia="Times New Roman" w:hAnsi="Times New Roman" w:cs="Times New Roman"/>
          <w:b/>
          <w:bCs/>
          <w:sz w:val="24"/>
          <w:szCs w:val="24"/>
          <w:u w:val="thick" w:color="000000"/>
        </w:rPr>
      </w:pPr>
    </w:p>
    <w:p w14:paraId="063B9248" w14:textId="36678217" w:rsidR="00F65911" w:rsidRPr="000B4AA0" w:rsidRDefault="00F65911" w:rsidP="00CB269D">
      <w:pPr>
        <w:widowControl/>
        <w:rPr>
          <w:rFonts w:ascii="Times New Roman" w:eastAsia="Times New Roman" w:hAnsi="Times New Roman" w:cs="Times New Roman"/>
          <w:sz w:val="24"/>
          <w:szCs w:val="24"/>
        </w:rPr>
      </w:pPr>
    </w:p>
    <w:p w14:paraId="3BF66D18" w14:textId="77C40928" w:rsidR="00F65911" w:rsidRPr="000B4AA0" w:rsidRDefault="00F65911" w:rsidP="00CB269D">
      <w:pPr>
        <w:widowControl/>
        <w:rPr>
          <w:rFonts w:ascii="Times New Roman" w:eastAsia="Times New Roman" w:hAnsi="Times New Roman" w:cs="Times New Roman"/>
          <w:sz w:val="24"/>
          <w:szCs w:val="24"/>
        </w:rPr>
      </w:pPr>
    </w:p>
    <w:p w14:paraId="73A4D0DF"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 Please provide the estimated costs, both initial and recurring, for SDG&amp;E to develop a set</w:t>
      </w:r>
    </w:p>
    <w:p w14:paraId="14EDEE2E"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of APIs that push a real-time pricing (RTP) signal (e.g., day-ahead, fifteen-minute</w:t>
      </w:r>
    </w:p>
    <w:p w14:paraId="06D7153C"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market, real time at the DLAP or LMP) to anyone who would like to subscribe to the</w:t>
      </w:r>
    </w:p>
    <w:p w14:paraId="04564CF5"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API. Please also provide the estimated costs for providing machine-readable digital</w:t>
      </w:r>
    </w:p>
    <w:p w14:paraId="7DD30248" w14:textId="2718417C"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tariffs, including ones that change up to every five minutes.</w:t>
      </w:r>
    </w:p>
    <w:p w14:paraId="6895000C" w14:textId="372FA992" w:rsidR="00FA73FC" w:rsidRDefault="00FA73FC" w:rsidP="00FA73FC">
      <w:pPr>
        <w:widowControl/>
        <w:autoSpaceDE w:val="0"/>
        <w:autoSpaceDN w:val="0"/>
        <w:adjustRightInd w:val="0"/>
        <w:rPr>
          <w:rFonts w:ascii="TimesNewRomanPSMT" w:hAnsi="TimesNewRomanPSMT" w:cs="TimesNewRomanPSMT"/>
          <w:sz w:val="24"/>
          <w:szCs w:val="24"/>
        </w:rPr>
      </w:pPr>
    </w:p>
    <w:p w14:paraId="18666BB9" w14:textId="04198571" w:rsidR="00FA73FC" w:rsidRDefault="00FA73FC" w:rsidP="008927BA">
      <w:pPr>
        <w:rPr>
          <w:rFonts w:ascii="TimesNewRomanPSMT" w:hAnsi="TimesNewRomanPSMT" w:cs="TimesNewRomanPSMT"/>
          <w:sz w:val="24"/>
          <w:szCs w:val="24"/>
        </w:rPr>
      </w:pPr>
      <w:r w:rsidRPr="00FA73FC">
        <w:rPr>
          <w:rFonts w:ascii="TimesNewRomanPSMT" w:hAnsi="TimesNewRomanPSMT" w:cs="TimesNewRomanPSMT"/>
          <w:b/>
          <w:bCs/>
          <w:sz w:val="24"/>
          <w:szCs w:val="24"/>
        </w:rPr>
        <w:t>SDG&amp;E Response:</w:t>
      </w:r>
      <w:r w:rsidR="00CB7446">
        <w:rPr>
          <w:rFonts w:ascii="TimesNewRomanPSMT" w:hAnsi="TimesNewRomanPSMT" w:cs="TimesNewRomanPSMT"/>
          <w:b/>
          <w:bCs/>
          <w:sz w:val="24"/>
          <w:szCs w:val="24"/>
        </w:rPr>
        <w:t xml:space="preserve"> </w:t>
      </w:r>
      <w:r w:rsidR="000A4D5A">
        <w:rPr>
          <w:rFonts w:ascii="Times New Roman" w:hAnsi="Times New Roman" w:cs="Times New Roman"/>
          <w:sz w:val="24"/>
          <w:szCs w:val="24"/>
        </w:rPr>
        <w:t xml:space="preserve">SDG&amp;E objects to this request pursuant to Rule 10.1 of the Commission’s Rules of Practice and Procedure on the grounds that it seeks the production of information that is neither relevant to the subject matter involved in the pending proceeding nor reasonably calculated to lead to the discovery of admissible evidence. </w:t>
      </w:r>
    </w:p>
    <w:p w14:paraId="7C698743" w14:textId="77777777" w:rsidR="008927BA" w:rsidRDefault="008927BA" w:rsidP="00FA73FC">
      <w:pPr>
        <w:widowControl/>
        <w:autoSpaceDE w:val="0"/>
        <w:autoSpaceDN w:val="0"/>
        <w:adjustRightInd w:val="0"/>
        <w:rPr>
          <w:rFonts w:ascii="TimesNewRomanPSMT" w:hAnsi="TimesNewRomanPSMT" w:cs="TimesNewRomanPSMT"/>
          <w:sz w:val="24"/>
          <w:szCs w:val="24"/>
        </w:rPr>
      </w:pPr>
    </w:p>
    <w:p w14:paraId="230B759A" w14:textId="59E68AD9"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 Please provide the estimated costs for SDG&amp;E to modify its billing infrastructure so that</w:t>
      </w:r>
    </w:p>
    <w:p w14:paraId="09AB48B9"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it may bill customers who are on an RTP rate. For simplicity, please assume that the</w:t>
      </w:r>
    </w:p>
    <w:p w14:paraId="0B11A864"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UDC components of a customer’s bill would remain unchanged. The EECC component</w:t>
      </w:r>
    </w:p>
    <w:p w14:paraId="3F75CD3C"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would be broken into two line items: one that assumed energy costs billed at an RTP and</w:t>
      </w:r>
    </w:p>
    <w:p w14:paraId="254F4686"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another that would charge the customer for costs associated with procuring generation</w:t>
      </w:r>
    </w:p>
    <w:p w14:paraId="6D514058"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capacity and fulfilling RPS obligations. Please note that the latter could be one or two</w:t>
      </w:r>
    </w:p>
    <w:p w14:paraId="611E5C9D" w14:textId="694730AA"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line items.</w:t>
      </w:r>
    </w:p>
    <w:p w14:paraId="6B22DA73" w14:textId="33234ED0" w:rsidR="00FA73FC" w:rsidRDefault="00FA73FC" w:rsidP="00FA73FC">
      <w:pPr>
        <w:widowControl/>
        <w:autoSpaceDE w:val="0"/>
        <w:autoSpaceDN w:val="0"/>
        <w:adjustRightInd w:val="0"/>
        <w:rPr>
          <w:rFonts w:ascii="TimesNewRomanPSMT" w:hAnsi="TimesNewRomanPSMT" w:cs="TimesNewRomanPSMT"/>
          <w:sz w:val="24"/>
          <w:szCs w:val="24"/>
        </w:rPr>
      </w:pPr>
    </w:p>
    <w:p w14:paraId="1A2AE48E" w14:textId="6220F7B9" w:rsidR="00566A9E" w:rsidRPr="00867983" w:rsidRDefault="00FA73FC" w:rsidP="00867983">
      <w:pPr>
        <w:widowControl/>
        <w:autoSpaceDE w:val="0"/>
        <w:autoSpaceDN w:val="0"/>
        <w:adjustRightInd w:val="0"/>
        <w:rPr>
          <w:rFonts w:ascii="BookAntiqua" w:hAnsi="BookAntiqua" w:cs="BookAntiqua"/>
          <w:sz w:val="26"/>
          <w:szCs w:val="26"/>
        </w:rPr>
      </w:pPr>
      <w:r w:rsidRPr="00FA73FC">
        <w:rPr>
          <w:rFonts w:ascii="TimesNewRomanPSMT" w:hAnsi="TimesNewRomanPSMT" w:cs="TimesNewRomanPSMT"/>
          <w:b/>
          <w:bCs/>
          <w:sz w:val="24"/>
          <w:szCs w:val="24"/>
        </w:rPr>
        <w:t>SDG&amp;E Response:</w:t>
      </w:r>
      <w:r w:rsidR="00CB7446">
        <w:rPr>
          <w:rFonts w:ascii="TimesNewRomanPSMT" w:hAnsi="TimesNewRomanPSMT" w:cs="TimesNewRomanPSMT"/>
          <w:b/>
          <w:bCs/>
          <w:sz w:val="24"/>
          <w:szCs w:val="24"/>
        </w:rPr>
        <w:t xml:space="preserve"> </w:t>
      </w:r>
      <w:r w:rsidR="00566A9E">
        <w:rPr>
          <w:rFonts w:ascii="Times New Roman" w:hAnsi="Times New Roman" w:cs="Times New Roman"/>
          <w:sz w:val="24"/>
          <w:szCs w:val="24"/>
        </w:rPr>
        <w:t xml:space="preserve">SDG&amp;E objects to this request pursuant to Rule 10.1 of the Commission’s Rules of Practice and Procedure on the grounds that it seeks the production of information that is neither relevant to the subject matter involved in the pending proceeding nor is </w:t>
      </w:r>
      <w:r w:rsidR="00367F67">
        <w:rPr>
          <w:rFonts w:ascii="Times New Roman" w:hAnsi="Times New Roman" w:cs="Times New Roman"/>
          <w:sz w:val="24"/>
          <w:szCs w:val="24"/>
        </w:rPr>
        <w:t xml:space="preserve">it </w:t>
      </w:r>
      <w:r w:rsidR="00566A9E">
        <w:rPr>
          <w:rFonts w:ascii="Times New Roman" w:hAnsi="Times New Roman" w:cs="Times New Roman"/>
          <w:sz w:val="24"/>
          <w:szCs w:val="24"/>
        </w:rPr>
        <w:t>reasonably calculated to lead to the discovery of admissible evidence.</w:t>
      </w:r>
      <w:r w:rsidR="00867983">
        <w:rPr>
          <w:rFonts w:ascii="BookAntiqua" w:hAnsi="BookAntiqua" w:cs="BookAntiqua"/>
          <w:sz w:val="26"/>
          <w:szCs w:val="26"/>
        </w:rPr>
        <w:t xml:space="preserve"> </w:t>
      </w:r>
    </w:p>
    <w:p w14:paraId="7FEF8F30" w14:textId="77777777" w:rsidR="00FA73FC" w:rsidRDefault="00FA73FC" w:rsidP="00FA73FC">
      <w:pPr>
        <w:widowControl/>
        <w:autoSpaceDE w:val="0"/>
        <w:autoSpaceDN w:val="0"/>
        <w:adjustRightInd w:val="0"/>
        <w:rPr>
          <w:rFonts w:ascii="TimesNewRomanPSMT" w:hAnsi="TimesNewRomanPSMT" w:cs="TimesNewRomanPSMT"/>
          <w:sz w:val="24"/>
          <w:szCs w:val="24"/>
        </w:rPr>
      </w:pPr>
    </w:p>
    <w:p w14:paraId="64D3DB8F"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 Please provide the estimated costs, per meter, to reprogram the meter to 15 minutes (as</w:t>
      </w:r>
    </w:p>
    <w:p w14:paraId="2E9AE5B3"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opposed to the default 60 minutes) of any residential customer who chooses to opt-into</w:t>
      </w:r>
    </w:p>
    <w:p w14:paraId="076ADB53" w14:textId="72880C98"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 RTP rate.</w:t>
      </w:r>
    </w:p>
    <w:p w14:paraId="6858188E" w14:textId="16B2EAD0" w:rsidR="00FA73FC" w:rsidRDefault="00FA73FC" w:rsidP="00FA73FC">
      <w:pPr>
        <w:widowControl/>
        <w:autoSpaceDE w:val="0"/>
        <w:autoSpaceDN w:val="0"/>
        <w:adjustRightInd w:val="0"/>
        <w:rPr>
          <w:rFonts w:ascii="TimesNewRomanPSMT" w:hAnsi="TimesNewRomanPSMT" w:cs="TimesNewRomanPSMT"/>
          <w:sz w:val="24"/>
          <w:szCs w:val="24"/>
        </w:rPr>
      </w:pPr>
    </w:p>
    <w:p w14:paraId="68E6DE44" w14:textId="50B793CD" w:rsidR="00FA73FC" w:rsidRDefault="00FA73FC" w:rsidP="00FA73FC">
      <w:pPr>
        <w:widowControl/>
        <w:autoSpaceDE w:val="0"/>
        <w:autoSpaceDN w:val="0"/>
        <w:adjustRightInd w:val="0"/>
        <w:rPr>
          <w:rFonts w:ascii="Times New Roman" w:hAnsi="Times New Roman" w:cs="Times New Roman"/>
          <w:sz w:val="24"/>
          <w:szCs w:val="24"/>
        </w:rPr>
      </w:pPr>
      <w:r w:rsidRPr="00FA73FC">
        <w:rPr>
          <w:rFonts w:ascii="TimesNewRomanPSMT" w:hAnsi="TimesNewRomanPSMT" w:cs="TimesNewRomanPSMT"/>
          <w:b/>
          <w:bCs/>
          <w:sz w:val="24"/>
          <w:szCs w:val="24"/>
        </w:rPr>
        <w:t>SDG&amp;E Response:</w:t>
      </w:r>
      <w:r w:rsidR="00E27A83">
        <w:rPr>
          <w:rFonts w:ascii="TimesNewRomanPSMT" w:hAnsi="TimesNewRomanPSMT" w:cs="TimesNewRomanPSMT"/>
          <w:b/>
          <w:bCs/>
          <w:sz w:val="24"/>
          <w:szCs w:val="24"/>
        </w:rPr>
        <w:t xml:space="preserve"> </w:t>
      </w:r>
      <w:r w:rsidR="007D54F5">
        <w:rPr>
          <w:rFonts w:ascii="Times New Roman" w:hAnsi="Times New Roman" w:cs="Times New Roman"/>
          <w:sz w:val="24"/>
          <w:szCs w:val="24"/>
        </w:rPr>
        <w:t>SDG&amp;E objects to this request pursuant to Rule 10.1 of the Commission’s Rules of Practice and Procedure on the grounds that it seeks the production of information that is neither relevant to the subject matter involved in the pending proceeding</w:t>
      </w:r>
      <w:r w:rsidR="00367F67">
        <w:rPr>
          <w:rFonts w:ascii="Times New Roman" w:hAnsi="Times New Roman" w:cs="Times New Roman"/>
          <w:sz w:val="24"/>
          <w:szCs w:val="24"/>
        </w:rPr>
        <w:t xml:space="preserve"> nor reasonably calculated to lead to the discovery of admissible evidence</w:t>
      </w:r>
      <w:r w:rsidR="00122A6A">
        <w:rPr>
          <w:rFonts w:ascii="Times New Roman" w:hAnsi="Times New Roman" w:cs="Times New Roman"/>
          <w:sz w:val="24"/>
          <w:szCs w:val="24"/>
        </w:rPr>
        <w:t>.</w:t>
      </w:r>
      <w:r w:rsidR="007D54F5">
        <w:rPr>
          <w:rFonts w:ascii="Times New Roman" w:hAnsi="Times New Roman" w:cs="Times New Roman"/>
          <w:sz w:val="24"/>
          <w:szCs w:val="24"/>
        </w:rPr>
        <w:t xml:space="preserve"> </w:t>
      </w:r>
    </w:p>
    <w:p w14:paraId="0955AFD3" w14:textId="77777777" w:rsidR="007D54F5" w:rsidRDefault="007D54F5" w:rsidP="00FA73FC">
      <w:pPr>
        <w:widowControl/>
        <w:autoSpaceDE w:val="0"/>
        <w:autoSpaceDN w:val="0"/>
        <w:adjustRightInd w:val="0"/>
        <w:rPr>
          <w:rFonts w:ascii="TimesNewRomanPSMT" w:hAnsi="TimesNewRomanPSMT" w:cs="TimesNewRomanPSMT"/>
          <w:sz w:val="24"/>
          <w:szCs w:val="24"/>
        </w:rPr>
      </w:pPr>
    </w:p>
    <w:p w14:paraId="296CA3B8"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 Please provide the estimated costs, per meter, to reprogram a customer’s meter to 5</w:t>
      </w:r>
    </w:p>
    <w:p w14:paraId="47D195E5"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minute interval reads and the cost of any back-end work that would need to be performed</w:t>
      </w:r>
    </w:p>
    <w:p w14:paraId="4E705A0B" w14:textId="02C2450E"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to enable billing on a 5-minute basis.</w:t>
      </w:r>
    </w:p>
    <w:p w14:paraId="71DFC98E" w14:textId="31443185" w:rsidR="002866BF" w:rsidRDefault="002866BF" w:rsidP="00FA73FC">
      <w:pPr>
        <w:widowControl/>
        <w:autoSpaceDE w:val="0"/>
        <w:autoSpaceDN w:val="0"/>
        <w:adjustRightInd w:val="0"/>
        <w:rPr>
          <w:rFonts w:ascii="TimesNewRomanPSMT" w:hAnsi="TimesNewRomanPSMT" w:cs="TimesNewRomanPSMT"/>
          <w:sz w:val="24"/>
          <w:szCs w:val="24"/>
        </w:rPr>
      </w:pPr>
    </w:p>
    <w:p w14:paraId="461945D1" w14:textId="1F5F328B" w:rsidR="00A526F8" w:rsidRDefault="002866BF" w:rsidP="00A526F8">
      <w:pPr>
        <w:widowControl/>
        <w:autoSpaceDE w:val="0"/>
        <w:autoSpaceDN w:val="0"/>
        <w:adjustRightInd w:val="0"/>
        <w:rPr>
          <w:rFonts w:ascii="Times New Roman" w:hAnsi="Times New Roman" w:cs="Times New Roman"/>
          <w:sz w:val="24"/>
          <w:szCs w:val="24"/>
        </w:rPr>
      </w:pPr>
      <w:r w:rsidRPr="00FA73FC">
        <w:rPr>
          <w:rFonts w:ascii="TimesNewRomanPSMT" w:hAnsi="TimesNewRomanPSMT" w:cs="TimesNewRomanPSMT"/>
          <w:b/>
          <w:bCs/>
          <w:sz w:val="24"/>
          <w:szCs w:val="24"/>
        </w:rPr>
        <w:t>SDG&amp;E Response:</w:t>
      </w:r>
      <w:r w:rsidR="00E27A83">
        <w:rPr>
          <w:rFonts w:ascii="TimesNewRomanPSMT" w:hAnsi="TimesNewRomanPSMT" w:cs="TimesNewRomanPSMT"/>
          <w:b/>
          <w:bCs/>
          <w:sz w:val="24"/>
          <w:szCs w:val="24"/>
        </w:rPr>
        <w:t xml:space="preserve"> </w:t>
      </w:r>
      <w:r w:rsidR="00A526F8">
        <w:rPr>
          <w:rFonts w:ascii="Times New Roman" w:hAnsi="Times New Roman" w:cs="Times New Roman"/>
          <w:sz w:val="24"/>
          <w:szCs w:val="24"/>
        </w:rPr>
        <w:t xml:space="preserve">SDG&amp;E objects to this request pursuant to Rule 10.1 of the Commission’s Rules of Practice and Procedure on the grounds that it seeks the production of information that is neither </w:t>
      </w:r>
      <w:r w:rsidR="00A526F8">
        <w:rPr>
          <w:rFonts w:ascii="Times New Roman" w:hAnsi="Times New Roman" w:cs="Times New Roman"/>
          <w:sz w:val="24"/>
          <w:szCs w:val="24"/>
        </w:rPr>
        <w:lastRenderedPageBreak/>
        <w:t>relevant to the subject matter involved in the pending proceeding nor is likely reasonably calculated to lead to the discovery of admissible evidence. Notwithstanding this objection, SDG&amp;E answers as follows:</w:t>
      </w:r>
      <w:r w:rsidR="00AC107C">
        <w:rPr>
          <w:rFonts w:ascii="Times New Roman" w:hAnsi="Times New Roman" w:cs="Times New Roman"/>
          <w:sz w:val="24"/>
          <w:szCs w:val="24"/>
        </w:rPr>
        <w:t xml:space="preserve"> Please see the testimony of Tishmari Lewis (Chapter 2) of</w:t>
      </w:r>
      <w:r w:rsidR="004F675F">
        <w:rPr>
          <w:rFonts w:ascii="Times New Roman" w:hAnsi="Times New Roman" w:cs="Times New Roman"/>
          <w:sz w:val="24"/>
          <w:szCs w:val="24"/>
        </w:rPr>
        <w:t xml:space="preserve"> A.18-11-017</w:t>
      </w:r>
      <w:r w:rsidR="008927BA">
        <w:rPr>
          <w:rFonts w:ascii="Times New Roman" w:hAnsi="Times New Roman" w:cs="Times New Roman"/>
          <w:sz w:val="24"/>
          <w:szCs w:val="24"/>
        </w:rPr>
        <w:t xml:space="preserve"> for a discussion on this topic.</w:t>
      </w:r>
    </w:p>
    <w:p w14:paraId="202C7922" w14:textId="77777777" w:rsidR="002866BF" w:rsidRDefault="002866BF" w:rsidP="00FA73FC">
      <w:pPr>
        <w:widowControl/>
        <w:autoSpaceDE w:val="0"/>
        <w:autoSpaceDN w:val="0"/>
        <w:adjustRightInd w:val="0"/>
        <w:rPr>
          <w:rFonts w:ascii="TimesNewRomanPSMT" w:hAnsi="TimesNewRomanPSMT" w:cs="TimesNewRomanPSMT"/>
          <w:sz w:val="24"/>
          <w:szCs w:val="24"/>
        </w:rPr>
      </w:pPr>
    </w:p>
    <w:p w14:paraId="473B2865"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5. Please describe whether SDG&amp;E has a process to share data (e.g. interval data and</w:t>
      </w:r>
    </w:p>
    <w:p w14:paraId="438980B6"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customer data) with third parties that would provide services to help customers on the</w:t>
      </w:r>
    </w:p>
    <w:p w14:paraId="0D1B8DAD"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RTP rate manage their electricity usage? If there is not a pathway, what cost would there</w:t>
      </w:r>
    </w:p>
    <w:p w14:paraId="7516EB3A"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be to open a data sharing pathway to third parties (e.g. utilizing the existing Consent to</w:t>
      </w:r>
    </w:p>
    <w:p w14:paraId="0B4B17EB" w14:textId="78ED7E2B"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Share process)?</w:t>
      </w:r>
    </w:p>
    <w:p w14:paraId="4A0E398C" w14:textId="1EC28880" w:rsidR="002866BF" w:rsidRDefault="002866BF" w:rsidP="00FA73FC">
      <w:pPr>
        <w:widowControl/>
        <w:autoSpaceDE w:val="0"/>
        <w:autoSpaceDN w:val="0"/>
        <w:adjustRightInd w:val="0"/>
        <w:rPr>
          <w:rFonts w:ascii="TimesNewRomanPSMT" w:hAnsi="TimesNewRomanPSMT" w:cs="TimesNewRomanPSMT"/>
          <w:sz w:val="24"/>
          <w:szCs w:val="24"/>
        </w:rPr>
      </w:pPr>
    </w:p>
    <w:p w14:paraId="78FC029F" w14:textId="440A0098" w:rsidR="00A3130A" w:rsidRDefault="002866BF" w:rsidP="00FA73FC">
      <w:pPr>
        <w:widowControl/>
        <w:autoSpaceDE w:val="0"/>
        <w:autoSpaceDN w:val="0"/>
        <w:adjustRightInd w:val="0"/>
        <w:rPr>
          <w:rFonts w:ascii="Times New Roman" w:hAnsi="Times New Roman" w:cs="Times New Roman"/>
          <w:sz w:val="24"/>
          <w:szCs w:val="24"/>
        </w:rPr>
      </w:pPr>
      <w:r w:rsidRPr="00FA73FC">
        <w:rPr>
          <w:rFonts w:ascii="TimesNewRomanPSMT" w:hAnsi="TimesNewRomanPSMT" w:cs="TimesNewRomanPSMT"/>
          <w:b/>
          <w:bCs/>
          <w:sz w:val="24"/>
          <w:szCs w:val="24"/>
        </w:rPr>
        <w:t>SDG&amp;E Response:</w:t>
      </w:r>
      <w:r w:rsidR="00E27A83">
        <w:rPr>
          <w:rFonts w:ascii="TimesNewRomanPSMT" w:hAnsi="TimesNewRomanPSMT" w:cs="TimesNewRomanPSMT"/>
          <w:b/>
          <w:bCs/>
          <w:sz w:val="24"/>
          <w:szCs w:val="24"/>
        </w:rPr>
        <w:t xml:space="preserve"> </w:t>
      </w:r>
      <w:r w:rsidR="00A3130A">
        <w:rPr>
          <w:rFonts w:ascii="Times New Roman" w:hAnsi="Times New Roman" w:cs="Times New Roman"/>
          <w:sz w:val="24"/>
          <w:szCs w:val="24"/>
        </w:rPr>
        <w:t xml:space="preserve">SDG&amp;E objects to this request pursuant to Rule 10.1 of the Commission’s Rules of Practice and Procedure on the grounds that it seeks the production of information that is neither relevant to the subject matter involved in the pending proceeding nor reasonably calculated to lead to the discovery of admissible evidence. </w:t>
      </w:r>
    </w:p>
    <w:p w14:paraId="77CED363" w14:textId="77777777" w:rsidR="00A3130A" w:rsidRDefault="00A3130A" w:rsidP="00FA73FC">
      <w:pPr>
        <w:widowControl/>
        <w:autoSpaceDE w:val="0"/>
        <w:autoSpaceDN w:val="0"/>
        <w:adjustRightInd w:val="0"/>
        <w:rPr>
          <w:rFonts w:ascii="TimesNewRomanPSMT" w:hAnsi="TimesNewRomanPSMT" w:cs="TimesNewRomanPSMT"/>
          <w:sz w:val="24"/>
          <w:szCs w:val="24"/>
        </w:rPr>
      </w:pPr>
    </w:p>
    <w:p w14:paraId="5AE151FC"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6. Chapter 6 of SDG&amp;E’s Second Revised Testimony shows a total proposed marginal</w:t>
      </w:r>
    </w:p>
    <w:p w14:paraId="1113128E"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energy cost of $653,884,073. Scaled up using the EPMC factor, this total is</w:t>
      </w:r>
    </w:p>
    <w:p w14:paraId="23BB9B8B"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$920,049,517. Please clarify how much of this total marginal energy cost is the RPS</w:t>
      </w:r>
    </w:p>
    <w:p w14:paraId="6F4AE1AF" w14:textId="1951C0DB"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premium?</w:t>
      </w:r>
    </w:p>
    <w:p w14:paraId="706048EE" w14:textId="38DAB538" w:rsidR="002866BF" w:rsidRDefault="002866BF" w:rsidP="00FA73FC">
      <w:pPr>
        <w:widowControl/>
        <w:autoSpaceDE w:val="0"/>
        <w:autoSpaceDN w:val="0"/>
        <w:adjustRightInd w:val="0"/>
        <w:rPr>
          <w:rFonts w:ascii="TimesNewRomanPSMT" w:hAnsi="TimesNewRomanPSMT" w:cs="TimesNewRomanPSMT"/>
          <w:sz w:val="24"/>
          <w:szCs w:val="24"/>
        </w:rPr>
      </w:pPr>
    </w:p>
    <w:p w14:paraId="159D69D7" w14:textId="1E534BD7" w:rsidR="00FB6BCA" w:rsidRDefault="002866BF" w:rsidP="00FB6BCA">
      <w:r w:rsidRPr="00FA73FC">
        <w:rPr>
          <w:rFonts w:ascii="TimesNewRomanPSMT" w:hAnsi="TimesNewRomanPSMT" w:cs="TimesNewRomanPSMT"/>
          <w:b/>
          <w:bCs/>
          <w:sz w:val="24"/>
          <w:szCs w:val="24"/>
        </w:rPr>
        <w:t>SDG&amp;E Response:</w:t>
      </w:r>
      <w:r w:rsidR="00763D1C">
        <w:rPr>
          <w:rFonts w:ascii="TimesNewRomanPSMT" w:hAnsi="TimesNewRomanPSMT" w:cs="TimesNewRomanPSMT"/>
          <w:b/>
          <w:bCs/>
          <w:sz w:val="24"/>
          <w:szCs w:val="24"/>
        </w:rPr>
        <w:t xml:space="preserve"> </w:t>
      </w:r>
      <w:r w:rsidR="00FB6BCA">
        <w:rPr>
          <w:rFonts w:ascii="TimesNewRomanPSMT" w:hAnsi="TimesNewRomanPSMT" w:cs="TimesNewRomanPSMT"/>
          <w:sz w:val="24"/>
          <w:szCs w:val="24"/>
        </w:rPr>
        <w:t>SDG&amp;E’s RPS premium used the 2019 market price benchmark of $26.95</w:t>
      </w:r>
      <w:r w:rsidR="00E14D04">
        <w:rPr>
          <w:rFonts w:ascii="TimesNewRomanPSMT" w:hAnsi="TimesNewRomanPSMT" w:cs="TimesNewRomanPSMT"/>
          <w:sz w:val="24"/>
          <w:szCs w:val="24"/>
        </w:rPr>
        <w:t>/MWh</w:t>
      </w:r>
      <w:r w:rsidR="00FB6BCA">
        <w:rPr>
          <w:rFonts w:ascii="TimesNewRomanPSMT" w:hAnsi="TimesNewRomanPSMT" w:cs="TimesNewRomanPSMT"/>
          <w:sz w:val="24"/>
          <w:szCs w:val="24"/>
        </w:rPr>
        <w:t xml:space="preserve"> applied to the 33% RPS target for 2020. This accounts for $133 million of the proposed marginal energy cost (MEC) of $653,884,073. The approximate $266 million difference between the scaled up total MEC and the proposed MEC can largely be attributed to the actual costs and volume of SDG&amp;E’s renewable contract portfolio.</w:t>
      </w:r>
    </w:p>
    <w:p w14:paraId="3966E868" w14:textId="3BEEA710" w:rsidR="002866BF" w:rsidRDefault="002866BF" w:rsidP="00FA73FC">
      <w:pPr>
        <w:widowControl/>
        <w:autoSpaceDE w:val="0"/>
        <w:autoSpaceDN w:val="0"/>
        <w:adjustRightInd w:val="0"/>
        <w:rPr>
          <w:rFonts w:ascii="TimesNewRomanPSMT" w:hAnsi="TimesNewRomanPSMT" w:cs="TimesNewRomanPSMT"/>
          <w:sz w:val="24"/>
          <w:szCs w:val="24"/>
        </w:rPr>
      </w:pPr>
    </w:p>
    <w:p w14:paraId="4D8BDD04" w14:textId="77777777" w:rsidR="002866BF" w:rsidRDefault="002866BF" w:rsidP="00FA73FC">
      <w:pPr>
        <w:widowControl/>
        <w:autoSpaceDE w:val="0"/>
        <w:autoSpaceDN w:val="0"/>
        <w:adjustRightInd w:val="0"/>
        <w:rPr>
          <w:rFonts w:ascii="TimesNewRomanPSMT" w:hAnsi="TimesNewRomanPSMT" w:cs="TimesNewRomanPSMT"/>
          <w:sz w:val="24"/>
          <w:szCs w:val="24"/>
        </w:rPr>
      </w:pPr>
    </w:p>
    <w:p w14:paraId="26C0EDA3"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7. What is the total undercollection, if any, that SDG&amp;E estimates has occurred under the</w:t>
      </w:r>
    </w:p>
    <w:p w14:paraId="526951D1" w14:textId="77777777" w:rsidR="00FA73FC" w:rsidRDefault="00FA73FC" w:rsidP="00FA73FC">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Vehicle Grid Integration (VGI) Pilot Program? If any undercollection has occurred,</w:t>
      </w:r>
    </w:p>
    <w:p w14:paraId="204543CC" w14:textId="45B3DA39" w:rsidR="00E44CE6" w:rsidRDefault="00FA73FC" w:rsidP="002866BF">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please disaggregate the undercollection by billing determinant. What is the average</w:t>
      </w:r>
      <w:r w:rsidR="002866BF">
        <w:rPr>
          <w:rFonts w:ascii="TimesNewRomanPSMT" w:hAnsi="TimesNewRomanPSMT" w:cs="TimesNewRomanPSMT"/>
          <w:sz w:val="24"/>
          <w:szCs w:val="24"/>
        </w:rPr>
        <w:t xml:space="preserve"> </w:t>
      </w:r>
      <w:r>
        <w:rPr>
          <w:rFonts w:ascii="TimesNewRomanPSMT" w:hAnsi="TimesNewRomanPSMT" w:cs="TimesNewRomanPSMT"/>
          <w:sz w:val="24"/>
          <w:szCs w:val="24"/>
        </w:rPr>
        <w:t>undercollection per kWh sold under Schedule VGI?</w:t>
      </w:r>
    </w:p>
    <w:p w14:paraId="1FC7A682" w14:textId="494B8EFC" w:rsidR="002866BF" w:rsidRDefault="002866BF" w:rsidP="002866BF">
      <w:pPr>
        <w:widowControl/>
        <w:autoSpaceDE w:val="0"/>
        <w:autoSpaceDN w:val="0"/>
        <w:adjustRightInd w:val="0"/>
        <w:rPr>
          <w:rFonts w:ascii="TimesNewRomanPSMT" w:hAnsi="TimesNewRomanPSMT" w:cs="TimesNewRomanPSMT"/>
          <w:sz w:val="24"/>
          <w:szCs w:val="24"/>
        </w:rPr>
      </w:pPr>
    </w:p>
    <w:p w14:paraId="46934786" w14:textId="402102CE" w:rsidR="002866BF" w:rsidRPr="00CD171D" w:rsidRDefault="002866BF" w:rsidP="002866BF">
      <w:pPr>
        <w:widowControl/>
        <w:autoSpaceDE w:val="0"/>
        <w:autoSpaceDN w:val="0"/>
        <w:adjustRightInd w:val="0"/>
        <w:rPr>
          <w:rFonts w:ascii="TimesNewRomanPSMT" w:hAnsi="TimesNewRomanPSMT" w:cs="TimesNewRomanPSMT"/>
          <w:bCs/>
          <w:sz w:val="24"/>
          <w:szCs w:val="24"/>
        </w:rPr>
      </w:pPr>
      <w:r w:rsidRPr="00FA73FC">
        <w:rPr>
          <w:rFonts w:ascii="TimesNewRomanPSMT" w:hAnsi="TimesNewRomanPSMT" w:cs="TimesNewRomanPSMT"/>
          <w:b/>
          <w:bCs/>
          <w:sz w:val="24"/>
          <w:szCs w:val="24"/>
        </w:rPr>
        <w:t>SDG&amp;E Response:</w:t>
      </w:r>
      <w:r w:rsidR="00CD171D">
        <w:rPr>
          <w:rFonts w:ascii="TimesNewRomanPSMT" w:hAnsi="TimesNewRomanPSMT" w:cs="TimesNewRomanPSMT"/>
          <w:bCs/>
          <w:sz w:val="24"/>
          <w:szCs w:val="24"/>
        </w:rPr>
        <w:t xml:space="preserve"> SDG&amp;E does not track </w:t>
      </w:r>
      <w:r w:rsidR="00676375">
        <w:rPr>
          <w:rFonts w:ascii="TimesNewRomanPSMT" w:hAnsi="TimesNewRomanPSMT" w:cs="TimesNewRomanPSMT"/>
          <w:bCs/>
          <w:sz w:val="24"/>
          <w:szCs w:val="24"/>
        </w:rPr>
        <w:t>revenue under</w:t>
      </w:r>
      <w:r w:rsidR="000D620E">
        <w:rPr>
          <w:rFonts w:ascii="TimesNewRomanPSMT" w:hAnsi="TimesNewRomanPSMT" w:cs="TimesNewRomanPSMT"/>
          <w:bCs/>
          <w:sz w:val="24"/>
          <w:szCs w:val="24"/>
        </w:rPr>
        <w:t>-/over-</w:t>
      </w:r>
      <w:r w:rsidR="00676375">
        <w:rPr>
          <w:rFonts w:ascii="TimesNewRomanPSMT" w:hAnsi="TimesNewRomanPSMT" w:cs="TimesNewRomanPSMT"/>
          <w:bCs/>
          <w:sz w:val="24"/>
          <w:szCs w:val="24"/>
        </w:rPr>
        <w:t xml:space="preserve">collections </w:t>
      </w:r>
      <w:r w:rsidR="000D620E">
        <w:rPr>
          <w:rFonts w:ascii="TimesNewRomanPSMT" w:hAnsi="TimesNewRomanPSMT" w:cs="TimesNewRomanPSMT"/>
          <w:bCs/>
          <w:sz w:val="24"/>
          <w:szCs w:val="24"/>
        </w:rPr>
        <w:t>associated with Schedule VGI</w:t>
      </w:r>
      <w:r w:rsidR="00D75380">
        <w:rPr>
          <w:rFonts w:ascii="TimesNewRomanPSMT" w:hAnsi="TimesNewRomanPSMT" w:cs="TimesNewRomanPSMT"/>
          <w:bCs/>
          <w:sz w:val="24"/>
          <w:szCs w:val="24"/>
        </w:rPr>
        <w:t xml:space="preserve"> rates</w:t>
      </w:r>
      <w:r w:rsidR="000D620E">
        <w:rPr>
          <w:rFonts w:ascii="TimesNewRomanPSMT" w:hAnsi="TimesNewRomanPSMT" w:cs="TimesNewRomanPSMT"/>
          <w:bCs/>
          <w:sz w:val="24"/>
          <w:szCs w:val="24"/>
        </w:rPr>
        <w:t>.</w:t>
      </w:r>
    </w:p>
    <w:p w14:paraId="72B93781" w14:textId="77777777" w:rsidR="002866BF" w:rsidRPr="002866BF" w:rsidRDefault="002866BF" w:rsidP="002866BF">
      <w:pPr>
        <w:widowControl/>
        <w:autoSpaceDE w:val="0"/>
        <w:autoSpaceDN w:val="0"/>
        <w:adjustRightInd w:val="0"/>
        <w:rPr>
          <w:rFonts w:ascii="TimesNewRomanPSMT" w:hAnsi="TimesNewRomanPSMT" w:cs="TimesNewRomanPSMT"/>
          <w:sz w:val="24"/>
          <w:szCs w:val="24"/>
        </w:rPr>
      </w:pPr>
    </w:p>
    <w:sectPr w:rsidR="002866BF" w:rsidRPr="002866BF">
      <w:headerReference w:type="default" r:id="rId8"/>
      <w:footerReference w:type="default" r:id="rId9"/>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97D9A" w14:textId="77777777" w:rsidR="00E74D57" w:rsidRDefault="00E74D57">
      <w:r>
        <w:separator/>
      </w:r>
    </w:p>
  </w:endnote>
  <w:endnote w:type="continuationSeparator" w:id="0">
    <w:p w14:paraId="237BC2D0" w14:textId="77777777" w:rsidR="00E74D57" w:rsidRDefault="00E74D57">
      <w:r>
        <w:continuationSeparator/>
      </w:r>
    </w:p>
  </w:endnote>
  <w:endnote w:type="continuationNotice" w:id="1">
    <w:p w14:paraId="78D1EFF5" w14:textId="77777777" w:rsidR="00E74D57" w:rsidRDefault="00E74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B1AEB" w14:textId="77777777" w:rsidR="00E74D57" w:rsidRDefault="00E74D57">
      <w:r>
        <w:separator/>
      </w:r>
    </w:p>
  </w:footnote>
  <w:footnote w:type="continuationSeparator" w:id="0">
    <w:p w14:paraId="7857C5C6" w14:textId="77777777" w:rsidR="00E74D57" w:rsidRDefault="00E74D57">
      <w:r>
        <w:continuationSeparator/>
      </w:r>
    </w:p>
  </w:footnote>
  <w:footnote w:type="continuationNotice" w:id="1">
    <w:p w14:paraId="13443560" w14:textId="77777777" w:rsidR="00E74D57" w:rsidRDefault="00E74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24B1D1CD" w:rsidR="009D6650" w:rsidRPr="00BB3B03" w:rsidRDefault="005C7A15" w:rsidP="009D6650">
    <w:pPr>
      <w:pStyle w:val="ListParagraph"/>
      <w:jc w:val="center"/>
      <w:rPr>
        <w:rFonts w:ascii="Times New Roman" w:hAnsi="Times New Roman" w:cs="Times New Roman"/>
        <w:b/>
      </w:rPr>
    </w:pPr>
    <w:r>
      <w:rPr>
        <w:rFonts w:ascii="Times New Roman" w:hAnsi="Times New Roman" w:cs="Times New Roman"/>
        <w:b/>
      </w:rPr>
      <w:t>OHMCONNECT, CALIFORNIA SOLAR AND STORAGE</w:t>
    </w:r>
    <w:r w:rsidR="00E23CD6">
      <w:rPr>
        <w:rFonts w:ascii="Times New Roman" w:hAnsi="Times New Roman" w:cs="Times New Roman"/>
        <w:b/>
      </w:rPr>
      <w:t xml:space="preserve"> ASSOCIATION, AND CALIFORNIA ENERGY STORAGE ALLIANCE</w:t>
    </w:r>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sidR="006A724E">
      <w:rPr>
        <w:rFonts w:ascii="Times New Roman" w:hAnsi="Times New Roman" w:cs="Times New Roman"/>
        <w:b/>
      </w:rPr>
      <w:t>#0</w:t>
    </w:r>
    <w:r w:rsidR="00120234">
      <w:rPr>
        <w:rFonts w:ascii="Times New Roman" w:hAnsi="Times New Roman" w:cs="Times New Roman"/>
        <w:b/>
      </w:rPr>
      <w:t>1</w:t>
    </w:r>
    <w:r w:rsidR="009D6650" w:rsidRPr="00BB3B03">
      <w:rPr>
        <w:rFonts w:ascii="Times New Roman" w:hAnsi="Times New Roman" w:cs="Times New Roman"/>
        <w:b/>
      </w:rPr>
      <w:br/>
      <w:t>SDG&amp;</w:t>
    </w:r>
    <w:r w:rsidR="005033F8">
      <w:rPr>
        <w:rFonts w:ascii="Times New Roman" w:hAnsi="Times New Roman" w:cs="Times New Roman"/>
        <w:b/>
      </w:rPr>
      <w:t>E GRC PHASE 2</w:t>
    </w:r>
    <w:r w:rsidR="009D6650" w:rsidRPr="00BB3B03">
      <w:rPr>
        <w:rFonts w:ascii="Times New Roman" w:hAnsi="Times New Roman" w:cs="Times New Roman"/>
        <w:b/>
      </w:rPr>
      <w:t xml:space="preserve"> PROCEEDING</w:t>
    </w:r>
    <w:r w:rsidR="005033F8">
      <w:rPr>
        <w:rFonts w:ascii="Times New Roman" w:hAnsi="Times New Roman" w:cs="Times New Roman"/>
        <w:b/>
      </w:rPr>
      <w:t xml:space="preserve"> -</w:t>
    </w:r>
    <w:r w:rsidR="009D6650" w:rsidRPr="00BB3B03">
      <w:rPr>
        <w:rFonts w:ascii="Times New Roman" w:hAnsi="Times New Roman" w:cs="Times New Roman"/>
        <w:b/>
      </w:rPr>
      <w:t xml:space="preserve">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800443">
      <w:rPr>
        <w:rFonts w:ascii="Times New Roman" w:hAnsi="Times New Roman" w:cs="Times New Roman"/>
        <w:b/>
      </w:rPr>
      <w:t>February</w:t>
    </w:r>
    <w:r w:rsidR="00120234">
      <w:rPr>
        <w:rFonts w:ascii="Times New Roman" w:hAnsi="Times New Roman" w:cs="Times New Roman"/>
        <w:b/>
      </w:rPr>
      <w:t xml:space="preserve"> </w:t>
    </w:r>
    <w:r w:rsidR="00800443">
      <w:rPr>
        <w:rFonts w:ascii="Times New Roman" w:hAnsi="Times New Roman" w:cs="Times New Roman"/>
        <w:b/>
      </w:rPr>
      <w:t>28</w:t>
    </w:r>
    <w:r w:rsidR="009D6650" w:rsidRPr="00BB3B03">
      <w:rPr>
        <w:rFonts w:ascii="Times New Roman" w:hAnsi="Times New Roman" w:cs="Times New Roman"/>
        <w:b/>
      </w:rPr>
      <w:t>, 20</w:t>
    </w:r>
    <w:r w:rsidR="00800443">
      <w:rPr>
        <w:rFonts w:ascii="Times New Roman" w:hAnsi="Times New Roman" w:cs="Times New Roman"/>
        <w:b/>
      </w:rPr>
      <w:t>20</w:t>
    </w:r>
  </w:p>
  <w:p w14:paraId="46DCAB12" w14:textId="4EBC374E"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C83B46">
      <w:rPr>
        <w:rFonts w:ascii="Times New Roman" w:hAnsi="Times New Roman" w:cs="Times New Roman"/>
        <w:b/>
      </w:rPr>
      <w:t>March</w:t>
    </w:r>
    <w:r w:rsidR="00FA73FC">
      <w:rPr>
        <w:rFonts w:ascii="Times New Roman" w:hAnsi="Times New Roman" w:cs="Times New Roman"/>
        <w:b/>
      </w:rPr>
      <w:t xml:space="preserve"> 13</w:t>
    </w:r>
    <w:r w:rsidR="00F25E6E">
      <w:rPr>
        <w:rFonts w:ascii="Times New Roman" w:hAnsi="Times New Roman" w:cs="Times New Roman"/>
        <w:b/>
      </w:rPr>
      <w:t>, 20</w:t>
    </w:r>
    <w:r w:rsidR="00800443">
      <w:rPr>
        <w:rFonts w:ascii="Times New Roman" w:hAnsi="Times New Roman" w:cs="Times New Roman"/>
        <w:b/>
      </w:rPr>
      <w:t>20</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6" w15:restartNumberingAfterBreak="0">
    <w:nsid w:val="433F1D4D"/>
    <w:multiLevelType w:val="hybridMultilevel"/>
    <w:tmpl w:val="AD8C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49E4"/>
    <w:rsid w:val="000357B7"/>
    <w:rsid w:val="00046E5A"/>
    <w:rsid w:val="000473F3"/>
    <w:rsid w:val="00055868"/>
    <w:rsid w:val="00073578"/>
    <w:rsid w:val="00090093"/>
    <w:rsid w:val="000929B0"/>
    <w:rsid w:val="000932E2"/>
    <w:rsid w:val="000A4D5A"/>
    <w:rsid w:val="000A6F05"/>
    <w:rsid w:val="000A716A"/>
    <w:rsid w:val="000B09E0"/>
    <w:rsid w:val="000B4AA0"/>
    <w:rsid w:val="000B710B"/>
    <w:rsid w:val="000C77EE"/>
    <w:rsid w:val="000D24BA"/>
    <w:rsid w:val="000D620E"/>
    <w:rsid w:val="000D6ECD"/>
    <w:rsid w:val="000F3974"/>
    <w:rsid w:val="000F5557"/>
    <w:rsid w:val="000F6F65"/>
    <w:rsid w:val="00101D98"/>
    <w:rsid w:val="00104F5E"/>
    <w:rsid w:val="0010718F"/>
    <w:rsid w:val="00117124"/>
    <w:rsid w:val="00120234"/>
    <w:rsid w:val="00121E7C"/>
    <w:rsid w:val="00122A6A"/>
    <w:rsid w:val="00126AF4"/>
    <w:rsid w:val="00137417"/>
    <w:rsid w:val="00140220"/>
    <w:rsid w:val="00142C40"/>
    <w:rsid w:val="0014783D"/>
    <w:rsid w:val="00150573"/>
    <w:rsid w:val="00163795"/>
    <w:rsid w:val="00166C29"/>
    <w:rsid w:val="00167CF6"/>
    <w:rsid w:val="001729AE"/>
    <w:rsid w:val="00177347"/>
    <w:rsid w:val="00192F9B"/>
    <w:rsid w:val="001A7005"/>
    <w:rsid w:val="001B1A9A"/>
    <w:rsid w:val="001B6807"/>
    <w:rsid w:val="001D6CAB"/>
    <w:rsid w:val="001D7388"/>
    <w:rsid w:val="001E4724"/>
    <w:rsid w:val="001E73D1"/>
    <w:rsid w:val="001F1F3B"/>
    <w:rsid w:val="001F4866"/>
    <w:rsid w:val="002252A1"/>
    <w:rsid w:val="00227922"/>
    <w:rsid w:val="00227AD1"/>
    <w:rsid w:val="00227B6A"/>
    <w:rsid w:val="00230361"/>
    <w:rsid w:val="00242383"/>
    <w:rsid w:val="00247644"/>
    <w:rsid w:val="002540A5"/>
    <w:rsid w:val="00256561"/>
    <w:rsid w:val="00257032"/>
    <w:rsid w:val="00257835"/>
    <w:rsid w:val="00264F5F"/>
    <w:rsid w:val="00274493"/>
    <w:rsid w:val="0027631B"/>
    <w:rsid w:val="002866BB"/>
    <w:rsid w:val="002866BF"/>
    <w:rsid w:val="00294908"/>
    <w:rsid w:val="002A19BC"/>
    <w:rsid w:val="002A48B2"/>
    <w:rsid w:val="002A7E87"/>
    <w:rsid w:val="002B12C4"/>
    <w:rsid w:val="002B7723"/>
    <w:rsid w:val="002C3FC3"/>
    <w:rsid w:val="002C51C0"/>
    <w:rsid w:val="002E3859"/>
    <w:rsid w:val="002F2139"/>
    <w:rsid w:val="002F4871"/>
    <w:rsid w:val="00317A8F"/>
    <w:rsid w:val="00320693"/>
    <w:rsid w:val="00322EA2"/>
    <w:rsid w:val="00324D01"/>
    <w:rsid w:val="00331DCE"/>
    <w:rsid w:val="00360568"/>
    <w:rsid w:val="00362A8A"/>
    <w:rsid w:val="003639B8"/>
    <w:rsid w:val="00367F67"/>
    <w:rsid w:val="00371875"/>
    <w:rsid w:val="003719EA"/>
    <w:rsid w:val="0037723C"/>
    <w:rsid w:val="003920AA"/>
    <w:rsid w:val="003A6866"/>
    <w:rsid w:val="003B3D9F"/>
    <w:rsid w:val="003B40AB"/>
    <w:rsid w:val="003B7BC2"/>
    <w:rsid w:val="003C5DF1"/>
    <w:rsid w:val="003C5FB1"/>
    <w:rsid w:val="003D0506"/>
    <w:rsid w:val="003D317D"/>
    <w:rsid w:val="003E1C2F"/>
    <w:rsid w:val="003E200F"/>
    <w:rsid w:val="003F6AB4"/>
    <w:rsid w:val="00400FFD"/>
    <w:rsid w:val="00404616"/>
    <w:rsid w:val="004178A0"/>
    <w:rsid w:val="00434E57"/>
    <w:rsid w:val="00445522"/>
    <w:rsid w:val="004740DE"/>
    <w:rsid w:val="004A0D4C"/>
    <w:rsid w:val="004A4E03"/>
    <w:rsid w:val="004B0621"/>
    <w:rsid w:val="004C05EA"/>
    <w:rsid w:val="004C3E1C"/>
    <w:rsid w:val="004D375A"/>
    <w:rsid w:val="004D6E47"/>
    <w:rsid w:val="004F183D"/>
    <w:rsid w:val="004F675F"/>
    <w:rsid w:val="004F6A69"/>
    <w:rsid w:val="005033F8"/>
    <w:rsid w:val="0050650D"/>
    <w:rsid w:val="005247D5"/>
    <w:rsid w:val="005271FB"/>
    <w:rsid w:val="00533BEC"/>
    <w:rsid w:val="00542997"/>
    <w:rsid w:val="00554A47"/>
    <w:rsid w:val="00556A28"/>
    <w:rsid w:val="00566A9E"/>
    <w:rsid w:val="00584FC4"/>
    <w:rsid w:val="00593616"/>
    <w:rsid w:val="005A0810"/>
    <w:rsid w:val="005A1B4A"/>
    <w:rsid w:val="005B5AF1"/>
    <w:rsid w:val="005C7A15"/>
    <w:rsid w:val="005D5C06"/>
    <w:rsid w:val="006027BA"/>
    <w:rsid w:val="00605A58"/>
    <w:rsid w:val="0061342A"/>
    <w:rsid w:val="00621321"/>
    <w:rsid w:val="006244F8"/>
    <w:rsid w:val="006532DC"/>
    <w:rsid w:val="00657F6E"/>
    <w:rsid w:val="006659B7"/>
    <w:rsid w:val="00676375"/>
    <w:rsid w:val="00676426"/>
    <w:rsid w:val="00683DE9"/>
    <w:rsid w:val="006906D6"/>
    <w:rsid w:val="0069799F"/>
    <w:rsid w:val="006A2A33"/>
    <w:rsid w:val="006A724E"/>
    <w:rsid w:val="006B7D74"/>
    <w:rsid w:val="006C35E3"/>
    <w:rsid w:val="006C46C9"/>
    <w:rsid w:val="006D1629"/>
    <w:rsid w:val="006E073E"/>
    <w:rsid w:val="006E63BE"/>
    <w:rsid w:val="006F440F"/>
    <w:rsid w:val="0070225B"/>
    <w:rsid w:val="00712C32"/>
    <w:rsid w:val="00725C36"/>
    <w:rsid w:val="00727C31"/>
    <w:rsid w:val="00732697"/>
    <w:rsid w:val="007449EF"/>
    <w:rsid w:val="007574AA"/>
    <w:rsid w:val="00763D1C"/>
    <w:rsid w:val="0078262C"/>
    <w:rsid w:val="00784ECF"/>
    <w:rsid w:val="007876AA"/>
    <w:rsid w:val="00787AC5"/>
    <w:rsid w:val="007A7F06"/>
    <w:rsid w:val="007C3A48"/>
    <w:rsid w:val="007C5EF9"/>
    <w:rsid w:val="007D54F5"/>
    <w:rsid w:val="007D677E"/>
    <w:rsid w:val="007E4F06"/>
    <w:rsid w:val="007F0826"/>
    <w:rsid w:val="00800443"/>
    <w:rsid w:val="008113E5"/>
    <w:rsid w:val="00811904"/>
    <w:rsid w:val="008131FF"/>
    <w:rsid w:val="008143B7"/>
    <w:rsid w:val="00817F06"/>
    <w:rsid w:val="008243E4"/>
    <w:rsid w:val="00844369"/>
    <w:rsid w:val="0085302F"/>
    <w:rsid w:val="00854327"/>
    <w:rsid w:val="00855C82"/>
    <w:rsid w:val="0086301C"/>
    <w:rsid w:val="00867983"/>
    <w:rsid w:val="0087248C"/>
    <w:rsid w:val="00882841"/>
    <w:rsid w:val="00883D24"/>
    <w:rsid w:val="008927BA"/>
    <w:rsid w:val="008A7402"/>
    <w:rsid w:val="008B2F29"/>
    <w:rsid w:val="008B3550"/>
    <w:rsid w:val="008C1929"/>
    <w:rsid w:val="008D0191"/>
    <w:rsid w:val="008F02E0"/>
    <w:rsid w:val="00902AAC"/>
    <w:rsid w:val="00907727"/>
    <w:rsid w:val="009146C4"/>
    <w:rsid w:val="00921C40"/>
    <w:rsid w:val="00922C0C"/>
    <w:rsid w:val="009274BB"/>
    <w:rsid w:val="009319FE"/>
    <w:rsid w:val="009412FB"/>
    <w:rsid w:val="00943820"/>
    <w:rsid w:val="00943B34"/>
    <w:rsid w:val="009527D3"/>
    <w:rsid w:val="0097209E"/>
    <w:rsid w:val="00993F4E"/>
    <w:rsid w:val="00997599"/>
    <w:rsid w:val="009A004C"/>
    <w:rsid w:val="009A740A"/>
    <w:rsid w:val="009B18B5"/>
    <w:rsid w:val="009B6AC0"/>
    <w:rsid w:val="009B7DCB"/>
    <w:rsid w:val="009D18E7"/>
    <w:rsid w:val="009D6650"/>
    <w:rsid w:val="009F790A"/>
    <w:rsid w:val="00A06D28"/>
    <w:rsid w:val="00A06EFD"/>
    <w:rsid w:val="00A120AA"/>
    <w:rsid w:val="00A20CBF"/>
    <w:rsid w:val="00A30EF2"/>
    <w:rsid w:val="00A3130A"/>
    <w:rsid w:val="00A479CD"/>
    <w:rsid w:val="00A526F8"/>
    <w:rsid w:val="00A52FCF"/>
    <w:rsid w:val="00A77DF0"/>
    <w:rsid w:val="00A90892"/>
    <w:rsid w:val="00A95F00"/>
    <w:rsid w:val="00AA19FF"/>
    <w:rsid w:val="00AB5238"/>
    <w:rsid w:val="00AC107C"/>
    <w:rsid w:val="00AD2350"/>
    <w:rsid w:val="00AD7840"/>
    <w:rsid w:val="00AE1E1C"/>
    <w:rsid w:val="00AE5C72"/>
    <w:rsid w:val="00AF59A2"/>
    <w:rsid w:val="00AF6700"/>
    <w:rsid w:val="00B05633"/>
    <w:rsid w:val="00B1392C"/>
    <w:rsid w:val="00B22CB3"/>
    <w:rsid w:val="00B25C73"/>
    <w:rsid w:val="00B3116A"/>
    <w:rsid w:val="00B333AB"/>
    <w:rsid w:val="00B45304"/>
    <w:rsid w:val="00B530DA"/>
    <w:rsid w:val="00B603AB"/>
    <w:rsid w:val="00B64BDE"/>
    <w:rsid w:val="00B670B5"/>
    <w:rsid w:val="00B71892"/>
    <w:rsid w:val="00B73736"/>
    <w:rsid w:val="00B754F4"/>
    <w:rsid w:val="00B8157A"/>
    <w:rsid w:val="00B91A61"/>
    <w:rsid w:val="00B97974"/>
    <w:rsid w:val="00BA7F23"/>
    <w:rsid w:val="00BB79A4"/>
    <w:rsid w:val="00BC2979"/>
    <w:rsid w:val="00BC35A8"/>
    <w:rsid w:val="00BD16C2"/>
    <w:rsid w:val="00BE2AA1"/>
    <w:rsid w:val="00C03810"/>
    <w:rsid w:val="00C07FBB"/>
    <w:rsid w:val="00C20B6B"/>
    <w:rsid w:val="00C228C0"/>
    <w:rsid w:val="00C2679D"/>
    <w:rsid w:val="00C35DF0"/>
    <w:rsid w:val="00C42530"/>
    <w:rsid w:val="00C4753F"/>
    <w:rsid w:val="00C51609"/>
    <w:rsid w:val="00C56439"/>
    <w:rsid w:val="00C83B46"/>
    <w:rsid w:val="00C846BE"/>
    <w:rsid w:val="00C92602"/>
    <w:rsid w:val="00CA3F16"/>
    <w:rsid w:val="00CB269D"/>
    <w:rsid w:val="00CB7446"/>
    <w:rsid w:val="00CB7A9A"/>
    <w:rsid w:val="00CC5B87"/>
    <w:rsid w:val="00CD171D"/>
    <w:rsid w:val="00CD7309"/>
    <w:rsid w:val="00CE35CE"/>
    <w:rsid w:val="00D10AC8"/>
    <w:rsid w:val="00D23A7A"/>
    <w:rsid w:val="00D26552"/>
    <w:rsid w:val="00D35420"/>
    <w:rsid w:val="00D51844"/>
    <w:rsid w:val="00D5475F"/>
    <w:rsid w:val="00D70CB3"/>
    <w:rsid w:val="00D75380"/>
    <w:rsid w:val="00D852A2"/>
    <w:rsid w:val="00D9485E"/>
    <w:rsid w:val="00DA7DD9"/>
    <w:rsid w:val="00DB2529"/>
    <w:rsid w:val="00DF518E"/>
    <w:rsid w:val="00E101F3"/>
    <w:rsid w:val="00E119BD"/>
    <w:rsid w:val="00E14D04"/>
    <w:rsid w:val="00E17452"/>
    <w:rsid w:val="00E23CD6"/>
    <w:rsid w:val="00E27A83"/>
    <w:rsid w:val="00E335B9"/>
    <w:rsid w:val="00E41516"/>
    <w:rsid w:val="00E44CE6"/>
    <w:rsid w:val="00E46661"/>
    <w:rsid w:val="00E50F1A"/>
    <w:rsid w:val="00E71D4C"/>
    <w:rsid w:val="00E74D57"/>
    <w:rsid w:val="00E904AE"/>
    <w:rsid w:val="00E97312"/>
    <w:rsid w:val="00EA1598"/>
    <w:rsid w:val="00EB1990"/>
    <w:rsid w:val="00EB7811"/>
    <w:rsid w:val="00ED1A8B"/>
    <w:rsid w:val="00ED442A"/>
    <w:rsid w:val="00EF0B14"/>
    <w:rsid w:val="00EF2F70"/>
    <w:rsid w:val="00EF4F0D"/>
    <w:rsid w:val="00F219D1"/>
    <w:rsid w:val="00F25E6E"/>
    <w:rsid w:val="00F268E3"/>
    <w:rsid w:val="00F2762E"/>
    <w:rsid w:val="00F5199D"/>
    <w:rsid w:val="00F51D3E"/>
    <w:rsid w:val="00F571D6"/>
    <w:rsid w:val="00F61CDC"/>
    <w:rsid w:val="00F65911"/>
    <w:rsid w:val="00F86E79"/>
    <w:rsid w:val="00F926AF"/>
    <w:rsid w:val="00FA43C2"/>
    <w:rsid w:val="00FA58F4"/>
    <w:rsid w:val="00FA685C"/>
    <w:rsid w:val="00FA73FC"/>
    <w:rsid w:val="00FB4157"/>
    <w:rsid w:val="00FB6BCA"/>
    <w:rsid w:val="00FC78C3"/>
    <w:rsid w:val="00FD3741"/>
    <w:rsid w:val="00FE77A9"/>
    <w:rsid w:val="00FF39E4"/>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474566310">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748305414">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EABC-81AD-4F32-8BC7-3FBB4487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2020-03-13T16:43:00Z</dcterms:created>
  <dcterms:modified xsi:type="dcterms:W3CDTF">2020-03-13T17:18:00Z</dcterms:modified>
</cp:coreProperties>
</file>