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77777777" w:rsidR="006C46C9" w:rsidRPr="00013CDA" w:rsidRDefault="006C46C9" w:rsidP="00ED1A8B">
      <w:pPr>
        <w:pStyle w:val="Default"/>
        <w:rPr>
          <w:b/>
          <w:bCs/>
          <w:color w:val="auto"/>
        </w:rPr>
      </w:pPr>
    </w:p>
    <w:p w14:paraId="39C5F65B" w14:textId="77777777" w:rsidR="00F571D6" w:rsidRPr="00013CDA" w:rsidRDefault="00F571D6">
      <w:pPr>
        <w:spacing w:before="3" w:line="120" w:lineRule="exact"/>
        <w:rPr>
          <w:rFonts w:ascii="Times New Roman" w:hAnsi="Times New Roman" w:cs="Times New Roman"/>
          <w:sz w:val="24"/>
          <w:szCs w:val="24"/>
        </w:rPr>
      </w:pPr>
    </w:p>
    <w:p w14:paraId="7A88CEE8" w14:textId="5D04850F" w:rsidR="00F571D6" w:rsidRPr="00013CDA" w:rsidRDefault="00C03810">
      <w:pPr>
        <w:ind w:right="297"/>
        <w:jc w:val="center"/>
        <w:rPr>
          <w:rFonts w:ascii="Times New Roman" w:eastAsia="Times New Roman" w:hAnsi="Times New Roman" w:cs="Times New Roman"/>
          <w:b/>
          <w:bCs/>
          <w:sz w:val="24"/>
          <w:szCs w:val="24"/>
          <w:u w:val="thick" w:color="000000"/>
        </w:rPr>
      </w:pPr>
      <w:r w:rsidRPr="00013CDA">
        <w:rPr>
          <w:rFonts w:ascii="Times New Roman" w:eastAsia="Times New Roman" w:hAnsi="Times New Roman" w:cs="Times New Roman"/>
          <w:b/>
          <w:bCs/>
          <w:spacing w:val="-2"/>
          <w:sz w:val="24"/>
          <w:szCs w:val="24"/>
          <w:u w:val="thick" w:color="000000"/>
        </w:rPr>
        <w:t>DA</w:t>
      </w:r>
      <w:r w:rsidRPr="00013CDA">
        <w:rPr>
          <w:rFonts w:ascii="Times New Roman" w:eastAsia="Times New Roman" w:hAnsi="Times New Roman" w:cs="Times New Roman"/>
          <w:b/>
          <w:bCs/>
          <w:spacing w:val="-1"/>
          <w:sz w:val="24"/>
          <w:szCs w:val="24"/>
          <w:u w:val="thick" w:color="000000"/>
        </w:rPr>
        <w:t>T</w:t>
      </w:r>
      <w:r w:rsidRPr="00013CDA">
        <w:rPr>
          <w:rFonts w:ascii="Times New Roman" w:eastAsia="Times New Roman" w:hAnsi="Times New Roman" w:cs="Times New Roman"/>
          <w:b/>
          <w:bCs/>
          <w:sz w:val="24"/>
          <w:szCs w:val="24"/>
          <w:u w:val="thick" w:color="000000"/>
        </w:rPr>
        <w:t>A</w:t>
      </w:r>
      <w:r w:rsidRPr="00013CDA">
        <w:rPr>
          <w:rFonts w:ascii="Times New Roman" w:eastAsia="Times New Roman" w:hAnsi="Times New Roman" w:cs="Times New Roman"/>
          <w:b/>
          <w:bCs/>
          <w:spacing w:val="-2"/>
          <w:sz w:val="24"/>
          <w:szCs w:val="24"/>
          <w:u w:val="thick" w:color="000000"/>
        </w:rPr>
        <w:t xml:space="preserve"> R</w:t>
      </w:r>
      <w:r w:rsidRPr="00013CDA">
        <w:rPr>
          <w:rFonts w:ascii="Times New Roman" w:eastAsia="Times New Roman" w:hAnsi="Times New Roman" w:cs="Times New Roman"/>
          <w:b/>
          <w:bCs/>
          <w:spacing w:val="-1"/>
          <w:sz w:val="24"/>
          <w:szCs w:val="24"/>
          <w:u w:val="thick" w:color="000000"/>
        </w:rPr>
        <w:t>E</w:t>
      </w:r>
      <w:r w:rsidRPr="00013CDA">
        <w:rPr>
          <w:rFonts w:ascii="Times New Roman" w:eastAsia="Times New Roman" w:hAnsi="Times New Roman" w:cs="Times New Roman"/>
          <w:b/>
          <w:bCs/>
          <w:sz w:val="24"/>
          <w:szCs w:val="24"/>
          <w:u w:val="thick" w:color="000000"/>
        </w:rPr>
        <w:t>Q</w:t>
      </w:r>
      <w:r w:rsidRPr="00013CDA">
        <w:rPr>
          <w:rFonts w:ascii="Times New Roman" w:eastAsia="Times New Roman" w:hAnsi="Times New Roman" w:cs="Times New Roman"/>
          <w:b/>
          <w:bCs/>
          <w:spacing w:val="-2"/>
          <w:sz w:val="24"/>
          <w:szCs w:val="24"/>
          <w:u w:val="thick" w:color="000000"/>
        </w:rPr>
        <w:t>U</w:t>
      </w:r>
      <w:r w:rsidRPr="00013CDA">
        <w:rPr>
          <w:rFonts w:ascii="Times New Roman" w:eastAsia="Times New Roman" w:hAnsi="Times New Roman" w:cs="Times New Roman"/>
          <w:b/>
          <w:bCs/>
          <w:spacing w:val="-1"/>
          <w:sz w:val="24"/>
          <w:szCs w:val="24"/>
          <w:u w:val="thick" w:color="000000"/>
        </w:rPr>
        <w:t>E</w:t>
      </w:r>
      <w:r w:rsidRPr="00013CDA">
        <w:rPr>
          <w:rFonts w:ascii="Times New Roman" w:eastAsia="Times New Roman" w:hAnsi="Times New Roman" w:cs="Times New Roman"/>
          <w:b/>
          <w:bCs/>
          <w:sz w:val="24"/>
          <w:szCs w:val="24"/>
          <w:u w:val="thick" w:color="000000"/>
        </w:rPr>
        <w:t>ST</w:t>
      </w:r>
    </w:p>
    <w:p w14:paraId="063B9248" w14:textId="36678217" w:rsidR="00F65911" w:rsidRPr="00013CDA" w:rsidRDefault="00F65911" w:rsidP="00CB269D">
      <w:pPr>
        <w:widowControl/>
        <w:rPr>
          <w:rFonts w:ascii="Times New Roman" w:eastAsia="Times New Roman" w:hAnsi="Times New Roman" w:cs="Times New Roman"/>
          <w:sz w:val="24"/>
          <w:szCs w:val="24"/>
        </w:rPr>
      </w:pPr>
    </w:p>
    <w:p w14:paraId="3BF66D18" w14:textId="77C40928" w:rsidR="00F65911" w:rsidRPr="00013CDA" w:rsidRDefault="00F65911" w:rsidP="00CB269D">
      <w:pPr>
        <w:widowControl/>
        <w:rPr>
          <w:rFonts w:ascii="Times New Roman" w:eastAsia="Times New Roman" w:hAnsi="Times New Roman" w:cs="Times New Roman"/>
          <w:sz w:val="24"/>
          <w:szCs w:val="24"/>
        </w:rPr>
      </w:pPr>
    </w:p>
    <w:p w14:paraId="0B8352A0" w14:textId="4667CA30" w:rsidR="00575A91" w:rsidRDefault="00575A91" w:rsidP="00575A91">
      <w:pPr>
        <w:pStyle w:val="ListParagraph"/>
        <w:widowControl/>
        <w:numPr>
          <w:ilvl w:val="0"/>
          <w:numId w:val="11"/>
        </w:numPr>
        <w:contextualSpacing/>
      </w:pPr>
      <w:r>
        <w:t xml:space="preserve">Has SDG&amp;E considered establishing a new customer class for </w:t>
      </w:r>
      <w:bookmarkStart w:id="0" w:name="_GoBack"/>
      <w:r>
        <w:t xml:space="preserve">Medium </w:t>
      </w:r>
      <w:bookmarkEnd w:id="0"/>
      <w:r>
        <w:t>Commercial/Industrial customers? If so, please explain when SDG&amp;E considered establishing such a customer class and why SDG&amp;E decided not to establish that customer class.</w:t>
      </w:r>
    </w:p>
    <w:p w14:paraId="16C4632A" w14:textId="5E037937" w:rsidR="00575A91" w:rsidRPr="00575A91" w:rsidRDefault="00575A91" w:rsidP="00575A91">
      <w:pPr>
        <w:widowControl/>
        <w:contextualSpacing/>
        <w:rPr>
          <w:b/>
          <w:bCs/>
        </w:rPr>
      </w:pPr>
    </w:p>
    <w:p w14:paraId="464E2CD0" w14:textId="06D2D11F" w:rsidR="00575A91" w:rsidRPr="00843E64" w:rsidRDefault="00575A91" w:rsidP="00575A91">
      <w:pPr>
        <w:widowControl/>
        <w:contextualSpacing/>
      </w:pPr>
      <w:r w:rsidRPr="00575A91">
        <w:rPr>
          <w:b/>
          <w:bCs/>
        </w:rPr>
        <w:t xml:space="preserve">SDG&amp;E Response: </w:t>
      </w:r>
      <w:r w:rsidR="00843E64">
        <w:t xml:space="preserve">No, SDG&amp;E has not considered establishing a new customer class for Medium Commercial/Industrial customers. </w:t>
      </w:r>
      <w:r w:rsidR="00F579A1">
        <w:t>I</w:t>
      </w:r>
      <w:r w:rsidR="00FB6F4F">
        <w:t>n this application</w:t>
      </w:r>
      <w:r w:rsidR="00F579A1">
        <w:t>, SDG&amp;E</w:t>
      </w:r>
      <w:r w:rsidR="00FB6F4F">
        <w:t xml:space="preserve"> has chose</w:t>
      </w:r>
      <w:r w:rsidR="00B04B26">
        <w:t>n</w:t>
      </w:r>
      <w:r w:rsidR="00FB6F4F">
        <w:t xml:space="preserve"> to maintain </w:t>
      </w:r>
      <w:r w:rsidR="00C13AD0">
        <w:t>many aspects of its existing rate design structure</w:t>
      </w:r>
      <w:r w:rsidR="00F579A1">
        <w:t>.</w:t>
      </w:r>
      <w:r w:rsidR="00305540">
        <w:t xml:space="preserve"> </w:t>
      </w:r>
      <w:r w:rsidR="00F579A1">
        <w:t>T</w:t>
      </w:r>
      <w:r w:rsidR="00305540">
        <w:t>he reasons for this approach</w:t>
      </w:r>
      <w:r w:rsidR="00C13AD0">
        <w:t xml:space="preserve"> </w:t>
      </w:r>
      <w:r w:rsidR="00305540">
        <w:t>are</w:t>
      </w:r>
      <w:r w:rsidR="00C13AD0">
        <w:t xml:space="preserve"> discussed in greater detail in the testimony of Witness</w:t>
      </w:r>
      <w:r w:rsidR="00F579A1">
        <w:t>es</w:t>
      </w:r>
      <w:r w:rsidR="00C13AD0">
        <w:t xml:space="preserve"> Stein and Morien.</w:t>
      </w:r>
    </w:p>
    <w:p w14:paraId="04AB8BD6" w14:textId="77777777" w:rsidR="00575A91" w:rsidRDefault="00575A91" w:rsidP="00575A91">
      <w:pPr>
        <w:widowControl/>
        <w:contextualSpacing/>
      </w:pPr>
    </w:p>
    <w:p w14:paraId="48057773" w14:textId="77777777" w:rsidR="00575A91" w:rsidRDefault="00575A91" w:rsidP="00575A91">
      <w:pPr>
        <w:pStyle w:val="ListParagraph"/>
        <w:widowControl/>
        <w:numPr>
          <w:ilvl w:val="0"/>
          <w:numId w:val="11"/>
        </w:numPr>
        <w:contextualSpacing/>
      </w:pPr>
      <w:r>
        <w:t>Please provide (1) monthly average hourly demands for January, April, July, and October 2018, (2) monthly average load factor for January, April, July, and October 2018, and (3) average number of customers for January, April, July, and October 2018, for all Commercial/Industrial customers with Maximum Monthly Demands in the following bins:</w:t>
      </w:r>
    </w:p>
    <w:p w14:paraId="14C460E1" w14:textId="77777777" w:rsidR="00575A91" w:rsidRDefault="00575A91" w:rsidP="00575A91">
      <w:pPr>
        <w:pStyle w:val="ListParagraph"/>
        <w:widowControl/>
        <w:numPr>
          <w:ilvl w:val="1"/>
          <w:numId w:val="11"/>
        </w:numPr>
        <w:contextualSpacing/>
      </w:pPr>
      <w:r>
        <w:t>10 kW – 19.99 kW</w:t>
      </w:r>
    </w:p>
    <w:p w14:paraId="4CC55302" w14:textId="77777777" w:rsidR="00575A91" w:rsidRDefault="00575A91" w:rsidP="00575A91">
      <w:pPr>
        <w:pStyle w:val="ListParagraph"/>
        <w:widowControl/>
        <w:numPr>
          <w:ilvl w:val="1"/>
          <w:numId w:val="11"/>
        </w:numPr>
        <w:contextualSpacing/>
      </w:pPr>
      <w:r>
        <w:t>20 kW – 99.99 kW</w:t>
      </w:r>
    </w:p>
    <w:p w14:paraId="490E4134" w14:textId="77777777" w:rsidR="00575A91" w:rsidRDefault="00575A91" w:rsidP="00575A91">
      <w:pPr>
        <w:pStyle w:val="ListParagraph"/>
        <w:widowControl/>
        <w:numPr>
          <w:ilvl w:val="1"/>
          <w:numId w:val="11"/>
        </w:numPr>
        <w:contextualSpacing/>
      </w:pPr>
      <w:r>
        <w:t>100 kW – 249.99 kW</w:t>
      </w:r>
    </w:p>
    <w:p w14:paraId="42E83AB0" w14:textId="77777777" w:rsidR="00575A91" w:rsidRDefault="00575A91" w:rsidP="00575A91">
      <w:pPr>
        <w:pStyle w:val="ListParagraph"/>
        <w:widowControl/>
        <w:numPr>
          <w:ilvl w:val="1"/>
          <w:numId w:val="11"/>
        </w:numPr>
        <w:contextualSpacing/>
      </w:pPr>
      <w:r>
        <w:t>250 kW – 499.99 kW</w:t>
      </w:r>
    </w:p>
    <w:p w14:paraId="622040C3" w14:textId="77777777" w:rsidR="00575A91" w:rsidRDefault="00575A91" w:rsidP="00575A91">
      <w:pPr>
        <w:pStyle w:val="ListParagraph"/>
        <w:widowControl/>
        <w:numPr>
          <w:ilvl w:val="1"/>
          <w:numId w:val="11"/>
        </w:numPr>
        <w:contextualSpacing/>
      </w:pPr>
      <w:r>
        <w:t>500 kW – 999.99 kW</w:t>
      </w:r>
    </w:p>
    <w:p w14:paraId="0A6155FB" w14:textId="77777777" w:rsidR="00575A91" w:rsidRDefault="00575A91" w:rsidP="00575A91">
      <w:pPr>
        <w:pStyle w:val="ListParagraph"/>
        <w:widowControl/>
        <w:numPr>
          <w:ilvl w:val="1"/>
          <w:numId w:val="11"/>
        </w:numPr>
        <w:contextualSpacing/>
      </w:pPr>
      <w:r>
        <w:t>1000 kW and above</w:t>
      </w:r>
    </w:p>
    <w:p w14:paraId="532C2931" w14:textId="77777777" w:rsidR="00575A91" w:rsidRDefault="00575A91" w:rsidP="00575A91"/>
    <w:p w14:paraId="603520AE" w14:textId="17C6FF5B" w:rsidR="00575A91" w:rsidRDefault="00575A91" w:rsidP="00575A91">
      <w:pPr>
        <w:ind w:left="720"/>
      </w:pPr>
      <w:r>
        <w:t>For clarity, SDG&amp;E should supply 4 monthly average hourly demands, 4 monthly average load factors, and 4 average number of customers for each set of customers that fall within the range of Monthly Maximum Demands listed above.</w:t>
      </w:r>
    </w:p>
    <w:p w14:paraId="483F0213" w14:textId="343F7FB3" w:rsidR="00575A91" w:rsidRDefault="00575A91" w:rsidP="00575A91">
      <w:pPr>
        <w:ind w:left="720"/>
      </w:pPr>
    </w:p>
    <w:p w14:paraId="2091772C" w14:textId="77777777" w:rsidR="00575A91" w:rsidRPr="00575A91" w:rsidRDefault="00575A91" w:rsidP="00575A91">
      <w:pPr>
        <w:widowControl/>
        <w:contextualSpacing/>
        <w:rPr>
          <w:b/>
          <w:bCs/>
        </w:rPr>
      </w:pPr>
    </w:p>
    <w:p w14:paraId="07959287" w14:textId="3AE5D879" w:rsidR="00575A91" w:rsidRDefault="00575A91" w:rsidP="00575A91">
      <w:pPr>
        <w:widowControl/>
        <w:contextualSpacing/>
      </w:pPr>
      <w:r w:rsidRPr="00575A91">
        <w:rPr>
          <w:b/>
          <w:bCs/>
        </w:rPr>
        <w:t xml:space="preserve">SDG&amp;E Response: </w:t>
      </w:r>
      <w:r w:rsidR="00381E4B">
        <w:t>Please see the embedded Excel workbook.</w:t>
      </w:r>
    </w:p>
    <w:p w14:paraId="1EAE730D" w14:textId="25806C14" w:rsidR="00381E4B" w:rsidRDefault="00381E4B" w:rsidP="00575A91">
      <w:pPr>
        <w:widowControl/>
        <w:contextualSpacing/>
      </w:pPr>
    </w:p>
    <w:p w14:paraId="4ABEF124" w14:textId="400C79A5" w:rsidR="00381E4B" w:rsidRPr="00381E4B" w:rsidRDefault="00F211D9" w:rsidP="00575A91">
      <w:pPr>
        <w:widowControl/>
        <w:contextualSpacing/>
      </w:pPr>
      <w:r>
        <w:object w:dxaOrig="1542" w:dyaOrig="999" w14:anchorId="253D4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Excel.Sheet.8" ShapeID="_x0000_i1025" DrawAspect="Icon" ObjectID="_1646479609" r:id="rId9"/>
        </w:object>
      </w:r>
    </w:p>
    <w:p w14:paraId="0312C5FB" w14:textId="0241DA65" w:rsidR="00575A91" w:rsidRDefault="00575A91" w:rsidP="00575A91">
      <w:pPr>
        <w:ind w:left="720"/>
      </w:pPr>
    </w:p>
    <w:p w14:paraId="33640E9D" w14:textId="77777777" w:rsidR="00575A91" w:rsidRDefault="00575A91" w:rsidP="00575A91">
      <w:pPr>
        <w:ind w:left="720"/>
      </w:pPr>
    </w:p>
    <w:p w14:paraId="713391EB" w14:textId="77777777" w:rsidR="00575A91" w:rsidRDefault="00575A91" w:rsidP="00575A91">
      <w:pPr>
        <w:ind w:left="720"/>
      </w:pPr>
    </w:p>
    <w:p w14:paraId="6271D4FD" w14:textId="1022F9B9" w:rsidR="00575A91" w:rsidRDefault="00575A91" w:rsidP="00575A91">
      <w:pPr>
        <w:pStyle w:val="ListParagraph"/>
        <w:widowControl/>
        <w:numPr>
          <w:ilvl w:val="0"/>
          <w:numId w:val="11"/>
        </w:numPr>
        <w:contextualSpacing/>
      </w:pPr>
      <w:r>
        <w:t>Please provide all SDG&amp;E analysis demonstrating that Commercial/Industrial customers with Maximum Monthly Demands of less than 50 kW should be grouped with Commercial/Industrial customers with Monthly Maximum Demands of over 500 kW.</w:t>
      </w:r>
    </w:p>
    <w:p w14:paraId="28D2D5EC" w14:textId="37FA6A16" w:rsidR="00575A91" w:rsidRDefault="00575A91" w:rsidP="00575A91">
      <w:pPr>
        <w:widowControl/>
        <w:contextualSpacing/>
      </w:pPr>
    </w:p>
    <w:p w14:paraId="3EF46D39" w14:textId="77777777" w:rsidR="00575A91" w:rsidRPr="00575A91" w:rsidRDefault="00575A91" w:rsidP="00575A91">
      <w:pPr>
        <w:widowControl/>
        <w:contextualSpacing/>
        <w:rPr>
          <w:b/>
          <w:bCs/>
        </w:rPr>
      </w:pPr>
    </w:p>
    <w:p w14:paraId="1CC4A4D6" w14:textId="13E2E276" w:rsidR="00575A91" w:rsidRPr="003A744D" w:rsidRDefault="00575A91" w:rsidP="00575A91">
      <w:pPr>
        <w:widowControl/>
        <w:contextualSpacing/>
      </w:pPr>
      <w:r w:rsidRPr="00575A91">
        <w:rPr>
          <w:b/>
          <w:bCs/>
        </w:rPr>
        <w:t xml:space="preserve">SDG&amp;E Response: </w:t>
      </w:r>
      <w:r w:rsidR="003A744D">
        <w:t xml:space="preserve">SDG&amp;E </w:t>
      </w:r>
      <w:r w:rsidR="00263166">
        <w:t xml:space="preserve">has not performed </w:t>
      </w:r>
      <w:r w:rsidR="00B410EA">
        <w:t xml:space="preserve">any </w:t>
      </w:r>
      <w:r w:rsidR="00263166">
        <w:t>analysis as described above.</w:t>
      </w:r>
    </w:p>
    <w:p w14:paraId="204543CC" w14:textId="76FB1886" w:rsidR="00E44CE6" w:rsidRPr="00013CDA" w:rsidRDefault="00E44CE6" w:rsidP="00575A91">
      <w:pPr>
        <w:pStyle w:val="ListParagraph"/>
        <w:widowControl/>
        <w:ind w:left="720"/>
        <w:contextualSpacing/>
        <w:rPr>
          <w:rFonts w:ascii="Times New Roman" w:eastAsia="Times New Roman" w:hAnsi="Times New Roman" w:cs="Times New Roman"/>
          <w:sz w:val="24"/>
          <w:szCs w:val="24"/>
        </w:rPr>
      </w:pPr>
    </w:p>
    <w:sectPr w:rsidR="00E44CE6" w:rsidRPr="00013CDA">
      <w:headerReference w:type="default" r:id="rId10"/>
      <w:footerReference w:type="default" r:id="rId11"/>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FF931" w14:textId="77777777" w:rsidR="00E948DC" w:rsidRDefault="00E948DC">
      <w:r>
        <w:separator/>
      </w:r>
    </w:p>
  </w:endnote>
  <w:endnote w:type="continuationSeparator" w:id="0">
    <w:p w14:paraId="5BBBA5CC" w14:textId="77777777" w:rsidR="00E948DC" w:rsidRDefault="00E948DC">
      <w:r>
        <w:continuationSeparator/>
      </w:r>
    </w:p>
  </w:endnote>
  <w:endnote w:type="continuationNotice" w:id="1">
    <w:p w14:paraId="1AB031E5" w14:textId="77777777" w:rsidR="00E948DC" w:rsidRDefault="00E94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9CCA9" w14:textId="77777777" w:rsidR="00E948DC" w:rsidRDefault="00E948DC">
      <w:r>
        <w:separator/>
      </w:r>
    </w:p>
  </w:footnote>
  <w:footnote w:type="continuationSeparator" w:id="0">
    <w:p w14:paraId="0359DF73" w14:textId="77777777" w:rsidR="00E948DC" w:rsidRDefault="00E948DC">
      <w:r>
        <w:continuationSeparator/>
      </w:r>
    </w:p>
  </w:footnote>
  <w:footnote w:type="continuationNotice" w:id="1">
    <w:p w14:paraId="4252FCE8" w14:textId="77777777" w:rsidR="00E948DC" w:rsidRDefault="00E94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4D39AB2E" w:rsidR="009D6650" w:rsidRPr="00BB3B03" w:rsidRDefault="001E10BF" w:rsidP="009D6650">
    <w:pPr>
      <w:pStyle w:val="ListParagraph"/>
      <w:jc w:val="center"/>
      <w:rPr>
        <w:rFonts w:ascii="Times New Roman" w:hAnsi="Times New Roman" w:cs="Times New Roman"/>
        <w:b/>
      </w:rPr>
    </w:pPr>
    <w:r>
      <w:rPr>
        <w:rFonts w:ascii="Times New Roman" w:hAnsi="Times New Roman" w:cs="Times New Roman"/>
        <w:b/>
      </w:rPr>
      <w:t>City of San Diego</w:t>
    </w:r>
    <w:r w:rsidR="009D6650" w:rsidRPr="00BB3B03">
      <w:rPr>
        <w:rFonts w:ascii="Times New Roman" w:hAnsi="Times New Roman" w:cs="Times New Roman"/>
        <w:b/>
      </w:rPr>
      <w:t xml:space="preserve"> </w:t>
    </w:r>
    <w:r w:rsidR="009D6650" w:rsidRPr="00BB3B03">
      <w:rPr>
        <w:rFonts w:ascii="Times New Roman" w:hAnsi="Times New Roman" w:cs="Times New Roman"/>
        <w:b/>
      </w:rPr>
      <w:br/>
    </w:r>
    <w:r w:rsidR="007B13CE">
      <w:rPr>
        <w:rFonts w:ascii="Times New Roman" w:hAnsi="Times New Roman" w:cs="Times New Roman"/>
        <w:b/>
      </w:rPr>
      <w:t xml:space="preserve">Data Request </w:t>
    </w:r>
    <w:r w:rsidR="006A724E">
      <w:rPr>
        <w:rFonts w:ascii="Times New Roman" w:hAnsi="Times New Roman" w:cs="Times New Roman"/>
        <w:b/>
      </w:rPr>
      <w:t>#0</w:t>
    </w:r>
    <w:r w:rsidR="00D53A10">
      <w:rPr>
        <w:rFonts w:ascii="Times New Roman" w:hAnsi="Times New Roman" w:cs="Times New Roman"/>
        <w:b/>
      </w:rPr>
      <w:t>5</w:t>
    </w:r>
    <w:r w:rsidR="009D6650" w:rsidRPr="00BB3B03">
      <w:rPr>
        <w:rFonts w:ascii="Times New Roman" w:hAnsi="Times New Roman" w:cs="Times New Roman"/>
        <w:b/>
      </w:rPr>
      <w:br/>
      <w:t>SDG&amp;E PHASE 2 GRC PROCEEDING A.1</w:t>
    </w:r>
    <w:r>
      <w:rPr>
        <w:rFonts w:ascii="Times New Roman" w:hAnsi="Times New Roman" w:cs="Times New Roman"/>
        <w:b/>
      </w:rPr>
      <w:t>9-03-002</w:t>
    </w:r>
    <w:r w:rsidR="009D6650" w:rsidRPr="00BB3B03">
      <w:rPr>
        <w:rFonts w:ascii="Times New Roman" w:hAnsi="Times New Roman" w:cs="Times New Roman"/>
        <w:b/>
      </w:rPr>
      <w:br/>
      <w:t xml:space="preserve">DATE RECEIVED: </w:t>
    </w:r>
    <w:r w:rsidR="00D53A10">
      <w:rPr>
        <w:rFonts w:ascii="Times New Roman" w:hAnsi="Times New Roman" w:cs="Times New Roman"/>
        <w:b/>
      </w:rPr>
      <w:t>March 9, 2020</w:t>
    </w:r>
  </w:p>
  <w:p w14:paraId="46DCAB12" w14:textId="191077EC"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A33E7F">
      <w:rPr>
        <w:rFonts w:ascii="Times New Roman" w:hAnsi="Times New Roman" w:cs="Times New Roman"/>
        <w:b/>
      </w:rPr>
      <w:t>March 23</w:t>
    </w:r>
    <w:r w:rsidR="0098087F">
      <w:rPr>
        <w:rFonts w:ascii="Times New Roman" w:hAnsi="Times New Roman" w:cs="Times New Roman"/>
        <w:b/>
      </w:rPr>
      <w:t>, 20</w:t>
    </w:r>
    <w:r w:rsidR="00A33E7F">
      <w:rPr>
        <w:rFonts w:ascii="Times New Roman" w:hAnsi="Times New Roman" w:cs="Times New Roman"/>
        <w:b/>
      </w:rPr>
      <w:t>20</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1E682277"/>
    <w:multiLevelType w:val="hybridMultilevel"/>
    <w:tmpl w:val="06B00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7" w15:restartNumberingAfterBreak="0">
    <w:nsid w:val="437532E9"/>
    <w:multiLevelType w:val="hybridMultilevel"/>
    <w:tmpl w:val="97ECC1BC"/>
    <w:lvl w:ilvl="0" w:tplc="BE741D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1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133A9"/>
    <w:rsid w:val="00013543"/>
    <w:rsid w:val="00013CDA"/>
    <w:rsid w:val="00015BD1"/>
    <w:rsid w:val="000249E4"/>
    <w:rsid w:val="000473F3"/>
    <w:rsid w:val="00090093"/>
    <w:rsid w:val="000932E2"/>
    <w:rsid w:val="000A6F05"/>
    <w:rsid w:val="000B710B"/>
    <w:rsid w:val="000D24BA"/>
    <w:rsid w:val="000D6ECD"/>
    <w:rsid w:val="000F5557"/>
    <w:rsid w:val="000F6F65"/>
    <w:rsid w:val="00101D98"/>
    <w:rsid w:val="00104F5E"/>
    <w:rsid w:val="0010718F"/>
    <w:rsid w:val="00117124"/>
    <w:rsid w:val="00121E7C"/>
    <w:rsid w:val="00137417"/>
    <w:rsid w:val="00142C40"/>
    <w:rsid w:val="0014783D"/>
    <w:rsid w:val="00163795"/>
    <w:rsid w:val="00166C29"/>
    <w:rsid w:val="00167CF6"/>
    <w:rsid w:val="001729AE"/>
    <w:rsid w:val="00192F9B"/>
    <w:rsid w:val="001B6807"/>
    <w:rsid w:val="001E10BF"/>
    <w:rsid w:val="001E73D1"/>
    <w:rsid w:val="001F1F3B"/>
    <w:rsid w:val="00227922"/>
    <w:rsid w:val="00227AD1"/>
    <w:rsid w:val="00230361"/>
    <w:rsid w:val="00242383"/>
    <w:rsid w:val="00247644"/>
    <w:rsid w:val="002540A5"/>
    <w:rsid w:val="00256561"/>
    <w:rsid w:val="00257835"/>
    <w:rsid w:val="00263166"/>
    <w:rsid w:val="00264F5F"/>
    <w:rsid w:val="0027631B"/>
    <w:rsid w:val="00294908"/>
    <w:rsid w:val="0029766B"/>
    <w:rsid w:val="002A19BC"/>
    <w:rsid w:val="002A48B2"/>
    <w:rsid w:val="002B7723"/>
    <w:rsid w:val="002C3FC3"/>
    <w:rsid w:val="002C51C0"/>
    <w:rsid w:val="002F2139"/>
    <w:rsid w:val="002F4871"/>
    <w:rsid w:val="00305540"/>
    <w:rsid w:val="00317A8F"/>
    <w:rsid w:val="00320693"/>
    <w:rsid w:val="00322EA2"/>
    <w:rsid w:val="00331DCE"/>
    <w:rsid w:val="00360568"/>
    <w:rsid w:val="00362A8A"/>
    <w:rsid w:val="003719EA"/>
    <w:rsid w:val="00381E4B"/>
    <w:rsid w:val="003920AA"/>
    <w:rsid w:val="003A6866"/>
    <w:rsid w:val="003A744D"/>
    <w:rsid w:val="003B40AB"/>
    <w:rsid w:val="003B7BC2"/>
    <w:rsid w:val="003D0506"/>
    <w:rsid w:val="003D317D"/>
    <w:rsid w:val="003E1C2F"/>
    <w:rsid w:val="00404616"/>
    <w:rsid w:val="004178A0"/>
    <w:rsid w:val="00445522"/>
    <w:rsid w:val="004A0D4C"/>
    <w:rsid w:val="004B0621"/>
    <w:rsid w:val="004D375A"/>
    <w:rsid w:val="004F6A69"/>
    <w:rsid w:val="0050650D"/>
    <w:rsid w:val="00542997"/>
    <w:rsid w:val="00575A91"/>
    <w:rsid w:val="0057765C"/>
    <w:rsid w:val="00584FC4"/>
    <w:rsid w:val="00593616"/>
    <w:rsid w:val="00593DFE"/>
    <w:rsid w:val="005B5AF1"/>
    <w:rsid w:val="00621321"/>
    <w:rsid w:val="00657F6E"/>
    <w:rsid w:val="006659B7"/>
    <w:rsid w:val="00676426"/>
    <w:rsid w:val="00683DE9"/>
    <w:rsid w:val="0069799F"/>
    <w:rsid w:val="006A2A33"/>
    <w:rsid w:val="006A724E"/>
    <w:rsid w:val="006B7D74"/>
    <w:rsid w:val="006C46C9"/>
    <w:rsid w:val="006E073E"/>
    <w:rsid w:val="006F440F"/>
    <w:rsid w:val="00712A36"/>
    <w:rsid w:val="00727C31"/>
    <w:rsid w:val="007449EF"/>
    <w:rsid w:val="0078262C"/>
    <w:rsid w:val="007876AA"/>
    <w:rsid w:val="00787AC5"/>
    <w:rsid w:val="007A7F06"/>
    <w:rsid w:val="007B13CE"/>
    <w:rsid w:val="007C3A48"/>
    <w:rsid w:val="007C5EF9"/>
    <w:rsid w:val="007D677E"/>
    <w:rsid w:val="007E4F06"/>
    <w:rsid w:val="007F0826"/>
    <w:rsid w:val="008113E5"/>
    <w:rsid w:val="00811904"/>
    <w:rsid w:val="008131FF"/>
    <w:rsid w:val="00817F06"/>
    <w:rsid w:val="008243E4"/>
    <w:rsid w:val="00842BF6"/>
    <w:rsid w:val="00843E64"/>
    <w:rsid w:val="00844369"/>
    <w:rsid w:val="0085302F"/>
    <w:rsid w:val="00855C82"/>
    <w:rsid w:val="0087248C"/>
    <w:rsid w:val="00883D24"/>
    <w:rsid w:val="008A71E2"/>
    <w:rsid w:val="008A7402"/>
    <w:rsid w:val="008C1929"/>
    <w:rsid w:val="008D0191"/>
    <w:rsid w:val="008F02E0"/>
    <w:rsid w:val="00907727"/>
    <w:rsid w:val="009146C4"/>
    <w:rsid w:val="00921C40"/>
    <w:rsid w:val="00922C0C"/>
    <w:rsid w:val="009274BB"/>
    <w:rsid w:val="009319FE"/>
    <w:rsid w:val="009412FB"/>
    <w:rsid w:val="00943820"/>
    <w:rsid w:val="00943B34"/>
    <w:rsid w:val="0097209E"/>
    <w:rsid w:val="0098087F"/>
    <w:rsid w:val="00993F4E"/>
    <w:rsid w:val="009A740A"/>
    <w:rsid w:val="009B18B5"/>
    <w:rsid w:val="009B6AC0"/>
    <w:rsid w:val="009B7DCB"/>
    <w:rsid w:val="009D18E7"/>
    <w:rsid w:val="009D6650"/>
    <w:rsid w:val="009F790A"/>
    <w:rsid w:val="00A06D28"/>
    <w:rsid w:val="00A06EFD"/>
    <w:rsid w:val="00A20CBF"/>
    <w:rsid w:val="00A30EF2"/>
    <w:rsid w:val="00A33E7F"/>
    <w:rsid w:val="00A479CD"/>
    <w:rsid w:val="00A52FCF"/>
    <w:rsid w:val="00A83C22"/>
    <w:rsid w:val="00A90892"/>
    <w:rsid w:val="00A95F00"/>
    <w:rsid w:val="00AA42EE"/>
    <w:rsid w:val="00AD7840"/>
    <w:rsid w:val="00AE1E1C"/>
    <w:rsid w:val="00AF59A2"/>
    <w:rsid w:val="00AF6700"/>
    <w:rsid w:val="00B04B26"/>
    <w:rsid w:val="00B05633"/>
    <w:rsid w:val="00B1392C"/>
    <w:rsid w:val="00B3116A"/>
    <w:rsid w:val="00B333AB"/>
    <w:rsid w:val="00B410EA"/>
    <w:rsid w:val="00B45304"/>
    <w:rsid w:val="00B546C8"/>
    <w:rsid w:val="00B603AB"/>
    <w:rsid w:val="00B64BDE"/>
    <w:rsid w:val="00B670B5"/>
    <w:rsid w:val="00B73736"/>
    <w:rsid w:val="00B754F4"/>
    <w:rsid w:val="00B80019"/>
    <w:rsid w:val="00B97974"/>
    <w:rsid w:val="00BA7F23"/>
    <w:rsid w:val="00BB79A4"/>
    <w:rsid w:val="00BC35A8"/>
    <w:rsid w:val="00BD16C2"/>
    <w:rsid w:val="00BE2AA1"/>
    <w:rsid w:val="00C03810"/>
    <w:rsid w:val="00C128EC"/>
    <w:rsid w:val="00C13AD0"/>
    <w:rsid w:val="00C2679D"/>
    <w:rsid w:val="00C92602"/>
    <w:rsid w:val="00CA3F16"/>
    <w:rsid w:val="00CB269D"/>
    <w:rsid w:val="00CB7A9A"/>
    <w:rsid w:val="00CC5B87"/>
    <w:rsid w:val="00CE35CE"/>
    <w:rsid w:val="00D23A7A"/>
    <w:rsid w:val="00D26552"/>
    <w:rsid w:val="00D35420"/>
    <w:rsid w:val="00D51844"/>
    <w:rsid w:val="00D53A10"/>
    <w:rsid w:val="00D5475F"/>
    <w:rsid w:val="00D70CB3"/>
    <w:rsid w:val="00D9485E"/>
    <w:rsid w:val="00DA7DD9"/>
    <w:rsid w:val="00DB2529"/>
    <w:rsid w:val="00E101F3"/>
    <w:rsid w:val="00E335B9"/>
    <w:rsid w:val="00E41516"/>
    <w:rsid w:val="00E44CE6"/>
    <w:rsid w:val="00E904AE"/>
    <w:rsid w:val="00E948DC"/>
    <w:rsid w:val="00E97312"/>
    <w:rsid w:val="00EA1598"/>
    <w:rsid w:val="00EA7E72"/>
    <w:rsid w:val="00EB7811"/>
    <w:rsid w:val="00EC12CA"/>
    <w:rsid w:val="00ED1A8B"/>
    <w:rsid w:val="00ED442A"/>
    <w:rsid w:val="00EF0B14"/>
    <w:rsid w:val="00F211D9"/>
    <w:rsid w:val="00F32E98"/>
    <w:rsid w:val="00F5199D"/>
    <w:rsid w:val="00F51D3E"/>
    <w:rsid w:val="00F571D6"/>
    <w:rsid w:val="00F579A1"/>
    <w:rsid w:val="00F65911"/>
    <w:rsid w:val="00F73A8D"/>
    <w:rsid w:val="00F86E79"/>
    <w:rsid w:val="00F926AF"/>
    <w:rsid w:val="00FA43C2"/>
    <w:rsid w:val="00FB4157"/>
    <w:rsid w:val="00FB6F4F"/>
    <w:rsid w:val="00FF39E4"/>
    <w:rsid w:val="00FF69D4"/>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299116133">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414742247">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82CD-E282-4309-996D-335F9078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2020-03-23T17:14:00Z</dcterms:created>
  <dcterms:modified xsi:type="dcterms:W3CDTF">2020-03-23T21:40:00Z</dcterms:modified>
</cp:coreProperties>
</file>