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244F" w14:textId="77777777" w:rsidR="00C0308A" w:rsidRPr="000A7E03" w:rsidRDefault="00C0308A" w:rsidP="00C0308A">
      <w:pPr>
        <w:autoSpaceDE w:val="0"/>
        <w:autoSpaceDN w:val="0"/>
        <w:spacing w:after="0" w:line="240" w:lineRule="auto"/>
        <w:jc w:val="center"/>
        <w:rPr>
          <w:rFonts w:ascii="Calibri" w:eastAsia="Calibri" w:hAnsi="Calibri" w:cs="Calibri"/>
          <w:i/>
          <w:iCs/>
          <w:lang w:val="es-ES_tradnl"/>
        </w:rPr>
      </w:pPr>
    </w:p>
    <w:p w14:paraId="63564004" w14:textId="77777777" w:rsidR="009D46CC" w:rsidRPr="000A7E03" w:rsidRDefault="00AD12E9" w:rsidP="00C0308A">
      <w:pPr>
        <w:autoSpaceDE w:val="0"/>
        <w:autoSpaceDN w:val="0"/>
        <w:spacing w:after="0" w:line="240" w:lineRule="auto"/>
        <w:jc w:val="center"/>
        <w:rPr>
          <w:rFonts w:ascii="Times New Roman" w:eastAsia="Calibri" w:hAnsi="Times New Roman" w:cs="Times New Roman"/>
          <w:i/>
          <w:iCs/>
          <w:lang w:val="es-ES_tradnl"/>
        </w:rPr>
      </w:pPr>
      <w:r w:rsidRPr="000A7E03">
        <w:rPr>
          <w:rFonts w:ascii="Times New Roman" w:eastAsia="Calibri" w:hAnsi="Times New Roman" w:cs="Times New Roman"/>
          <w:i/>
          <w:iCs/>
          <w:lang w:val="es-ES_tradnl"/>
        </w:rPr>
        <w:t xml:space="preserve">Para más información sobre esta reunión pública, y cómo este cambio impactará su factura, llame al </w:t>
      </w:r>
    </w:p>
    <w:p w14:paraId="1B123A26" w14:textId="7287EB2E" w:rsidR="00AD12E9" w:rsidRPr="000A7E03" w:rsidRDefault="009D46CC" w:rsidP="00C0308A">
      <w:pPr>
        <w:autoSpaceDE w:val="0"/>
        <w:autoSpaceDN w:val="0"/>
        <w:spacing w:after="0" w:line="240" w:lineRule="auto"/>
        <w:jc w:val="center"/>
        <w:rPr>
          <w:rFonts w:ascii="Times New Roman" w:eastAsia="Calibri" w:hAnsi="Times New Roman" w:cs="Times New Roman"/>
          <w:i/>
          <w:iCs/>
          <w:lang w:val="es-ES_tradnl"/>
        </w:rPr>
      </w:pPr>
      <w:r w:rsidRPr="000A7E03">
        <w:rPr>
          <w:rFonts w:ascii="Times New Roman" w:hAnsi="Times New Roman" w:cs="Times New Roman"/>
          <w:b/>
          <w:lang w:val="es-ES_tradnl"/>
        </w:rPr>
        <w:t>1-800-311-7343</w:t>
      </w:r>
    </w:p>
    <w:p w14:paraId="161C247C" w14:textId="77777777" w:rsidR="008474D5" w:rsidRPr="000A7E03" w:rsidRDefault="008474D5" w:rsidP="00C0308A">
      <w:pPr>
        <w:autoSpaceDE w:val="0"/>
        <w:autoSpaceDN w:val="0"/>
        <w:spacing w:after="0" w:line="240" w:lineRule="auto"/>
        <w:jc w:val="center"/>
        <w:rPr>
          <w:rFonts w:ascii="Times New Roman" w:eastAsia="Calibri" w:hAnsi="Times New Roman" w:cs="Times New Roman"/>
          <w:i/>
          <w:iCs/>
          <w:color w:val="231F20"/>
          <w:lang w:val="es-ES_tradnl"/>
        </w:rPr>
      </w:pPr>
    </w:p>
    <w:p w14:paraId="125BD6C7" w14:textId="77777777" w:rsidR="009B2452" w:rsidRPr="000A7E03" w:rsidRDefault="009B2452" w:rsidP="009B2452">
      <w:pPr>
        <w:spacing w:after="0" w:line="240" w:lineRule="auto"/>
        <w:jc w:val="center"/>
        <w:rPr>
          <w:rFonts w:ascii="Times New Roman" w:eastAsia="Calibri" w:hAnsi="Times New Roman" w:cs="Times New Roman"/>
          <w:b/>
          <w:bCs/>
          <w:lang w:val="es-ES_tradnl"/>
        </w:rPr>
      </w:pPr>
      <w:bookmarkStart w:id="0" w:name="_Hlk40950256"/>
      <w:r w:rsidRPr="000A7E03">
        <w:rPr>
          <w:rFonts w:ascii="Times New Roman" w:eastAsia="Calibri" w:hAnsi="Times New Roman" w:cs="Times New Roman"/>
          <w:b/>
          <w:bCs/>
          <w:lang w:val="es-ES_tradnl"/>
        </w:rPr>
        <w:t>AVISO DE AUDIENCIAS DE PARTICIPACIÓN PÚBLICA</w:t>
      </w:r>
    </w:p>
    <w:p w14:paraId="5C51E077" w14:textId="7276AFF4" w:rsidR="2EBE90CF" w:rsidRPr="000A7E03" w:rsidRDefault="009B2452" w:rsidP="009B2452">
      <w:pPr>
        <w:spacing w:after="0" w:line="240" w:lineRule="auto"/>
        <w:jc w:val="center"/>
        <w:rPr>
          <w:rFonts w:ascii="Times New Roman" w:eastAsia="Calibri" w:hAnsi="Times New Roman" w:cs="Times New Roman"/>
          <w:b/>
          <w:bCs/>
          <w:lang w:val="es-ES_tradnl"/>
        </w:rPr>
      </w:pPr>
      <w:r w:rsidRPr="000A7E03">
        <w:rPr>
          <w:rFonts w:ascii="Times New Roman" w:eastAsia="Calibri" w:hAnsi="Times New Roman" w:cs="Times New Roman"/>
          <w:b/>
          <w:bCs/>
          <w:lang w:val="es-ES_tradnl"/>
        </w:rPr>
        <w:t>PETICIÓN DE SAN DIEGO GAS &amp; ELECTRIC COMPANY A FIN DE CAMBIAR LAS TARIFAS ELÉCTRICAS</w:t>
      </w:r>
    </w:p>
    <w:bookmarkEnd w:id="0"/>
    <w:p w14:paraId="1C06ECDC" w14:textId="76DCC6B5" w:rsidR="2EBE90CF" w:rsidRPr="000A7E03" w:rsidRDefault="00226661" w:rsidP="00C0308A">
      <w:pPr>
        <w:spacing w:after="0" w:line="240" w:lineRule="auto"/>
        <w:jc w:val="center"/>
        <w:rPr>
          <w:rFonts w:ascii="Times New Roman" w:eastAsia="Calibri" w:hAnsi="Times New Roman" w:cs="Times New Roman"/>
          <w:b/>
          <w:bCs/>
          <w:lang w:val="es-ES_tradnl"/>
        </w:rPr>
      </w:pPr>
      <w:r w:rsidRPr="000A7E03">
        <w:rPr>
          <w:rFonts w:ascii="Times New Roman" w:eastAsia="Calibri" w:hAnsi="Times New Roman" w:cs="Times New Roman"/>
          <w:b/>
          <w:bCs/>
          <w:lang w:val="es-ES_tradnl"/>
        </w:rPr>
        <w:t xml:space="preserve">SOLICITUD </w:t>
      </w:r>
      <w:r w:rsidR="2EBE90CF" w:rsidRPr="000A7E03">
        <w:rPr>
          <w:rFonts w:ascii="Times New Roman" w:eastAsia="Calibri" w:hAnsi="Times New Roman" w:cs="Times New Roman"/>
          <w:b/>
          <w:bCs/>
          <w:lang w:val="es-ES_tradnl"/>
        </w:rPr>
        <w:t>A.</w:t>
      </w:r>
      <w:r w:rsidR="00922720" w:rsidRPr="000A7E03">
        <w:rPr>
          <w:rFonts w:ascii="Times New Roman" w:eastAsia="Calibri" w:hAnsi="Times New Roman" w:cs="Times New Roman"/>
          <w:b/>
          <w:bCs/>
          <w:lang w:val="es-ES_tradnl"/>
        </w:rPr>
        <w:t>2</w:t>
      </w:r>
      <w:r w:rsidR="00FF40AC" w:rsidRPr="000A7E03">
        <w:rPr>
          <w:rFonts w:ascii="Times New Roman" w:eastAsia="Calibri" w:hAnsi="Times New Roman" w:cs="Times New Roman"/>
          <w:b/>
          <w:bCs/>
          <w:lang w:val="es-ES_tradnl"/>
        </w:rPr>
        <w:t>3</w:t>
      </w:r>
      <w:r w:rsidR="00922720" w:rsidRPr="000A7E03">
        <w:rPr>
          <w:rFonts w:ascii="Times New Roman" w:eastAsia="Calibri" w:hAnsi="Times New Roman" w:cs="Times New Roman"/>
          <w:b/>
          <w:bCs/>
          <w:lang w:val="es-ES_tradnl"/>
        </w:rPr>
        <w:t>-0</w:t>
      </w:r>
      <w:r w:rsidR="00FF40AC" w:rsidRPr="000A7E03">
        <w:rPr>
          <w:rFonts w:ascii="Times New Roman" w:eastAsia="Calibri" w:hAnsi="Times New Roman" w:cs="Times New Roman"/>
          <w:b/>
          <w:bCs/>
          <w:lang w:val="es-ES_tradnl"/>
        </w:rPr>
        <w:t>1</w:t>
      </w:r>
      <w:r w:rsidR="00922720" w:rsidRPr="000A7E03">
        <w:rPr>
          <w:rFonts w:ascii="Times New Roman" w:eastAsia="Calibri" w:hAnsi="Times New Roman" w:cs="Times New Roman"/>
          <w:b/>
          <w:bCs/>
          <w:lang w:val="es-ES_tradnl"/>
        </w:rPr>
        <w:t>-0</w:t>
      </w:r>
      <w:r w:rsidR="00FF40AC" w:rsidRPr="000A7E03">
        <w:rPr>
          <w:rFonts w:ascii="Times New Roman" w:eastAsia="Calibri" w:hAnsi="Times New Roman" w:cs="Times New Roman"/>
          <w:b/>
          <w:bCs/>
          <w:lang w:val="es-ES_tradnl"/>
        </w:rPr>
        <w:t>08</w:t>
      </w:r>
    </w:p>
    <w:p w14:paraId="554D3D5F" w14:textId="1360AF3A" w:rsidR="36CA3CC7" w:rsidRPr="000A7E03" w:rsidRDefault="36CA3CC7" w:rsidP="00C0308A">
      <w:pPr>
        <w:spacing w:after="0" w:line="240" w:lineRule="auto"/>
        <w:rPr>
          <w:rFonts w:ascii="Times New Roman" w:eastAsia="Calibri" w:hAnsi="Times New Roman" w:cs="Times New Roman"/>
          <w:lang w:val="es-ES_tradnl"/>
        </w:rPr>
      </w:pPr>
    </w:p>
    <w:p w14:paraId="1D5DD006" w14:textId="1AD0A6EE" w:rsidR="00FA5E1B" w:rsidRPr="000A7E03" w:rsidRDefault="005156BF" w:rsidP="00C0308A">
      <w:pPr>
        <w:spacing w:after="0"/>
        <w:rPr>
          <w:rFonts w:ascii="Times New Roman" w:eastAsia="Calibri" w:hAnsi="Times New Roman" w:cs="Times New Roman"/>
          <w:b/>
          <w:bCs/>
          <w:sz w:val="24"/>
          <w:szCs w:val="24"/>
          <w:lang w:val="es-ES_tradnl"/>
        </w:rPr>
      </w:pPr>
      <w:r w:rsidRPr="000A7E03">
        <w:rPr>
          <w:rFonts w:ascii="Times New Roman" w:eastAsia="Calibri" w:hAnsi="Times New Roman" w:cs="Times New Roman"/>
          <w:b/>
          <w:bCs/>
          <w:sz w:val="24"/>
          <w:szCs w:val="24"/>
          <w:lang w:val="es-ES_tradnl"/>
        </w:rPr>
        <w:t>¿Por qué estoy recibiendo este aviso</w:t>
      </w:r>
      <w:r w:rsidR="00FA5E1B" w:rsidRPr="000A7E03">
        <w:rPr>
          <w:rFonts w:ascii="Times New Roman" w:eastAsia="Calibri" w:hAnsi="Times New Roman" w:cs="Times New Roman"/>
          <w:b/>
          <w:bCs/>
          <w:sz w:val="24"/>
          <w:szCs w:val="24"/>
          <w:lang w:val="es-ES_tradnl"/>
        </w:rPr>
        <w:t>?</w:t>
      </w:r>
    </w:p>
    <w:p w14:paraId="4E49065E" w14:textId="3ED145FC" w:rsidR="0A749CF5" w:rsidRPr="000A7E03" w:rsidRDefault="00F814A2" w:rsidP="009D1CB3">
      <w:pPr>
        <w:spacing w:after="0"/>
        <w:rPr>
          <w:rFonts w:ascii="Times New Roman" w:eastAsia="Calibri" w:hAnsi="Times New Roman" w:cs="Times New Roman"/>
          <w:sz w:val="24"/>
          <w:szCs w:val="24"/>
          <w:lang w:val="es-ES_tradnl"/>
        </w:rPr>
      </w:pPr>
      <w:r w:rsidRPr="000A7E03">
        <w:rPr>
          <w:rFonts w:ascii="Times New Roman" w:eastAsia="Calibri" w:hAnsi="Times New Roman" w:cs="Times New Roman"/>
          <w:sz w:val="24"/>
          <w:szCs w:val="24"/>
          <w:lang w:val="es-ES_tradnl"/>
        </w:rPr>
        <w:t>San Diego Gas &amp; Electric Company</w:t>
      </w:r>
      <w:r w:rsidR="0032644B" w:rsidRPr="000A7E03">
        <w:rPr>
          <w:rFonts w:ascii="Cambria Math" w:eastAsia="Calibri" w:hAnsi="Cambria Math" w:cs="Times New Roman"/>
          <w:sz w:val="24"/>
          <w:szCs w:val="24"/>
          <w:vertAlign w:val="superscript"/>
          <w:lang w:val="es-ES_tradnl"/>
        </w:rPr>
        <w:t>®</w:t>
      </w:r>
      <w:r w:rsidRPr="000A7E03">
        <w:rPr>
          <w:rFonts w:ascii="Times New Roman" w:eastAsia="Calibri" w:hAnsi="Times New Roman" w:cs="Times New Roman"/>
          <w:sz w:val="24"/>
          <w:szCs w:val="24"/>
          <w:lang w:val="es-ES_tradnl"/>
        </w:rPr>
        <w:t xml:space="preserve"> (SDG&amp;E</w:t>
      </w:r>
      <w:r w:rsidR="0032644B" w:rsidRPr="000A7E03">
        <w:rPr>
          <w:rFonts w:ascii="Cambria Math" w:eastAsia="Calibri" w:hAnsi="Cambria Math" w:cs="Times New Roman"/>
          <w:sz w:val="24"/>
          <w:szCs w:val="24"/>
          <w:vertAlign w:val="superscript"/>
          <w:lang w:val="es-ES_tradnl"/>
        </w:rPr>
        <w:t>®</w:t>
      </w:r>
      <w:r w:rsidRPr="000A7E03">
        <w:rPr>
          <w:rFonts w:ascii="Times New Roman" w:eastAsia="Calibri" w:hAnsi="Times New Roman" w:cs="Times New Roman"/>
          <w:sz w:val="24"/>
          <w:szCs w:val="24"/>
          <w:lang w:val="es-ES_tradnl"/>
        </w:rPr>
        <w:t xml:space="preserve">) </w:t>
      </w:r>
      <w:r w:rsidR="00AF25C1" w:rsidRPr="000A7E03">
        <w:rPr>
          <w:rFonts w:ascii="Times New Roman" w:eastAsia="Calibri" w:hAnsi="Times New Roman" w:cs="Times New Roman"/>
          <w:sz w:val="24"/>
          <w:szCs w:val="24"/>
          <w:lang w:val="es-ES_tradnl"/>
        </w:rPr>
        <w:t xml:space="preserve">debe presentar </w:t>
      </w:r>
      <w:r w:rsidR="000243A9" w:rsidRPr="000A7E03">
        <w:rPr>
          <w:rFonts w:ascii="Times New Roman" w:eastAsia="Calibri" w:hAnsi="Times New Roman" w:cs="Times New Roman"/>
          <w:sz w:val="24"/>
          <w:szCs w:val="24"/>
          <w:lang w:val="es-ES_tradnl"/>
        </w:rPr>
        <w:t xml:space="preserve">una </w:t>
      </w:r>
      <w:r w:rsidR="00CF07EF" w:rsidRPr="000A7E03">
        <w:rPr>
          <w:rFonts w:ascii="Times New Roman" w:eastAsia="Calibri" w:hAnsi="Times New Roman" w:cs="Times New Roman"/>
          <w:sz w:val="24"/>
          <w:szCs w:val="24"/>
          <w:lang w:val="es-ES_tradnl"/>
        </w:rPr>
        <w:t xml:space="preserve">Solicitud de </w:t>
      </w:r>
      <w:r w:rsidR="000243A9" w:rsidRPr="000A7E03">
        <w:rPr>
          <w:rFonts w:ascii="Times New Roman" w:eastAsia="Calibri" w:hAnsi="Times New Roman" w:cs="Times New Roman"/>
          <w:sz w:val="24"/>
          <w:szCs w:val="24"/>
          <w:lang w:val="es-ES_tradnl"/>
        </w:rPr>
        <w:t xml:space="preserve">Revisión </w:t>
      </w:r>
      <w:r w:rsidR="000F60DD">
        <w:rPr>
          <w:rFonts w:ascii="Times New Roman" w:eastAsia="Calibri" w:hAnsi="Times New Roman" w:cs="Times New Roman"/>
          <w:sz w:val="24"/>
          <w:szCs w:val="24"/>
          <w:lang w:val="es-ES_tradnl"/>
        </w:rPr>
        <w:t xml:space="preserve">para la Fase 2 de su Caso </w:t>
      </w:r>
      <w:r w:rsidR="000243A9" w:rsidRPr="000A7E03">
        <w:rPr>
          <w:rFonts w:ascii="Times New Roman" w:eastAsia="Calibri" w:hAnsi="Times New Roman" w:cs="Times New Roman"/>
          <w:sz w:val="24"/>
          <w:szCs w:val="24"/>
          <w:lang w:val="es-ES_tradnl"/>
        </w:rPr>
        <w:t xml:space="preserve">General de Tarifas (GRC, por sus siglas en inglés) </w:t>
      </w:r>
      <w:r w:rsidR="00BC0111" w:rsidRPr="000A7E03">
        <w:rPr>
          <w:rFonts w:ascii="Times New Roman" w:eastAsia="Calibri" w:hAnsi="Times New Roman" w:cs="Times New Roman"/>
          <w:sz w:val="24"/>
          <w:szCs w:val="24"/>
          <w:lang w:val="es-ES_tradnl"/>
        </w:rPr>
        <w:t>cada cuatro años</w:t>
      </w:r>
      <w:r w:rsidRPr="000A7E03">
        <w:rPr>
          <w:rFonts w:ascii="Times New Roman" w:eastAsia="Calibri" w:hAnsi="Times New Roman" w:cs="Times New Roman"/>
          <w:sz w:val="24"/>
          <w:szCs w:val="24"/>
          <w:lang w:val="es-ES_tradnl"/>
        </w:rPr>
        <w:t xml:space="preserve">. </w:t>
      </w:r>
      <w:r w:rsidR="007A0296" w:rsidRPr="000A7E03">
        <w:rPr>
          <w:rFonts w:ascii="Times New Roman" w:eastAsia="Calibri" w:hAnsi="Times New Roman" w:cs="Times New Roman"/>
          <w:sz w:val="24"/>
          <w:szCs w:val="24"/>
          <w:lang w:val="es-ES_tradnl"/>
        </w:rPr>
        <w:t xml:space="preserve">El tema central de una Solicitud </w:t>
      </w:r>
      <w:r w:rsidR="00254BBD">
        <w:rPr>
          <w:rFonts w:ascii="Times New Roman" w:eastAsia="Calibri" w:hAnsi="Times New Roman" w:cs="Times New Roman"/>
          <w:sz w:val="24"/>
          <w:szCs w:val="24"/>
          <w:lang w:val="es-ES_tradnl"/>
        </w:rPr>
        <w:t>para</w:t>
      </w:r>
      <w:r w:rsidR="000F60DD">
        <w:rPr>
          <w:rFonts w:ascii="Times New Roman" w:eastAsia="Calibri" w:hAnsi="Times New Roman" w:cs="Times New Roman"/>
          <w:sz w:val="24"/>
          <w:szCs w:val="24"/>
          <w:lang w:val="es-ES_tradnl"/>
        </w:rPr>
        <w:t xml:space="preserve"> la Fase 2 de un </w:t>
      </w:r>
      <w:proofErr w:type="spellStart"/>
      <w:r w:rsidR="007A0296" w:rsidRPr="000A7E03">
        <w:rPr>
          <w:rFonts w:ascii="Times New Roman" w:eastAsia="Calibri" w:hAnsi="Times New Roman" w:cs="Times New Roman"/>
          <w:sz w:val="24"/>
          <w:szCs w:val="24"/>
          <w:lang w:val="es-ES_tradnl"/>
        </w:rPr>
        <w:t>GRC</w:t>
      </w:r>
      <w:proofErr w:type="spellEnd"/>
      <w:r w:rsidR="007A0296" w:rsidRPr="000A7E03">
        <w:rPr>
          <w:rFonts w:ascii="Times New Roman" w:eastAsia="Calibri" w:hAnsi="Times New Roman" w:cs="Times New Roman"/>
          <w:sz w:val="24"/>
          <w:szCs w:val="24"/>
          <w:lang w:val="es-ES_tradnl"/>
        </w:rPr>
        <w:t xml:space="preserve"> es realizar cambios en el diseño de las tarifas y en la asignación de ingresos por clase de cliente.</w:t>
      </w:r>
      <w:r w:rsidRPr="000A7E03">
        <w:rPr>
          <w:rFonts w:ascii="Times New Roman" w:eastAsia="Calibri" w:hAnsi="Times New Roman" w:cs="Times New Roman"/>
          <w:sz w:val="24"/>
          <w:szCs w:val="24"/>
          <w:lang w:val="es-ES_tradnl"/>
        </w:rPr>
        <w:t xml:space="preserve"> </w:t>
      </w:r>
      <w:r w:rsidR="00B2566F" w:rsidRPr="000A7E03">
        <w:rPr>
          <w:rFonts w:ascii="Times New Roman" w:eastAsia="Calibri" w:hAnsi="Times New Roman" w:cs="Times New Roman"/>
          <w:sz w:val="24"/>
          <w:szCs w:val="24"/>
          <w:lang w:val="es-ES_tradnl"/>
        </w:rPr>
        <w:t>SDG&amp;E</w:t>
      </w:r>
      <w:r w:rsidR="00D4409A" w:rsidRPr="000A7E03">
        <w:rPr>
          <w:rFonts w:ascii="Times New Roman" w:eastAsia="Calibri" w:hAnsi="Times New Roman" w:cs="Times New Roman"/>
          <w:sz w:val="24"/>
          <w:szCs w:val="24"/>
          <w:lang w:val="es-ES_tradnl"/>
        </w:rPr>
        <w:t xml:space="preserve"> </w:t>
      </w:r>
      <w:r w:rsidR="00082275" w:rsidRPr="000A7E03">
        <w:rPr>
          <w:rFonts w:ascii="Times New Roman" w:eastAsia="Calibri" w:hAnsi="Times New Roman" w:cs="Times New Roman"/>
          <w:sz w:val="24"/>
          <w:szCs w:val="24"/>
          <w:lang w:val="es-ES_tradnl"/>
        </w:rPr>
        <w:t>y la Comisión de Servicios Públicos de California (CPUC</w:t>
      </w:r>
      <w:r w:rsidR="000F60DD">
        <w:rPr>
          <w:rFonts w:ascii="Times New Roman" w:eastAsia="Calibri" w:hAnsi="Times New Roman" w:cs="Times New Roman"/>
          <w:sz w:val="24"/>
          <w:szCs w:val="24"/>
          <w:lang w:val="es-ES_tradnl"/>
        </w:rPr>
        <w:t xml:space="preserve">, </w:t>
      </w:r>
      <w:r w:rsidR="000F60DD" w:rsidRPr="000A7E03">
        <w:rPr>
          <w:rFonts w:ascii="Times New Roman" w:eastAsia="Calibri" w:hAnsi="Times New Roman" w:cs="Times New Roman"/>
          <w:sz w:val="24"/>
          <w:szCs w:val="24"/>
          <w:lang w:val="es-ES_tradnl"/>
        </w:rPr>
        <w:t>por sus siglas en inglés</w:t>
      </w:r>
      <w:r w:rsidR="00082275" w:rsidRPr="000A7E03">
        <w:rPr>
          <w:rFonts w:ascii="Times New Roman" w:eastAsia="Calibri" w:hAnsi="Times New Roman" w:cs="Times New Roman"/>
          <w:sz w:val="24"/>
          <w:szCs w:val="24"/>
          <w:lang w:val="es-ES_tradnl"/>
        </w:rPr>
        <w:t>) desean conocer su opinión</w:t>
      </w:r>
      <w:r w:rsidR="009D6E78" w:rsidRPr="000A7E03">
        <w:rPr>
          <w:rFonts w:ascii="Times New Roman" w:eastAsia="Calibri" w:hAnsi="Times New Roman" w:cs="Times New Roman"/>
          <w:sz w:val="24"/>
          <w:szCs w:val="24"/>
          <w:lang w:val="es-ES_tradnl"/>
        </w:rPr>
        <w:t xml:space="preserve"> </w:t>
      </w:r>
      <w:r w:rsidR="00A05EE1" w:rsidRPr="000A7E03">
        <w:rPr>
          <w:rFonts w:ascii="Times New Roman" w:eastAsia="Calibri" w:hAnsi="Times New Roman" w:cs="Times New Roman"/>
          <w:sz w:val="24"/>
          <w:szCs w:val="24"/>
          <w:lang w:val="es-ES_tradnl"/>
        </w:rPr>
        <w:t>en relación con</w:t>
      </w:r>
      <w:r w:rsidR="009D6E78" w:rsidRPr="000A7E03">
        <w:rPr>
          <w:rFonts w:ascii="Times New Roman" w:eastAsia="Calibri" w:hAnsi="Times New Roman" w:cs="Times New Roman"/>
          <w:sz w:val="24"/>
          <w:szCs w:val="24"/>
          <w:lang w:val="es-ES_tradnl"/>
        </w:rPr>
        <w:t xml:space="preserve"> la presente solicitud</w:t>
      </w:r>
      <w:r w:rsidR="00082275" w:rsidRPr="000A7E03">
        <w:rPr>
          <w:rFonts w:ascii="Times New Roman" w:eastAsia="Calibri" w:hAnsi="Times New Roman" w:cs="Times New Roman"/>
          <w:sz w:val="24"/>
          <w:szCs w:val="24"/>
          <w:lang w:val="es-ES_tradnl"/>
        </w:rPr>
        <w:t xml:space="preserve">. Se le invita a participar en un foro público, también conocido como Audiencia de Participación Pública (PPH, por sus siglas en inglés), referente a la </w:t>
      </w:r>
      <w:r w:rsidR="00ED3834">
        <w:rPr>
          <w:rFonts w:ascii="Times New Roman" w:eastAsia="Calibri" w:hAnsi="Times New Roman" w:cs="Times New Roman"/>
          <w:sz w:val="24"/>
          <w:szCs w:val="24"/>
          <w:lang w:val="es-ES_tradnl"/>
        </w:rPr>
        <w:t>S</w:t>
      </w:r>
      <w:r w:rsidR="00082275" w:rsidRPr="000A7E03">
        <w:rPr>
          <w:rFonts w:ascii="Times New Roman" w:eastAsia="Calibri" w:hAnsi="Times New Roman" w:cs="Times New Roman"/>
          <w:sz w:val="24"/>
          <w:szCs w:val="24"/>
          <w:lang w:val="es-ES_tradnl"/>
        </w:rPr>
        <w:t xml:space="preserve">olicitud </w:t>
      </w:r>
      <w:r w:rsidR="000F60DD">
        <w:rPr>
          <w:rFonts w:ascii="Times New Roman" w:eastAsia="Calibri" w:hAnsi="Times New Roman" w:cs="Times New Roman"/>
          <w:sz w:val="24"/>
          <w:szCs w:val="24"/>
          <w:lang w:val="es-ES_tradnl"/>
        </w:rPr>
        <w:t xml:space="preserve">para la </w:t>
      </w:r>
      <w:r w:rsidR="00254BBD">
        <w:rPr>
          <w:rFonts w:ascii="Times New Roman" w:eastAsia="Calibri" w:hAnsi="Times New Roman" w:cs="Times New Roman"/>
          <w:sz w:val="24"/>
          <w:szCs w:val="24"/>
          <w:lang w:val="es-ES_tradnl"/>
        </w:rPr>
        <w:t>Fase 2</w:t>
      </w:r>
      <w:r w:rsidR="000F60DD">
        <w:rPr>
          <w:rFonts w:ascii="Times New Roman" w:eastAsia="Calibri" w:hAnsi="Times New Roman" w:cs="Times New Roman"/>
          <w:sz w:val="24"/>
          <w:szCs w:val="24"/>
          <w:lang w:val="es-ES_tradnl"/>
        </w:rPr>
        <w:t xml:space="preserve"> del </w:t>
      </w:r>
      <w:proofErr w:type="spellStart"/>
      <w:r w:rsidR="00082275" w:rsidRPr="000A7E03">
        <w:rPr>
          <w:rFonts w:ascii="Times New Roman" w:eastAsia="Calibri" w:hAnsi="Times New Roman" w:cs="Times New Roman"/>
          <w:sz w:val="24"/>
          <w:szCs w:val="24"/>
          <w:lang w:val="es-ES_tradnl"/>
        </w:rPr>
        <w:t>GRC</w:t>
      </w:r>
      <w:proofErr w:type="spellEnd"/>
      <w:r w:rsidR="00082275" w:rsidRPr="000A7E03">
        <w:rPr>
          <w:rFonts w:ascii="Times New Roman" w:eastAsia="Calibri" w:hAnsi="Times New Roman" w:cs="Times New Roman"/>
          <w:sz w:val="24"/>
          <w:szCs w:val="24"/>
          <w:lang w:val="es-ES_tradnl"/>
        </w:rPr>
        <w:t xml:space="preserve"> de SDG&amp;E</w:t>
      </w:r>
      <w:r w:rsidR="00254BBD">
        <w:rPr>
          <w:rFonts w:ascii="Times New Roman" w:eastAsia="Calibri" w:hAnsi="Times New Roman" w:cs="Times New Roman"/>
          <w:sz w:val="24"/>
          <w:szCs w:val="24"/>
          <w:lang w:val="es-ES_tradnl"/>
        </w:rPr>
        <w:t xml:space="preserve"> de</w:t>
      </w:r>
      <w:r w:rsidR="00254BBD" w:rsidRPr="000A7E03">
        <w:rPr>
          <w:rFonts w:ascii="Times New Roman" w:eastAsia="Calibri" w:hAnsi="Times New Roman" w:cs="Times New Roman"/>
          <w:sz w:val="24"/>
          <w:szCs w:val="24"/>
          <w:lang w:val="es-ES_tradnl"/>
        </w:rPr>
        <w:t xml:space="preserve"> 2024</w:t>
      </w:r>
      <w:r w:rsidR="00082275" w:rsidRPr="000A7E03">
        <w:rPr>
          <w:rFonts w:ascii="Times New Roman" w:eastAsia="Calibri" w:hAnsi="Times New Roman" w:cs="Times New Roman"/>
          <w:sz w:val="24"/>
          <w:szCs w:val="24"/>
          <w:lang w:val="es-ES_tradnl"/>
        </w:rPr>
        <w:t xml:space="preserve">. En el foro público, podrá hacer comentarios y </w:t>
      </w:r>
      <w:r w:rsidR="00254BBD">
        <w:rPr>
          <w:rFonts w:ascii="Times New Roman" w:eastAsia="Calibri" w:hAnsi="Times New Roman" w:cs="Times New Roman"/>
          <w:sz w:val="24"/>
          <w:szCs w:val="24"/>
          <w:lang w:val="es-ES_tradnl"/>
        </w:rPr>
        <w:t>compartir sus</w:t>
      </w:r>
      <w:r w:rsidR="00254BBD" w:rsidRPr="000A7E03">
        <w:rPr>
          <w:rFonts w:ascii="Times New Roman" w:eastAsia="Calibri" w:hAnsi="Times New Roman" w:cs="Times New Roman"/>
          <w:sz w:val="24"/>
          <w:szCs w:val="24"/>
          <w:lang w:val="es-ES_tradnl"/>
        </w:rPr>
        <w:t xml:space="preserve"> </w:t>
      </w:r>
      <w:r w:rsidR="00082275" w:rsidRPr="000A7E03">
        <w:rPr>
          <w:rFonts w:ascii="Times New Roman" w:eastAsia="Calibri" w:hAnsi="Times New Roman" w:cs="Times New Roman"/>
          <w:sz w:val="24"/>
          <w:szCs w:val="24"/>
          <w:lang w:val="es-ES_tradnl"/>
        </w:rPr>
        <w:t xml:space="preserve">inquietudes ante el Juez de Derecho Administrativo (Juez) de la CPUC que esté supervisando esta petición de </w:t>
      </w:r>
      <w:r w:rsidR="009D1CB3" w:rsidRPr="000A7E03">
        <w:rPr>
          <w:rFonts w:ascii="Times New Roman" w:eastAsia="Calibri" w:hAnsi="Times New Roman" w:cs="Times New Roman"/>
          <w:sz w:val="24"/>
          <w:szCs w:val="24"/>
          <w:lang w:val="es-ES_tradnl"/>
        </w:rPr>
        <w:t xml:space="preserve">cambio </w:t>
      </w:r>
      <w:r w:rsidR="00082275" w:rsidRPr="000A7E03">
        <w:rPr>
          <w:rFonts w:ascii="Times New Roman" w:eastAsia="Calibri" w:hAnsi="Times New Roman" w:cs="Times New Roman"/>
          <w:sz w:val="24"/>
          <w:szCs w:val="24"/>
          <w:lang w:val="es-ES_tradnl"/>
        </w:rPr>
        <w:t>tarifario</w:t>
      </w:r>
      <w:bookmarkStart w:id="1" w:name="_Hlk121748619"/>
      <w:r w:rsidR="00FA5E1B" w:rsidRPr="000A7E03">
        <w:rPr>
          <w:rFonts w:ascii="Times New Roman" w:eastAsia="Calibri" w:hAnsi="Times New Roman" w:cs="Times New Roman"/>
          <w:sz w:val="24"/>
          <w:szCs w:val="24"/>
          <w:lang w:val="es-ES_tradnl"/>
        </w:rPr>
        <w:t>.</w:t>
      </w:r>
      <w:bookmarkEnd w:id="1"/>
    </w:p>
    <w:p w14:paraId="3B078938" w14:textId="77777777" w:rsidR="00C0308A" w:rsidRPr="000A7E03" w:rsidRDefault="00C0308A" w:rsidP="00C0308A">
      <w:pPr>
        <w:spacing w:after="0"/>
        <w:rPr>
          <w:rFonts w:ascii="Times New Roman" w:eastAsia="Calibri" w:hAnsi="Times New Roman" w:cs="Times New Roman"/>
          <w:sz w:val="24"/>
          <w:szCs w:val="24"/>
          <w:lang w:val="es-ES_tradnl"/>
        </w:rPr>
      </w:pPr>
    </w:p>
    <w:p w14:paraId="54D54DD3" w14:textId="18BBB2F7" w:rsidR="00FA5E1B" w:rsidRPr="000A7E03" w:rsidRDefault="00BC27A2" w:rsidP="00C0308A">
      <w:pPr>
        <w:pStyle w:val="xmsonormal"/>
        <w:rPr>
          <w:rFonts w:ascii="Times New Roman" w:hAnsi="Times New Roman" w:cs="Times New Roman"/>
          <w:b/>
          <w:bCs/>
          <w:color w:val="000000"/>
          <w:sz w:val="24"/>
          <w:szCs w:val="24"/>
          <w:lang w:val="es-ES_tradnl"/>
        </w:rPr>
      </w:pPr>
      <w:bookmarkStart w:id="2" w:name="_Hlk45721594"/>
      <w:bookmarkStart w:id="3" w:name="_Hlk44425779"/>
      <w:r w:rsidRPr="000A7E03">
        <w:rPr>
          <w:rFonts w:ascii="Times New Roman" w:hAnsi="Times New Roman" w:cs="Times New Roman"/>
          <w:b/>
          <w:bCs/>
          <w:color w:val="000000"/>
          <w:sz w:val="24"/>
          <w:szCs w:val="24"/>
          <w:lang w:val="es-ES_tradnl"/>
        </w:rPr>
        <w:t>¿Cómo se llevarán a cabo los foros públicos</w:t>
      </w:r>
      <w:r w:rsidR="00FA5E1B" w:rsidRPr="000A7E03">
        <w:rPr>
          <w:rFonts w:ascii="Times New Roman" w:hAnsi="Times New Roman" w:cs="Times New Roman"/>
          <w:b/>
          <w:bCs/>
          <w:color w:val="000000"/>
          <w:sz w:val="24"/>
          <w:szCs w:val="24"/>
          <w:lang w:val="es-ES_tradnl"/>
        </w:rPr>
        <w:t xml:space="preserve">? </w:t>
      </w:r>
    </w:p>
    <w:p w14:paraId="51BE4860" w14:textId="7D769D4C" w:rsidR="00600862" w:rsidRPr="000A7E03" w:rsidRDefault="00773428" w:rsidP="00D33C00">
      <w:pPr>
        <w:pStyle w:val="xmsonormal"/>
        <w:rPr>
          <w:rFonts w:ascii="Times New Roman" w:eastAsia="Calibri" w:hAnsi="Times New Roman" w:cs="Times New Roman"/>
          <w:sz w:val="24"/>
          <w:szCs w:val="24"/>
          <w:lang w:val="es-ES_tradnl"/>
        </w:rPr>
      </w:pPr>
      <w:r>
        <w:rPr>
          <w:rFonts w:ascii="Times New Roman" w:hAnsi="Times New Roman" w:cs="Times New Roman"/>
          <w:color w:val="000000" w:themeColor="text1"/>
          <w:sz w:val="24"/>
          <w:szCs w:val="24"/>
          <w:lang w:val="es-ES_tradnl"/>
        </w:rPr>
        <w:t xml:space="preserve">Se </w:t>
      </w:r>
      <w:r w:rsidR="00B03EBE">
        <w:rPr>
          <w:rFonts w:ascii="Times New Roman" w:hAnsi="Times New Roman" w:cs="Times New Roman"/>
          <w:color w:val="000000" w:themeColor="text1"/>
          <w:sz w:val="24"/>
          <w:szCs w:val="24"/>
          <w:lang w:val="es-ES_tradnl"/>
        </w:rPr>
        <w:t xml:space="preserve">llevarán a cabo dos </w:t>
      </w:r>
      <w:r w:rsidR="00EF1745" w:rsidRPr="000A7E03">
        <w:rPr>
          <w:rFonts w:ascii="Times New Roman" w:hAnsi="Times New Roman" w:cs="Times New Roman"/>
          <w:color w:val="000000" w:themeColor="text1"/>
          <w:sz w:val="24"/>
          <w:szCs w:val="24"/>
          <w:lang w:val="es-ES_tradnl"/>
        </w:rPr>
        <w:t xml:space="preserve">días de PPH como parte de un procedimiento formal. </w:t>
      </w:r>
      <w:r w:rsidR="00B03EBE">
        <w:rPr>
          <w:rFonts w:ascii="Times New Roman" w:hAnsi="Times New Roman" w:cs="Times New Roman"/>
          <w:color w:val="000000" w:themeColor="text1"/>
          <w:sz w:val="24"/>
          <w:szCs w:val="24"/>
          <w:lang w:val="es-ES_tradnl"/>
        </w:rPr>
        <w:t>Éstas s</w:t>
      </w:r>
      <w:r w:rsidR="00EF1745" w:rsidRPr="000A7E03">
        <w:rPr>
          <w:rFonts w:ascii="Times New Roman" w:hAnsi="Times New Roman" w:cs="Times New Roman"/>
          <w:color w:val="000000" w:themeColor="text1"/>
          <w:sz w:val="24"/>
          <w:szCs w:val="24"/>
          <w:lang w:val="es-ES_tradnl"/>
        </w:rPr>
        <w:t xml:space="preserve">e transcribirán y se incluirán en el expediente formal que la CPUC utiliza para emitir su decisión en torno a la solicitud de SDG&amp;E. Como parte de los continuos esfuerzos de la CPUC por proporcionar el mayor acceso posible, las audiencias del 6 de noviembre se </w:t>
      </w:r>
      <w:r w:rsidR="00254BBD">
        <w:rPr>
          <w:rFonts w:ascii="Times New Roman" w:hAnsi="Times New Roman" w:cs="Times New Roman"/>
          <w:color w:val="000000" w:themeColor="text1"/>
          <w:sz w:val="24"/>
          <w:szCs w:val="24"/>
          <w:lang w:val="es-ES_tradnl"/>
        </w:rPr>
        <w:t>realizarán</w:t>
      </w:r>
      <w:r w:rsidR="00254BBD" w:rsidRPr="000A7E03">
        <w:rPr>
          <w:rFonts w:ascii="Times New Roman" w:hAnsi="Times New Roman" w:cs="Times New Roman"/>
          <w:color w:val="000000" w:themeColor="text1"/>
          <w:sz w:val="24"/>
          <w:szCs w:val="24"/>
          <w:lang w:val="es-ES_tradnl"/>
        </w:rPr>
        <w:t xml:space="preserve"> </w:t>
      </w:r>
      <w:r w:rsidR="00EF1745" w:rsidRPr="000A7E03">
        <w:rPr>
          <w:rFonts w:ascii="Times New Roman" w:hAnsi="Times New Roman" w:cs="Times New Roman"/>
          <w:color w:val="000000" w:themeColor="text1"/>
          <w:sz w:val="24"/>
          <w:szCs w:val="24"/>
          <w:lang w:val="es-ES_tradnl"/>
        </w:rPr>
        <w:t xml:space="preserve">de manera presencial y las del 20 de noviembre en formato virtual. </w:t>
      </w:r>
      <w:r w:rsidR="00D33C00" w:rsidRPr="000A7E03">
        <w:rPr>
          <w:rFonts w:ascii="Times New Roman" w:eastAsia="Calibri" w:hAnsi="Times New Roman" w:cs="Times New Roman"/>
          <w:sz w:val="24"/>
          <w:szCs w:val="24"/>
          <w:lang w:val="es-ES_tradnl"/>
        </w:rPr>
        <w:t xml:space="preserve"> </w:t>
      </w:r>
    </w:p>
    <w:bookmarkEnd w:id="2"/>
    <w:p w14:paraId="24EC2D53" w14:textId="77777777" w:rsidR="000674C8" w:rsidRPr="000A7E03" w:rsidRDefault="000674C8" w:rsidP="00C0308A">
      <w:pPr>
        <w:pStyle w:val="xmsonormal"/>
        <w:rPr>
          <w:rFonts w:ascii="Times New Roman" w:hAnsi="Times New Roman" w:cs="Times New Roman"/>
          <w:sz w:val="24"/>
          <w:szCs w:val="24"/>
          <w:lang w:val="es-ES_tradnl"/>
        </w:rPr>
      </w:pPr>
    </w:p>
    <w:p w14:paraId="554D8CDE" w14:textId="7C7F1398" w:rsidR="00C45406" w:rsidRPr="000A7E03" w:rsidRDefault="001B257A" w:rsidP="00C0308A">
      <w:pPr>
        <w:spacing w:after="0"/>
        <w:rPr>
          <w:rFonts w:ascii="Times New Roman" w:eastAsia="Times New Roman" w:hAnsi="Times New Roman" w:cs="Times New Roman"/>
          <w:sz w:val="24"/>
          <w:szCs w:val="24"/>
          <w:lang w:val="es-ES_tradnl"/>
        </w:rPr>
      </w:pPr>
      <w:bookmarkStart w:id="4" w:name="_Hlk40949709"/>
      <w:bookmarkEnd w:id="3"/>
      <w:r w:rsidRPr="000A7E03">
        <w:rPr>
          <w:rFonts w:ascii="Times New Roman" w:hAnsi="Times New Roman" w:cs="Times New Roman"/>
          <w:color w:val="000000"/>
          <w:sz w:val="24"/>
          <w:szCs w:val="24"/>
          <w:lang w:val="es-ES_tradnl"/>
        </w:rPr>
        <w:t xml:space="preserve">También puede </w:t>
      </w:r>
      <w:r w:rsidR="009A4B50">
        <w:rPr>
          <w:rFonts w:ascii="Times New Roman" w:hAnsi="Times New Roman" w:cs="Times New Roman"/>
          <w:color w:val="000000"/>
          <w:sz w:val="24"/>
          <w:szCs w:val="24"/>
          <w:lang w:val="es-ES_tradnl"/>
        </w:rPr>
        <w:t>ofrecer</w:t>
      </w:r>
      <w:r w:rsidRPr="000A7E03">
        <w:rPr>
          <w:rFonts w:ascii="Times New Roman" w:hAnsi="Times New Roman" w:cs="Times New Roman"/>
          <w:color w:val="000000"/>
          <w:sz w:val="24"/>
          <w:szCs w:val="24"/>
          <w:lang w:val="es-ES_tradnl"/>
        </w:rPr>
        <w:t xml:space="preserve"> comentarios públicos por escrito en cualquier momento durante el procedimiento en</w:t>
      </w:r>
      <w:r w:rsidR="0394CE03" w:rsidRPr="000A7E03">
        <w:rPr>
          <w:rFonts w:ascii="Times New Roman" w:eastAsia="Calibri" w:hAnsi="Times New Roman" w:cs="Times New Roman"/>
          <w:sz w:val="24"/>
          <w:szCs w:val="24"/>
          <w:lang w:val="es-ES_tradnl"/>
        </w:rPr>
        <w:t xml:space="preserve"> </w:t>
      </w:r>
      <w:hyperlink r:id="rId9">
        <w:r w:rsidR="39C2B13C" w:rsidRPr="000A7E03">
          <w:rPr>
            <w:rStyle w:val="Hyperlink"/>
            <w:rFonts w:ascii="Times New Roman" w:eastAsia="Times New Roman" w:hAnsi="Times New Roman" w:cs="Times New Roman"/>
            <w:sz w:val="24"/>
            <w:szCs w:val="24"/>
            <w:lang w:val="es-ES_tradnl"/>
          </w:rPr>
          <w:t>apps.cpuc.ca.gov/c/A2301008</w:t>
        </w:r>
      </w:hyperlink>
      <w:r w:rsidR="39C2B13C" w:rsidRPr="000A7E03">
        <w:rPr>
          <w:rFonts w:ascii="Times New Roman" w:eastAsia="Times New Roman" w:hAnsi="Times New Roman" w:cs="Times New Roman"/>
          <w:sz w:val="24"/>
          <w:szCs w:val="24"/>
          <w:lang w:val="es-ES_tradnl"/>
        </w:rPr>
        <w:t>.</w:t>
      </w:r>
      <w:r w:rsidR="0394CE03" w:rsidRPr="000A7E03">
        <w:rPr>
          <w:rFonts w:ascii="Times New Roman" w:eastAsia="Times New Roman" w:hAnsi="Times New Roman" w:cs="Times New Roman"/>
          <w:sz w:val="24"/>
          <w:szCs w:val="24"/>
          <w:lang w:val="es-ES_tradnl"/>
        </w:rPr>
        <w:t xml:space="preserve"> </w:t>
      </w:r>
    </w:p>
    <w:p w14:paraId="18886471" w14:textId="77777777" w:rsidR="00AF59E8" w:rsidRPr="000A7E03" w:rsidRDefault="00AF59E8" w:rsidP="00C0308A">
      <w:pPr>
        <w:spacing w:after="0"/>
        <w:rPr>
          <w:rFonts w:ascii="Times New Roman" w:eastAsia="Calibri" w:hAnsi="Times New Roman" w:cs="Times New Roman"/>
          <w:sz w:val="24"/>
          <w:szCs w:val="24"/>
          <w:lang w:val="es-ES_tradnl"/>
        </w:rPr>
      </w:pPr>
    </w:p>
    <w:p w14:paraId="11BBB9BD" w14:textId="09DAFE8D" w:rsidR="000B0103" w:rsidRPr="000A7E03" w:rsidRDefault="00855978" w:rsidP="00C0308A">
      <w:pPr>
        <w:spacing w:after="0"/>
        <w:rPr>
          <w:rFonts w:ascii="Times New Roman" w:eastAsia="Calibri" w:hAnsi="Times New Roman" w:cs="Times New Roman"/>
          <w:b/>
          <w:bCs/>
          <w:sz w:val="24"/>
          <w:szCs w:val="24"/>
          <w:lang w:val="es-ES_tradnl"/>
        </w:rPr>
      </w:pPr>
      <w:bookmarkStart w:id="5" w:name="_Hlk40949734"/>
      <w:bookmarkEnd w:id="4"/>
      <w:r w:rsidRPr="000A7E03">
        <w:rPr>
          <w:rFonts w:ascii="Times New Roman" w:eastAsia="Calibri" w:hAnsi="Times New Roman" w:cs="Times New Roman"/>
          <w:b/>
          <w:bCs/>
          <w:sz w:val="24"/>
          <w:szCs w:val="24"/>
          <w:lang w:val="es-ES_tradnl"/>
        </w:rPr>
        <w:t xml:space="preserve">¿Dónde y cuándo se llevarán a cabo estas Audiencias de Participación </w:t>
      </w:r>
      <w:r w:rsidRPr="000A7E03">
        <w:rPr>
          <w:rFonts w:ascii="Times New Roman" w:eastAsia="Calibri" w:hAnsi="Times New Roman" w:cs="Times New Roman"/>
          <w:b/>
          <w:bCs/>
          <w:lang w:val="es-ES_tradnl"/>
        </w:rPr>
        <w:t>Pública</w:t>
      </w:r>
      <w:r w:rsidR="4FA76A65" w:rsidRPr="000A7E03">
        <w:rPr>
          <w:rFonts w:ascii="Times New Roman" w:eastAsia="Calibri" w:hAnsi="Times New Roman" w:cs="Times New Roman"/>
          <w:b/>
          <w:bCs/>
          <w:sz w:val="24"/>
          <w:szCs w:val="24"/>
          <w:lang w:val="es-ES_tradnl"/>
        </w:rPr>
        <w:t xml:space="preserve">? </w:t>
      </w:r>
      <w:bookmarkEnd w:id="5"/>
    </w:p>
    <w:p w14:paraId="63CB2CC4" w14:textId="77777777" w:rsidR="008E4D99" w:rsidRPr="000A7E03" w:rsidRDefault="008E4D99" w:rsidP="00C0308A">
      <w:pPr>
        <w:spacing w:after="0"/>
        <w:rPr>
          <w:rFonts w:ascii="Times New Roman" w:eastAsia="Calibri" w:hAnsi="Times New Roman" w:cs="Times New Roman"/>
          <w:b/>
          <w:bCs/>
          <w:sz w:val="24"/>
          <w:szCs w:val="24"/>
          <w:lang w:val="es-ES_tradnl"/>
        </w:rPr>
      </w:pPr>
    </w:p>
    <w:p w14:paraId="0BCD13C1" w14:textId="35176F27" w:rsidR="008E4D99" w:rsidRPr="000A7E03" w:rsidRDefault="008E4D99" w:rsidP="00C0308A">
      <w:pPr>
        <w:spacing w:after="0"/>
        <w:rPr>
          <w:rFonts w:ascii="Times New Roman" w:eastAsia="Calibri" w:hAnsi="Times New Roman" w:cs="Times New Roman"/>
          <w:b/>
          <w:bCs/>
          <w:sz w:val="24"/>
          <w:szCs w:val="24"/>
          <w:lang w:val="es-ES_tradnl"/>
        </w:rPr>
      </w:pPr>
      <w:r w:rsidRPr="000A7E03">
        <w:rPr>
          <w:rFonts w:ascii="Times New Roman" w:eastAsia="Calibri" w:hAnsi="Times New Roman" w:cs="Times New Roman"/>
          <w:b/>
          <w:bCs/>
          <w:sz w:val="24"/>
          <w:szCs w:val="24"/>
          <w:lang w:val="es-ES_tradnl"/>
        </w:rPr>
        <w:t>PPH</w:t>
      </w:r>
      <w:r w:rsidR="00C858E6" w:rsidRPr="000A7E03">
        <w:rPr>
          <w:rFonts w:ascii="Times New Roman" w:eastAsia="Calibri" w:hAnsi="Times New Roman" w:cs="Times New Roman"/>
          <w:b/>
          <w:bCs/>
          <w:sz w:val="24"/>
          <w:szCs w:val="24"/>
          <w:lang w:val="es-ES_tradnl"/>
        </w:rPr>
        <w:t xml:space="preserve"> PRESENCIAL</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4950"/>
      </w:tblGrid>
      <w:tr w:rsidR="008E4D99" w:rsidRPr="000A7E03" w14:paraId="79D3EC16" w14:textId="77777777" w:rsidTr="00F04910">
        <w:tc>
          <w:tcPr>
            <w:tcW w:w="3258" w:type="dxa"/>
          </w:tcPr>
          <w:p w14:paraId="2EA836B2" w14:textId="255F7DE5" w:rsidR="008E4D99" w:rsidRPr="000A7E03" w:rsidRDefault="00C858E6" w:rsidP="00F04910">
            <w:pPr>
              <w:pStyle w:val="Header"/>
              <w:spacing w:before="240"/>
              <w:rPr>
                <w:rFonts w:ascii="Times New Roman" w:hAnsi="Times New Roman"/>
                <w:b/>
                <w:u w:val="single"/>
                <w:lang w:val="es-ES_tradnl"/>
              </w:rPr>
            </w:pPr>
            <w:r w:rsidRPr="000A7E03">
              <w:rPr>
                <w:rFonts w:ascii="Times New Roman" w:hAnsi="Times New Roman"/>
                <w:b/>
                <w:u w:val="single"/>
                <w:lang w:val="es-ES_tradnl"/>
              </w:rPr>
              <w:t>6 de noviembre de 2023</w:t>
            </w:r>
          </w:p>
          <w:p w14:paraId="06470BB5" w14:textId="145F1965" w:rsidR="008E4D99" w:rsidRPr="000A7E03" w:rsidRDefault="008E4D99" w:rsidP="00F04910">
            <w:pPr>
              <w:rPr>
                <w:rFonts w:ascii="Times New Roman" w:hAnsi="Times New Roman"/>
                <w:highlight w:val="yellow"/>
                <w:lang w:val="es-ES_tradnl"/>
              </w:rPr>
            </w:pPr>
            <w:r w:rsidRPr="000A7E03">
              <w:rPr>
                <w:rFonts w:ascii="Times New Roman" w:hAnsi="Times New Roman"/>
                <w:lang w:val="es-ES_tradnl"/>
              </w:rPr>
              <w:t xml:space="preserve">2:00 p.m. </w:t>
            </w:r>
            <w:r w:rsidR="00C858E6" w:rsidRPr="000A7E03">
              <w:rPr>
                <w:rFonts w:ascii="Times New Roman" w:hAnsi="Times New Roman"/>
                <w:lang w:val="es-ES_tradnl"/>
              </w:rPr>
              <w:t>y</w:t>
            </w:r>
            <w:r w:rsidRPr="000A7E03">
              <w:rPr>
                <w:rFonts w:ascii="Times New Roman" w:hAnsi="Times New Roman"/>
                <w:lang w:val="es-ES_tradnl"/>
              </w:rPr>
              <w:t xml:space="preserve"> 6:00 p.m.</w:t>
            </w:r>
            <w:r w:rsidRPr="000A7E03">
              <w:rPr>
                <w:rFonts w:ascii="Times New Roman" w:hAnsi="Times New Roman"/>
                <w:highlight w:val="cyan"/>
                <w:lang w:val="es-ES_tradnl"/>
              </w:rPr>
              <w:br/>
            </w:r>
          </w:p>
        </w:tc>
        <w:tc>
          <w:tcPr>
            <w:tcW w:w="4950" w:type="dxa"/>
          </w:tcPr>
          <w:p w14:paraId="1DCE56C0" w14:textId="77777777" w:rsidR="005A6891" w:rsidRPr="00ED3834" w:rsidRDefault="005A6891" w:rsidP="005A6891">
            <w:pPr>
              <w:rPr>
                <w:rFonts w:ascii="Times New Roman" w:eastAsia="Calibri" w:hAnsi="Times New Roman" w:cs="Times New Roman"/>
                <w:sz w:val="24"/>
                <w:szCs w:val="24"/>
              </w:rPr>
            </w:pPr>
            <w:r w:rsidRPr="00ED3834">
              <w:rPr>
                <w:rFonts w:ascii="Times New Roman" w:eastAsia="Calibri" w:hAnsi="Times New Roman" w:cs="Times New Roman"/>
                <w:sz w:val="24"/>
                <w:szCs w:val="24"/>
              </w:rPr>
              <w:t>Escondido City Council Chambers</w:t>
            </w:r>
          </w:p>
          <w:p w14:paraId="0FE2B3EF" w14:textId="77777777" w:rsidR="005A6891" w:rsidRPr="00ED3834" w:rsidRDefault="005A6891" w:rsidP="005A6891">
            <w:pPr>
              <w:rPr>
                <w:rFonts w:ascii="Times New Roman" w:eastAsia="Calibri" w:hAnsi="Times New Roman" w:cs="Times New Roman"/>
                <w:sz w:val="24"/>
                <w:szCs w:val="24"/>
              </w:rPr>
            </w:pPr>
            <w:r w:rsidRPr="00ED3834">
              <w:rPr>
                <w:rFonts w:ascii="Times New Roman" w:eastAsia="Calibri" w:hAnsi="Times New Roman" w:cs="Times New Roman"/>
                <w:sz w:val="24"/>
                <w:szCs w:val="24"/>
              </w:rPr>
              <w:t>201 North Broadway</w:t>
            </w:r>
          </w:p>
          <w:p w14:paraId="071D8370" w14:textId="77777777" w:rsidR="005A6891" w:rsidRPr="000A7E03" w:rsidRDefault="005A6891" w:rsidP="005A6891">
            <w:pPr>
              <w:rPr>
                <w:rFonts w:ascii="Times New Roman" w:eastAsia="Calibri" w:hAnsi="Times New Roman" w:cs="Times New Roman"/>
                <w:sz w:val="24"/>
                <w:szCs w:val="24"/>
                <w:lang w:val="es-ES_tradnl"/>
              </w:rPr>
            </w:pPr>
            <w:r w:rsidRPr="000A7E03">
              <w:rPr>
                <w:rFonts w:ascii="Times New Roman" w:eastAsia="Calibri" w:hAnsi="Times New Roman" w:cs="Times New Roman"/>
                <w:sz w:val="24"/>
                <w:szCs w:val="24"/>
                <w:lang w:val="es-ES_tradnl"/>
              </w:rPr>
              <w:t>Escondido, CA 92025</w:t>
            </w:r>
          </w:p>
          <w:p w14:paraId="41A88A71" w14:textId="5D985115" w:rsidR="008E4D99" w:rsidRPr="000A7E03" w:rsidRDefault="008E4D99" w:rsidP="00F04910">
            <w:pPr>
              <w:rPr>
                <w:rFonts w:ascii="Times New Roman" w:hAnsi="Times New Roman" w:cs="Times New Roman"/>
                <w:lang w:val="es-ES_tradnl"/>
              </w:rPr>
            </w:pPr>
          </w:p>
        </w:tc>
      </w:tr>
    </w:tbl>
    <w:p w14:paraId="01F4FD5B" w14:textId="77777777" w:rsidR="008E4D99" w:rsidRPr="000A7E03" w:rsidRDefault="008E4D99" w:rsidP="00C0308A">
      <w:pPr>
        <w:spacing w:after="0"/>
        <w:rPr>
          <w:rFonts w:ascii="Times New Roman" w:eastAsia="Calibri" w:hAnsi="Times New Roman" w:cs="Times New Roman"/>
          <w:b/>
          <w:bCs/>
          <w:sz w:val="24"/>
          <w:szCs w:val="24"/>
          <w:lang w:val="es-ES_tradnl"/>
        </w:rPr>
      </w:pPr>
    </w:p>
    <w:p w14:paraId="2068B3EC" w14:textId="701744E8" w:rsidR="00B71AC6" w:rsidRPr="000A7E03" w:rsidRDefault="008E4D99" w:rsidP="00C0308A">
      <w:pPr>
        <w:spacing w:after="0"/>
        <w:rPr>
          <w:rFonts w:ascii="Times New Roman" w:eastAsia="Calibri" w:hAnsi="Times New Roman" w:cs="Times New Roman"/>
          <w:b/>
          <w:bCs/>
          <w:sz w:val="24"/>
          <w:szCs w:val="24"/>
          <w:lang w:val="es-ES_tradnl"/>
        </w:rPr>
      </w:pPr>
      <w:r w:rsidRPr="000A7E03">
        <w:rPr>
          <w:rFonts w:ascii="Times New Roman" w:eastAsia="Calibri" w:hAnsi="Times New Roman" w:cs="Times New Roman"/>
          <w:b/>
          <w:bCs/>
          <w:sz w:val="24"/>
          <w:szCs w:val="24"/>
          <w:lang w:val="es-ES_tradnl"/>
        </w:rPr>
        <w:t>PPH</w:t>
      </w:r>
      <w:r w:rsidR="00C25DDE" w:rsidRPr="000A7E03">
        <w:rPr>
          <w:rFonts w:ascii="Times New Roman" w:eastAsia="Calibri" w:hAnsi="Times New Roman" w:cs="Times New Roman"/>
          <w:b/>
          <w:bCs/>
          <w:sz w:val="24"/>
          <w:szCs w:val="24"/>
          <w:lang w:val="es-ES_tradnl"/>
        </w:rPr>
        <w:t xml:space="preserve"> VIRTUAL</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4950"/>
      </w:tblGrid>
      <w:tr w:rsidR="002A1993" w:rsidRPr="000F60DD" w14:paraId="73254568" w14:textId="77777777" w:rsidTr="00F04910">
        <w:tc>
          <w:tcPr>
            <w:tcW w:w="3258" w:type="dxa"/>
          </w:tcPr>
          <w:p w14:paraId="35FFEC7A" w14:textId="3C85726E" w:rsidR="002A1993" w:rsidRPr="000A7E03" w:rsidRDefault="00C25DDE" w:rsidP="00F04910">
            <w:pPr>
              <w:pStyle w:val="Header"/>
              <w:spacing w:before="240"/>
              <w:rPr>
                <w:rFonts w:ascii="Times New Roman" w:hAnsi="Times New Roman"/>
                <w:b/>
                <w:u w:val="single"/>
                <w:lang w:val="es-ES_tradnl"/>
              </w:rPr>
            </w:pPr>
            <w:r w:rsidRPr="000A7E03">
              <w:rPr>
                <w:rFonts w:ascii="Times New Roman" w:hAnsi="Times New Roman"/>
                <w:b/>
                <w:u w:val="single"/>
                <w:lang w:val="es-ES_tradnl"/>
              </w:rPr>
              <w:t>20 de noviembre de 2023</w:t>
            </w:r>
          </w:p>
          <w:p w14:paraId="361FE189" w14:textId="67A40A2B" w:rsidR="002A1993" w:rsidRPr="000A7E03" w:rsidRDefault="005A6891" w:rsidP="00F04910">
            <w:pPr>
              <w:rPr>
                <w:rFonts w:ascii="Times New Roman" w:hAnsi="Times New Roman"/>
                <w:highlight w:val="yellow"/>
                <w:lang w:val="es-ES_tradnl"/>
              </w:rPr>
            </w:pPr>
            <w:r w:rsidRPr="000A7E03">
              <w:rPr>
                <w:rFonts w:ascii="Times New Roman" w:hAnsi="Times New Roman"/>
                <w:lang w:val="es-ES_tradnl"/>
              </w:rPr>
              <w:lastRenderedPageBreak/>
              <w:t>2</w:t>
            </w:r>
            <w:r w:rsidR="002A1993" w:rsidRPr="000A7E03">
              <w:rPr>
                <w:rFonts w:ascii="Times New Roman" w:hAnsi="Times New Roman"/>
                <w:lang w:val="es-ES_tradnl"/>
              </w:rPr>
              <w:t>:00 p.m.</w:t>
            </w:r>
            <w:r w:rsidRPr="000A7E03">
              <w:rPr>
                <w:rFonts w:ascii="Times New Roman" w:hAnsi="Times New Roman"/>
                <w:lang w:val="es-ES_tradnl"/>
              </w:rPr>
              <w:t xml:space="preserve"> </w:t>
            </w:r>
            <w:r w:rsidR="00C25DDE" w:rsidRPr="000A7E03">
              <w:rPr>
                <w:rFonts w:ascii="Times New Roman" w:hAnsi="Times New Roman"/>
                <w:lang w:val="es-ES_tradnl"/>
              </w:rPr>
              <w:t>y</w:t>
            </w:r>
            <w:r w:rsidRPr="000A7E03">
              <w:rPr>
                <w:rFonts w:ascii="Times New Roman" w:hAnsi="Times New Roman"/>
                <w:lang w:val="es-ES_tradnl"/>
              </w:rPr>
              <w:t xml:space="preserve"> 6:00 p.m.</w:t>
            </w:r>
            <w:r w:rsidR="002A1993" w:rsidRPr="000A7E03">
              <w:rPr>
                <w:rFonts w:ascii="Times New Roman" w:hAnsi="Times New Roman"/>
                <w:highlight w:val="cyan"/>
                <w:lang w:val="es-ES_tradnl"/>
              </w:rPr>
              <w:br/>
            </w:r>
          </w:p>
        </w:tc>
        <w:tc>
          <w:tcPr>
            <w:tcW w:w="4950" w:type="dxa"/>
          </w:tcPr>
          <w:p w14:paraId="01B41D8E" w14:textId="224AF47C" w:rsidR="00E0537F" w:rsidRPr="000A7E03" w:rsidRDefault="00586BA2" w:rsidP="00F04910">
            <w:pPr>
              <w:rPr>
                <w:rFonts w:ascii="Times New Roman" w:hAnsi="Times New Roman"/>
                <w:lang w:val="es-ES_tradnl"/>
              </w:rPr>
            </w:pPr>
            <w:r w:rsidRPr="000A7E03">
              <w:rPr>
                <w:rFonts w:ascii="Times New Roman" w:hAnsi="Times New Roman"/>
                <w:lang w:val="es-ES_tradnl"/>
              </w:rPr>
              <w:lastRenderedPageBreak/>
              <w:t>Número de teléfono</w:t>
            </w:r>
            <w:r w:rsidR="009066BD" w:rsidRPr="000A7E03">
              <w:rPr>
                <w:rFonts w:ascii="Times New Roman" w:hAnsi="Times New Roman"/>
                <w:lang w:val="es-ES_tradnl"/>
              </w:rPr>
              <w:t>:</w:t>
            </w:r>
            <w:r w:rsidR="008E76F4" w:rsidRPr="000A7E03">
              <w:rPr>
                <w:rFonts w:ascii="Times New Roman" w:hAnsi="Times New Roman"/>
                <w:lang w:val="es-ES_tradnl"/>
              </w:rPr>
              <w:t xml:space="preserve"> </w:t>
            </w:r>
            <w:r w:rsidR="008914E2" w:rsidRPr="000A7E03">
              <w:rPr>
                <w:rFonts w:ascii="Times New Roman" w:hAnsi="Times New Roman"/>
                <w:lang w:val="es-ES_tradnl"/>
              </w:rPr>
              <w:t>1-</w:t>
            </w:r>
            <w:r w:rsidR="008E76F4" w:rsidRPr="000A7E03">
              <w:rPr>
                <w:rFonts w:ascii="Times New Roman" w:hAnsi="Times New Roman" w:cs="Times New Roman"/>
                <w:sz w:val="24"/>
                <w:szCs w:val="24"/>
                <w:lang w:val="es-ES_tradnl"/>
              </w:rPr>
              <w:t>800-857-1917</w:t>
            </w:r>
          </w:p>
          <w:p w14:paraId="2A224B3B" w14:textId="1CFA9857" w:rsidR="00E0537F" w:rsidRPr="000A7E03" w:rsidRDefault="00CD2B87" w:rsidP="00F04910">
            <w:pPr>
              <w:rPr>
                <w:rFonts w:ascii="Times New Roman" w:hAnsi="Times New Roman"/>
                <w:lang w:val="es-ES_tradnl"/>
              </w:rPr>
            </w:pPr>
            <w:r w:rsidRPr="000A7E03">
              <w:rPr>
                <w:rFonts w:ascii="Times New Roman" w:hAnsi="Times New Roman"/>
                <w:lang w:val="es-ES_tradnl"/>
              </w:rPr>
              <w:t>Código de acceso</w:t>
            </w:r>
            <w:r w:rsidR="00E0537F" w:rsidRPr="000A7E03">
              <w:rPr>
                <w:rFonts w:ascii="Times New Roman" w:hAnsi="Times New Roman"/>
                <w:lang w:val="es-ES_tradnl"/>
              </w:rPr>
              <w:t xml:space="preserve">: </w:t>
            </w:r>
            <w:r w:rsidR="008914E2" w:rsidRPr="000A7E03">
              <w:rPr>
                <w:rFonts w:ascii="Times New Roman" w:hAnsi="Times New Roman" w:cs="Times New Roman"/>
                <w:sz w:val="24"/>
                <w:szCs w:val="24"/>
                <w:lang w:val="es-ES_tradnl"/>
              </w:rPr>
              <w:t>6032788</w:t>
            </w:r>
            <w:r w:rsidR="008E76F4" w:rsidRPr="000A7E03">
              <w:rPr>
                <w:rFonts w:ascii="Times New Roman" w:hAnsi="Times New Roman" w:cs="Times New Roman"/>
                <w:sz w:val="24"/>
                <w:szCs w:val="24"/>
                <w:lang w:val="es-ES_tradnl"/>
              </w:rPr>
              <w:t>#</w:t>
            </w:r>
          </w:p>
          <w:p w14:paraId="2502AFF6" w14:textId="5032F107" w:rsidR="002A1993" w:rsidRPr="000A7E03" w:rsidRDefault="000C3C18" w:rsidP="00F04910">
            <w:pPr>
              <w:rPr>
                <w:rFonts w:ascii="Times New Roman" w:hAnsi="Times New Roman"/>
                <w:highlight w:val="cyan"/>
                <w:lang w:val="es-ES_tradnl"/>
              </w:rPr>
            </w:pPr>
            <w:r w:rsidRPr="000A7E03">
              <w:rPr>
                <w:rFonts w:ascii="Times New Roman" w:hAnsi="Times New Roman"/>
                <w:lang w:val="es-ES_tradnl"/>
              </w:rPr>
              <w:lastRenderedPageBreak/>
              <w:t>Transmisión por internet</w:t>
            </w:r>
            <w:r w:rsidR="00E0537F" w:rsidRPr="000A7E03">
              <w:rPr>
                <w:rFonts w:ascii="Times New Roman" w:hAnsi="Times New Roman"/>
                <w:lang w:val="es-ES_tradnl"/>
              </w:rPr>
              <w:t xml:space="preserve">: </w:t>
            </w:r>
            <w:hyperlink r:id="rId10" w:history="1">
              <w:r w:rsidR="00D33C00" w:rsidRPr="000A7E03">
                <w:rPr>
                  <w:rStyle w:val="Hyperlink"/>
                  <w:rFonts w:ascii="Times New Roman" w:eastAsia="Calibri" w:hAnsi="Times New Roman" w:cs="Times New Roman"/>
                  <w:sz w:val="24"/>
                  <w:szCs w:val="24"/>
                  <w:lang w:val="es-ES_tradnl"/>
                </w:rPr>
                <w:t>adminmonitor.com/ca/</w:t>
              </w:r>
              <w:proofErr w:type="spellStart"/>
              <w:r w:rsidR="00D33C00" w:rsidRPr="000A7E03">
                <w:rPr>
                  <w:rStyle w:val="Hyperlink"/>
                  <w:rFonts w:ascii="Times New Roman" w:eastAsia="Calibri" w:hAnsi="Times New Roman" w:cs="Times New Roman"/>
                  <w:sz w:val="24"/>
                  <w:szCs w:val="24"/>
                  <w:lang w:val="es-ES_tradnl"/>
                </w:rPr>
                <w:t>cpuc</w:t>
              </w:r>
              <w:proofErr w:type="spellEnd"/>
            </w:hyperlink>
            <w:r w:rsidR="009066BD" w:rsidRPr="000A7E03">
              <w:rPr>
                <w:rStyle w:val="Hyperlink"/>
                <w:rFonts w:ascii="Times New Roman" w:eastAsia="Calibri" w:hAnsi="Times New Roman" w:cs="Times New Roman"/>
                <w:sz w:val="24"/>
                <w:szCs w:val="24"/>
                <w:lang w:val="es-ES_tradnl"/>
              </w:rPr>
              <w:t xml:space="preserve"> </w:t>
            </w:r>
          </w:p>
        </w:tc>
      </w:tr>
    </w:tbl>
    <w:p w14:paraId="38455163" w14:textId="3728DDB8" w:rsidR="00623AFC" w:rsidRPr="000A7E03" w:rsidRDefault="00623AFC">
      <w:pPr>
        <w:rPr>
          <w:lang w:val="es-ES_tradnl"/>
        </w:rPr>
      </w:pPr>
    </w:p>
    <w:p w14:paraId="09D58A8E" w14:textId="098F862D" w:rsidR="00D70271" w:rsidRPr="000A7E03" w:rsidRDefault="00A83348" w:rsidP="00D70271">
      <w:pPr>
        <w:spacing w:after="0" w:line="240" w:lineRule="auto"/>
        <w:rPr>
          <w:rFonts w:ascii="Times New Roman" w:hAnsi="Times New Roman" w:cs="Times New Roman"/>
          <w:sz w:val="24"/>
          <w:szCs w:val="24"/>
          <w:lang w:val="es-ES_tradnl"/>
        </w:rPr>
      </w:pPr>
      <w:r w:rsidRPr="000A7E03">
        <w:rPr>
          <w:rFonts w:ascii="Times New Roman" w:eastAsia="Calibri" w:hAnsi="Times New Roman" w:cs="Times New Roman"/>
          <w:b/>
          <w:bCs/>
          <w:sz w:val="24"/>
          <w:szCs w:val="24"/>
          <w:lang w:val="es-ES_tradnl"/>
        </w:rPr>
        <w:t xml:space="preserve">Para </w:t>
      </w:r>
      <w:r w:rsidR="00254BBD">
        <w:rPr>
          <w:rFonts w:ascii="Times New Roman" w:eastAsia="Calibri" w:hAnsi="Times New Roman" w:cs="Times New Roman"/>
          <w:b/>
          <w:bCs/>
          <w:sz w:val="24"/>
          <w:szCs w:val="24"/>
          <w:lang w:val="es-ES_tradnl"/>
        </w:rPr>
        <w:t>las</w:t>
      </w:r>
      <w:r w:rsidR="00254BBD" w:rsidRPr="000A7E03">
        <w:rPr>
          <w:rFonts w:ascii="Times New Roman" w:eastAsia="Calibri" w:hAnsi="Times New Roman" w:cs="Times New Roman"/>
          <w:b/>
          <w:bCs/>
          <w:sz w:val="24"/>
          <w:szCs w:val="24"/>
          <w:lang w:val="es-ES_tradnl"/>
        </w:rPr>
        <w:t xml:space="preserve"> </w:t>
      </w:r>
      <w:proofErr w:type="spellStart"/>
      <w:r w:rsidRPr="000A7E03">
        <w:rPr>
          <w:rFonts w:ascii="Times New Roman" w:eastAsia="Calibri" w:hAnsi="Times New Roman" w:cs="Times New Roman"/>
          <w:b/>
          <w:bCs/>
          <w:sz w:val="24"/>
          <w:szCs w:val="24"/>
          <w:lang w:val="es-ES_tradnl"/>
        </w:rPr>
        <w:t>PPH</w:t>
      </w:r>
      <w:proofErr w:type="spellEnd"/>
      <w:r w:rsidRPr="000A7E03">
        <w:rPr>
          <w:rFonts w:ascii="Times New Roman" w:eastAsia="Calibri" w:hAnsi="Times New Roman" w:cs="Times New Roman"/>
          <w:b/>
          <w:bCs/>
          <w:sz w:val="24"/>
          <w:szCs w:val="24"/>
          <w:lang w:val="es-ES_tradnl"/>
        </w:rPr>
        <w:t xml:space="preserve"> </w:t>
      </w:r>
      <w:r w:rsidR="00E63F05" w:rsidRPr="000A7E03">
        <w:rPr>
          <w:rFonts w:ascii="Times New Roman" w:eastAsia="Calibri" w:hAnsi="Times New Roman" w:cs="Times New Roman"/>
          <w:b/>
          <w:bCs/>
          <w:sz w:val="24"/>
          <w:szCs w:val="24"/>
          <w:lang w:val="es-ES_tradnl"/>
        </w:rPr>
        <w:t xml:space="preserve">de </w:t>
      </w:r>
      <w:r w:rsidRPr="000A7E03">
        <w:rPr>
          <w:rFonts w:ascii="Times New Roman" w:eastAsia="Calibri" w:hAnsi="Times New Roman" w:cs="Times New Roman"/>
          <w:b/>
          <w:bCs/>
          <w:sz w:val="24"/>
          <w:szCs w:val="24"/>
          <w:lang w:val="es-ES_tradnl"/>
        </w:rPr>
        <w:t>SDG&amp;E</w:t>
      </w:r>
      <w:r w:rsidR="00E63F05" w:rsidRPr="000A7E03">
        <w:rPr>
          <w:rFonts w:ascii="Times New Roman" w:eastAsia="Calibri" w:hAnsi="Times New Roman" w:cs="Times New Roman"/>
          <w:b/>
          <w:bCs/>
          <w:sz w:val="24"/>
          <w:szCs w:val="24"/>
          <w:lang w:val="es-ES_tradnl"/>
        </w:rPr>
        <w:t xml:space="preserve"> del 6 de noviembre de 2023</w:t>
      </w:r>
      <w:r w:rsidRPr="000A7E03">
        <w:rPr>
          <w:rFonts w:ascii="Times New Roman" w:eastAsia="Calibri" w:hAnsi="Times New Roman" w:cs="Times New Roman"/>
          <w:b/>
          <w:bCs/>
          <w:sz w:val="24"/>
          <w:szCs w:val="24"/>
          <w:lang w:val="es-ES_tradnl"/>
        </w:rPr>
        <w:t>, tenga en cuenta</w:t>
      </w:r>
      <w:r w:rsidR="00D70271" w:rsidRPr="000A7E03">
        <w:rPr>
          <w:rFonts w:ascii="Times New Roman" w:hAnsi="Times New Roman" w:cs="Times New Roman"/>
          <w:b/>
          <w:bCs/>
          <w:sz w:val="24"/>
          <w:szCs w:val="24"/>
          <w:lang w:val="es-ES_tradnl"/>
        </w:rPr>
        <w:t>:</w:t>
      </w:r>
      <w:r w:rsidR="00D70271" w:rsidRPr="000A7E03">
        <w:rPr>
          <w:rFonts w:ascii="Times New Roman" w:hAnsi="Times New Roman" w:cs="Times New Roman"/>
          <w:sz w:val="24"/>
          <w:szCs w:val="24"/>
          <w:lang w:val="es-ES_tradnl"/>
        </w:rPr>
        <w:t xml:space="preserve"> </w:t>
      </w:r>
      <w:r w:rsidR="00096EC8" w:rsidRPr="000A7E03">
        <w:rPr>
          <w:rFonts w:ascii="Times New Roman" w:hAnsi="Times New Roman" w:cs="Times New Roman"/>
          <w:sz w:val="24"/>
          <w:szCs w:val="24"/>
          <w:lang w:val="es-ES_tradnl"/>
        </w:rPr>
        <w:t xml:space="preserve">El </w:t>
      </w:r>
      <w:r w:rsidR="00254BBD">
        <w:rPr>
          <w:rFonts w:ascii="Times New Roman" w:hAnsi="Times New Roman" w:cs="Times New Roman"/>
          <w:sz w:val="24"/>
          <w:szCs w:val="24"/>
          <w:lang w:val="es-ES_tradnl"/>
        </w:rPr>
        <w:t>sitio</w:t>
      </w:r>
      <w:r w:rsidR="00254BBD" w:rsidRPr="000A7E03">
        <w:rPr>
          <w:rFonts w:ascii="Times New Roman" w:hAnsi="Times New Roman" w:cs="Times New Roman"/>
          <w:sz w:val="24"/>
          <w:szCs w:val="24"/>
          <w:lang w:val="es-ES_tradnl"/>
        </w:rPr>
        <w:t xml:space="preserve"> </w:t>
      </w:r>
      <w:r w:rsidR="00096EC8" w:rsidRPr="000A7E03">
        <w:rPr>
          <w:rFonts w:ascii="Times New Roman" w:hAnsi="Times New Roman" w:cs="Times New Roman"/>
          <w:sz w:val="24"/>
          <w:szCs w:val="24"/>
          <w:lang w:val="es-ES_tradnl"/>
        </w:rPr>
        <w:t xml:space="preserve">es accesible según la Ley para Estadounidenses con Discapacidades (ADA, por sus siglas en inglés). Si desea asistir y necesita </w:t>
      </w:r>
      <w:r w:rsidR="003736BC">
        <w:rPr>
          <w:rFonts w:ascii="Times New Roman" w:hAnsi="Times New Roman" w:cs="Times New Roman"/>
          <w:sz w:val="24"/>
          <w:szCs w:val="24"/>
          <w:lang w:val="es-ES_tradnl"/>
        </w:rPr>
        <w:t>acomod</w:t>
      </w:r>
      <w:r w:rsidR="00B77D15">
        <w:rPr>
          <w:rFonts w:ascii="Times New Roman" w:hAnsi="Times New Roman" w:cs="Times New Roman"/>
          <w:sz w:val="24"/>
          <w:szCs w:val="24"/>
          <w:lang w:val="es-ES_tradnl"/>
        </w:rPr>
        <w:t>o</w:t>
      </w:r>
      <w:r w:rsidR="003736BC">
        <w:rPr>
          <w:rFonts w:ascii="Times New Roman" w:hAnsi="Times New Roman" w:cs="Times New Roman"/>
          <w:sz w:val="24"/>
          <w:szCs w:val="24"/>
          <w:lang w:val="es-ES_tradnl"/>
        </w:rPr>
        <w:t xml:space="preserve"> especial</w:t>
      </w:r>
      <w:r w:rsidR="00096EC8" w:rsidRPr="000A7E03">
        <w:rPr>
          <w:rFonts w:ascii="Times New Roman" w:hAnsi="Times New Roman" w:cs="Times New Roman"/>
          <w:sz w:val="24"/>
          <w:szCs w:val="24"/>
          <w:lang w:val="es-ES_tradnl"/>
        </w:rPr>
        <w:t xml:space="preserve">, póngase en contacto con la Oficina del Asesor Público de la CPUC al menos cinco días hábiles antes del foro público. Sus datos de contacto aparecen al final de este aviso. Si desea hacer un comentario público, </w:t>
      </w:r>
      <w:r w:rsidR="00714B3D">
        <w:rPr>
          <w:rFonts w:ascii="Times New Roman" w:hAnsi="Times New Roman" w:cs="Times New Roman"/>
          <w:sz w:val="24"/>
          <w:szCs w:val="24"/>
          <w:lang w:val="es-ES_tradnl"/>
        </w:rPr>
        <w:t>reg</w:t>
      </w:r>
      <w:r w:rsidR="00096EC8" w:rsidRPr="000A7E03">
        <w:rPr>
          <w:rFonts w:ascii="Times New Roman" w:hAnsi="Times New Roman" w:cs="Times New Roman"/>
          <w:sz w:val="24"/>
          <w:szCs w:val="24"/>
          <w:lang w:val="es-ES_tradnl"/>
        </w:rPr>
        <w:t>í</w:t>
      </w:r>
      <w:r w:rsidR="00714B3D">
        <w:rPr>
          <w:rFonts w:ascii="Times New Roman" w:hAnsi="Times New Roman" w:cs="Times New Roman"/>
          <w:sz w:val="24"/>
          <w:szCs w:val="24"/>
          <w:lang w:val="es-ES_tradnl"/>
        </w:rPr>
        <w:t>stre</w:t>
      </w:r>
      <w:r w:rsidR="00096EC8" w:rsidRPr="000A7E03">
        <w:rPr>
          <w:rFonts w:ascii="Times New Roman" w:hAnsi="Times New Roman" w:cs="Times New Roman"/>
          <w:sz w:val="24"/>
          <w:szCs w:val="24"/>
          <w:lang w:val="es-ES_tradnl"/>
        </w:rPr>
        <w:t>se en la mesa del Asesor Público.</w:t>
      </w:r>
    </w:p>
    <w:p w14:paraId="63F92499" w14:textId="77777777" w:rsidR="00D70271" w:rsidRPr="000A7E03" w:rsidRDefault="00D70271" w:rsidP="00623AFC">
      <w:pPr>
        <w:spacing w:after="0" w:line="240" w:lineRule="auto"/>
        <w:rPr>
          <w:rFonts w:ascii="Times New Roman" w:eastAsia="Calibri" w:hAnsi="Times New Roman" w:cs="Times New Roman"/>
          <w:b/>
          <w:bCs/>
          <w:sz w:val="24"/>
          <w:szCs w:val="24"/>
          <w:lang w:val="es-ES_tradnl"/>
        </w:rPr>
      </w:pPr>
    </w:p>
    <w:p w14:paraId="66749FEA" w14:textId="621B2478" w:rsidR="00566968" w:rsidRPr="000A7E03" w:rsidRDefault="00953EDE" w:rsidP="00623AFC">
      <w:pPr>
        <w:spacing w:after="0" w:line="240" w:lineRule="auto"/>
        <w:rPr>
          <w:rFonts w:ascii="Calibri" w:eastAsia="Calibri" w:hAnsi="Calibri" w:cs="Calibri"/>
          <w:color w:val="000000" w:themeColor="text1"/>
          <w:lang w:val="es-ES_tradnl"/>
        </w:rPr>
      </w:pPr>
      <w:r w:rsidRPr="000A7E03">
        <w:rPr>
          <w:rFonts w:ascii="Times New Roman" w:eastAsia="Calibri" w:hAnsi="Times New Roman" w:cs="Times New Roman"/>
          <w:b/>
          <w:bCs/>
          <w:sz w:val="24"/>
          <w:szCs w:val="24"/>
          <w:lang w:val="es-ES_tradnl"/>
        </w:rPr>
        <w:t xml:space="preserve">Las PPH de SDG&amp;E del 20 de noviembre de 2023 se </w:t>
      </w:r>
      <w:r w:rsidR="00254BBD">
        <w:rPr>
          <w:rFonts w:ascii="Times New Roman" w:eastAsia="Calibri" w:hAnsi="Times New Roman" w:cs="Times New Roman"/>
          <w:b/>
          <w:bCs/>
          <w:sz w:val="24"/>
          <w:szCs w:val="24"/>
          <w:lang w:val="es-ES_tradnl"/>
        </w:rPr>
        <w:t>realizarán</w:t>
      </w:r>
      <w:r w:rsidR="00254BBD" w:rsidRPr="000A7E03">
        <w:rPr>
          <w:rFonts w:ascii="Times New Roman" w:eastAsia="Calibri" w:hAnsi="Times New Roman" w:cs="Times New Roman"/>
          <w:b/>
          <w:bCs/>
          <w:sz w:val="24"/>
          <w:szCs w:val="24"/>
          <w:lang w:val="es-ES_tradnl"/>
        </w:rPr>
        <w:t xml:space="preserve"> </w:t>
      </w:r>
      <w:r w:rsidRPr="000A7E03">
        <w:rPr>
          <w:rFonts w:ascii="Times New Roman" w:eastAsia="Calibri" w:hAnsi="Times New Roman" w:cs="Times New Roman"/>
          <w:b/>
          <w:bCs/>
          <w:sz w:val="24"/>
          <w:szCs w:val="24"/>
          <w:lang w:val="es-ES_tradnl"/>
        </w:rPr>
        <w:t>virtualmente, lo que significa que puede participar vía internet o por teléfono utilizando los datos de acceso indicados en la parte superior</w:t>
      </w:r>
      <w:r w:rsidR="00254BBD">
        <w:rPr>
          <w:rFonts w:ascii="Times New Roman" w:eastAsia="Calibri" w:hAnsi="Times New Roman" w:cs="Times New Roman"/>
          <w:b/>
          <w:bCs/>
          <w:sz w:val="24"/>
          <w:szCs w:val="24"/>
          <w:lang w:val="es-ES_tradnl"/>
        </w:rPr>
        <w:t xml:space="preserve"> de este aviso</w:t>
      </w:r>
      <w:r w:rsidRPr="000A7E03">
        <w:rPr>
          <w:rFonts w:ascii="Times New Roman" w:eastAsia="Calibri" w:hAnsi="Times New Roman" w:cs="Times New Roman"/>
          <w:b/>
          <w:bCs/>
          <w:sz w:val="24"/>
          <w:szCs w:val="24"/>
          <w:lang w:val="es-ES_tradnl"/>
        </w:rPr>
        <w:t>. Tenga en cuenta</w:t>
      </w:r>
      <w:r w:rsidR="00623AFC" w:rsidRPr="000A7E03">
        <w:rPr>
          <w:rFonts w:ascii="Times New Roman" w:eastAsia="Calibri" w:hAnsi="Times New Roman" w:cs="Times New Roman"/>
          <w:b/>
          <w:bCs/>
          <w:sz w:val="24"/>
          <w:szCs w:val="24"/>
          <w:lang w:val="es-ES_tradnl"/>
        </w:rPr>
        <w:t xml:space="preserve">: </w:t>
      </w:r>
      <w:r w:rsidR="007A28C4" w:rsidRPr="000A7E03">
        <w:rPr>
          <w:rFonts w:ascii="Times New Roman" w:hAnsi="Times New Roman" w:cs="Times New Roman"/>
          <w:sz w:val="24"/>
          <w:szCs w:val="24"/>
          <w:lang w:val="es-ES_tradnl"/>
        </w:rPr>
        <w:t xml:space="preserve">Si desea hacer un comentario público, debe participar por teléfono utilizando el número de teléfono que aparece en la parte superior. Después de llamar e introducir el código de acceso indicado arriba, oprima *1, desactive el modo mudo de su teléfono y grabe su nombre cuando se le solicite. Se le </w:t>
      </w:r>
      <w:r w:rsidR="00FF32CC" w:rsidRPr="000A7E03">
        <w:rPr>
          <w:rFonts w:ascii="Times New Roman" w:hAnsi="Times New Roman" w:cs="Times New Roman"/>
          <w:sz w:val="24"/>
          <w:szCs w:val="24"/>
          <w:lang w:val="es-ES_tradnl"/>
        </w:rPr>
        <w:t>pondrá en fila</w:t>
      </w:r>
      <w:r w:rsidR="007A28C4" w:rsidRPr="000A7E03">
        <w:rPr>
          <w:rFonts w:ascii="Times New Roman" w:hAnsi="Times New Roman" w:cs="Times New Roman"/>
          <w:sz w:val="24"/>
          <w:szCs w:val="24"/>
          <w:lang w:val="es-ES_tradnl"/>
        </w:rPr>
        <w:t xml:space="preserve"> en el orden en que marcó.</w:t>
      </w:r>
      <w:r w:rsidR="00623AFC" w:rsidRPr="000A7E03">
        <w:rPr>
          <w:rFonts w:ascii="Calibri" w:eastAsia="Calibri" w:hAnsi="Calibri" w:cs="Calibri"/>
          <w:color w:val="000000" w:themeColor="text1"/>
          <w:lang w:val="es-ES_tradnl"/>
        </w:rPr>
        <w:t xml:space="preserve"> </w:t>
      </w:r>
    </w:p>
    <w:p w14:paraId="6E5653D2" w14:textId="77777777" w:rsidR="00566968" w:rsidRPr="000A7E03" w:rsidRDefault="00566968" w:rsidP="00623AFC">
      <w:pPr>
        <w:spacing w:after="0" w:line="240" w:lineRule="auto"/>
        <w:rPr>
          <w:rFonts w:ascii="Calibri" w:eastAsia="Calibri" w:hAnsi="Calibri" w:cs="Calibri"/>
          <w:color w:val="000000" w:themeColor="text1"/>
          <w:lang w:val="es-ES_tradnl"/>
        </w:rPr>
      </w:pPr>
    </w:p>
    <w:p w14:paraId="566E312B" w14:textId="2FFEC64B" w:rsidR="00623AFC" w:rsidRPr="000A7E03" w:rsidRDefault="00383AA9" w:rsidP="00623AFC">
      <w:pPr>
        <w:spacing w:after="0" w:line="240" w:lineRule="auto"/>
        <w:rPr>
          <w:rFonts w:ascii="Times New Roman" w:hAnsi="Times New Roman" w:cs="Times New Roman"/>
          <w:sz w:val="24"/>
          <w:szCs w:val="24"/>
          <w:lang w:val="es-ES_tradnl"/>
        </w:rPr>
      </w:pPr>
      <w:r w:rsidRPr="000A7E03">
        <w:rPr>
          <w:rFonts w:ascii="Times New Roman" w:hAnsi="Times New Roman" w:cs="Times New Roman"/>
          <w:sz w:val="24"/>
          <w:szCs w:val="24"/>
          <w:lang w:val="es-ES_tradnl"/>
        </w:rPr>
        <w:t xml:space="preserve">Si necesita un intérprete de idiomas para estas audiencias, póngase en contacto con la Oficina del Asesor Público de la CPUC al menos cinco días hábiles antes del foro público. Su información de contacto </w:t>
      </w:r>
      <w:r w:rsidR="00714B3D">
        <w:rPr>
          <w:rFonts w:ascii="Times New Roman" w:hAnsi="Times New Roman" w:cs="Times New Roman"/>
          <w:sz w:val="24"/>
          <w:szCs w:val="24"/>
          <w:lang w:val="es-ES_tradnl"/>
        </w:rPr>
        <w:t>aparece</w:t>
      </w:r>
      <w:r w:rsidRPr="000A7E03">
        <w:rPr>
          <w:rFonts w:ascii="Times New Roman" w:hAnsi="Times New Roman" w:cs="Times New Roman"/>
          <w:sz w:val="24"/>
          <w:szCs w:val="24"/>
          <w:lang w:val="es-ES_tradnl"/>
        </w:rPr>
        <w:t xml:space="preserve"> al final de este aviso</w:t>
      </w:r>
      <w:r w:rsidR="005A6891" w:rsidRPr="000A7E03">
        <w:rPr>
          <w:rFonts w:ascii="Times New Roman" w:hAnsi="Times New Roman" w:cs="Times New Roman"/>
          <w:sz w:val="24"/>
          <w:szCs w:val="24"/>
          <w:lang w:val="es-ES_tradnl"/>
        </w:rPr>
        <w:t>.</w:t>
      </w:r>
    </w:p>
    <w:p w14:paraId="4C1DE35A" w14:textId="77777777" w:rsidR="000B0103" w:rsidRPr="000A7E03" w:rsidRDefault="000B0103" w:rsidP="00C0308A">
      <w:pPr>
        <w:spacing w:after="0" w:line="240" w:lineRule="auto"/>
        <w:jc w:val="center"/>
        <w:rPr>
          <w:rFonts w:ascii="Times New Roman" w:eastAsia="Calibri" w:hAnsi="Times New Roman" w:cs="Times New Roman"/>
          <w:b/>
          <w:bCs/>
          <w:sz w:val="24"/>
          <w:szCs w:val="24"/>
          <w:lang w:val="es-ES_tradnl"/>
        </w:rPr>
      </w:pPr>
    </w:p>
    <w:p w14:paraId="1D836FE5" w14:textId="77777777" w:rsidR="00C0308A" w:rsidRPr="000A7E03" w:rsidRDefault="00C0308A" w:rsidP="00C0308A">
      <w:pPr>
        <w:spacing w:after="0" w:line="240" w:lineRule="auto"/>
        <w:rPr>
          <w:rFonts w:ascii="Times New Roman" w:hAnsi="Times New Roman" w:cs="Times New Roman"/>
          <w:sz w:val="24"/>
          <w:szCs w:val="24"/>
          <w:lang w:val="es-ES_tradnl"/>
        </w:rPr>
      </w:pPr>
    </w:p>
    <w:p w14:paraId="383CC635" w14:textId="543C9B27" w:rsidR="76D4DE75" w:rsidRPr="000A7E03" w:rsidRDefault="00263BDF" w:rsidP="00C0308A">
      <w:pPr>
        <w:spacing w:after="0"/>
        <w:rPr>
          <w:rFonts w:ascii="Times New Roman" w:eastAsia="Calibri" w:hAnsi="Times New Roman" w:cs="Times New Roman"/>
          <w:b/>
          <w:bCs/>
          <w:sz w:val="24"/>
          <w:szCs w:val="24"/>
          <w:lang w:val="es-ES_tradnl"/>
        </w:rPr>
      </w:pPr>
      <w:r w:rsidRPr="000A7E03">
        <w:rPr>
          <w:rFonts w:ascii="Times New Roman" w:eastAsia="Calibri" w:hAnsi="Times New Roman" w:cs="Times New Roman"/>
          <w:b/>
          <w:bCs/>
          <w:sz w:val="24"/>
          <w:szCs w:val="24"/>
          <w:lang w:val="es-ES_tradnl"/>
        </w:rPr>
        <w:t>¿Por qué está solicitando SDG&amp;E este cambio tarifario</w:t>
      </w:r>
      <w:r w:rsidR="00AC438D" w:rsidRPr="000A7E03">
        <w:rPr>
          <w:rFonts w:ascii="Times New Roman" w:eastAsia="Calibri" w:hAnsi="Times New Roman" w:cs="Times New Roman"/>
          <w:b/>
          <w:bCs/>
          <w:sz w:val="24"/>
          <w:szCs w:val="24"/>
          <w:lang w:val="es-ES_tradnl"/>
        </w:rPr>
        <w:t xml:space="preserve">? </w:t>
      </w:r>
    </w:p>
    <w:p w14:paraId="647CB1D1" w14:textId="1EF38104" w:rsidR="006545A7" w:rsidRPr="000A7E03" w:rsidRDefault="004A0A59" w:rsidP="006545A7">
      <w:pPr>
        <w:spacing w:after="0" w:line="240" w:lineRule="auto"/>
        <w:rPr>
          <w:rFonts w:ascii="Times New Roman" w:eastAsia="Calibri" w:hAnsi="Times New Roman" w:cs="Times New Roman"/>
          <w:sz w:val="24"/>
          <w:szCs w:val="24"/>
          <w:lang w:val="es-ES_tradnl"/>
        </w:rPr>
      </w:pPr>
      <w:r w:rsidRPr="000A7E03">
        <w:rPr>
          <w:rFonts w:ascii="Times New Roman" w:eastAsia="Calibri" w:hAnsi="Times New Roman" w:cs="Times New Roman"/>
          <w:sz w:val="24"/>
          <w:szCs w:val="24"/>
          <w:lang w:val="es-ES_tradnl"/>
        </w:rPr>
        <w:t xml:space="preserve">Esta solicitud forma parte del proceso de reglamentación ordinario de SDG&amp;E ordenado por la CPUC y no propone cambios en los ingresos eléctricos autorizados de SDG&amp;E. Además, en esta solicitud no se piden cambios </w:t>
      </w:r>
      <w:r w:rsidR="000267D0">
        <w:rPr>
          <w:rFonts w:ascii="Times New Roman" w:eastAsia="Calibri" w:hAnsi="Times New Roman" w:cs="Times New Roman"/>
          <w:sz w:val="24"/>
          <w:szCs w:val="24"/>
          <w:lang w:val="es-ES_tradnl"/>
        </w:rPr>
        <w:t>a</w:t>
      </w:r>
      <w:r w:rsidRPr="000A7E03">
        <w:rPr>
          <w:rFonts w:ascii="Times New Roman" w:eastAsia="Calibri" w:hAnsi="Times New Roman" w:cs="Times New Roman"/>
          <w:sz w:val="24"/>
          <w:szCs w:val="24"/>
          <w:lang w:val="es-ES_tradnl"/>
        </w:rPr>
        <w:t xml:space="preserve"> las tarifas de gas. Los ajustes tarifarios solicitados por SDG&amp;E incluyen: (1) extender el periodo Súper No Pico de</w:t>
      </w:r>
      <w:r w:rsidR="00F96B94">
        <w:rPr>
          <w:rFonts w:ascii="Times New Roman" w:eastAsia="Calibri" w:hAnsi="Times New Roman" w:cs="Times New Roman"/>
          <w:sz w:val="24"/>
          <w:szCs w:val="24"/>
          <w:lang w:val="es-ES_tradnl"/>
        </w:rPr>
        <w:t xml:space="preserve"> </w:t>
      </w:r>
      <w:r w:rsidRPr="000A7E03">
        <w:rPr>
          <w:rFonts w:ascii="Times New Roman" w:eastAsia="Calibri" w:hAnsi="Times New Roman" w:cs="Times New Roman"/>
          <w:sz w:val="24"/>
          <w:szCs w:val="24"/>
          <w:lang w:val="es-ES_tradnl"/>
        </w:rPr>
        <w:t>l</w:t>
      </w:r>
      <w:r w:rsidR="00F96B94">
        <w:rPr>
          <w:rFonts w:ascii="Times New Roman" w:eastAsia="Calibri" w:hAnsi="Times New Roman" w:cs="Times New Roman"/>
          <w:sz w:val="24"/>
          <w:szCs w:val="24"/>
          <w:lang w:val="es-ES_tradnl"/>
        </w:rPr>
        <w:t>os</w:t>
      </w:r>
      <w:r w:rsidRPr="000A7E03">
        <w:rPr>
          <w:rFonts w:ascii="Times New Roman" w:eastAsia="Calibri" w:hAnsi="Times New Roman" w:cs="Times New Roman"/>
          <w:sz w:val="24"/>
          <w:szCs w:val="24"/>
          <w:lang w:val="es-ES_tradnl"/>
        </w:rPr>
        <w:t xml:space="preserve"> Plan</w:t>
      </w:r>
      <w:r w:rsidR="00F96B94">
        <w:rPr>
          <w:rFonts w:ascii="Times New Roman" w:eastAsia="Calibri" w:hAnsi="Times New Roman" w:cs="Times New Roman"/>
          <w:sz w:val="24"/>
          <w:szCs w:val="24"/>
          <w:lang w:val="es-ES_tradnl"/>
        </w:rPr>
        <w:t>es tarifarios</w:t>
      </w:r>
      <w:r w:rsidRPr="000A7E03">
        <w:rPr>
          <w:rFonts w:ascii="Times New Roman" w:eastAsia="Calibri" w:hAnsi="Times New Roman" w:cs="Times New Roman"/>
          <w:sz w:val="24"/>
          <w:szCs w:val="24"/>
          <w:lang w:val="es-ES_tradnl"/>
        </w:rPr>
        <w:t xml:space="preserve"> según el Horario de Uso en días entre semana, el periodo del día en que las tarifas de los Planes </w:t>
      </w:r>
      <w:r w:rsidR="00B96104">
        <w:rPr>
          <w:rFonts w:ascii="Times New Roman" w:eastAsia="Calibri" w:hAnsi="Times New Roman" w:cs="Times New Roman"/>
          <w:sz w:val="24"/>
          <w:szCs w:val="24"/>
          <w:lang w:val="es-ES_tradnl"/>
        </w:rPr>
        <w:t>s</w:t>
      </w:r>
      <w:r w:rsidRPr="000A7E03">
        <w:rPr>
          <w:rFonts w:ascii="Times New Roman" w:eastAsia="Calibri" w:hAnsi="Times New Roman" w:cs="Times New Roman"/>
          <w:sz w:val="24"/>
          <w:szCs w:val="24"/>
          <w:lang w:val="es-ES_tradnl"/>
        </w:rPr>
        <w:t xml:space="preserve">egún el Horario de Uso de SDG&amp;E se encuentran más bajas, a fin de incluir </w:t>
      </w:r>
      <w:r w:rsidR="00DC0A65" w:rsidRPr="000A7E03">
        <w:rPr>
          <w:rFonts w:ascii="Times New Roman" w:eastAsia="Calibri" w:hAnsi="Times New Roman" w:cs="Times New Roman"/>
          <w:sz w:val="24"/>
          <w:szCs w:val="24"/>
          <w:lang w:val="es-ES_tradnl"/>
        </w:rPr>
        <w:t>horas adicionales</w:t>
      </w:r>
      <w:r w:rsidRPr="000A7E03">
        <w:rPr>
          <w:rFonts w:ascii="Times New Roman" w:eastAsia="Calibri" w:hAnsi="Times New Roman" w:cs="Times New Roman"/>
          <w:sz w:val="24"/>
          <w:szCs w:val="24"/>
          <w:lang w:val="es-ES_tradnl"/>
        </w:rPr>
        <w:t xml:space="preserve"> de 10 a</w:t>
      </w:r>
      <w:r w:rsidR="007F2044">
        <w:rPr>
          <w:rFonts w:ascii="Times New Roman" w:eastAsia="Calibri" w:hAnsi="Times New Roman" w:cs="Times New Roman"/>
          <w:sz w:val="24"/>
          <w:szCs w:val="24"/>
          <w:lang w:val="es-ES_tradnl"/>
        </w:rPr>
        <w:t>.</w:t>
      </w:r>
      <w:r w:rsidRPr="000A7E03">
        <w:rPr>
          <w:rFonts w:ascii="Times New Roman" w:eastAsia="Calibri" w:hAnsi="Times New Roman" w:cs="Times New Roman"/>
          <w:sz w:val="24"/>
          <w:szCs w:val="24"/>
          <w:lang w:val="es-ES_tradnl"/>
        </w:rPr>
        <w:t>m</w:t>
      </w:r>
      <w:r w:rsidR="007F2044">
        <w:rPr>
          <w:rFonts w:ascii="Times New Roman" w:eastAsia="Calibri" w:hAnsi="Times New Roman" w:cs="Times New Roman"/>
          <w:sz w:val="24"/>
          <w:szCs w:val="24"/>
          <w:lang w:val="es-ES_tradnl"/>
        </w:rPr>
        <w:t>.</w:t>
      </w:r>
      <w:r w:rsidRPr="000A7E03">
        <w:rPr>
          <w:rFonts w:ascii="Times New Roman" w:eastAsia="Calibri" w:hAnsi="Times New Roman" w:cs="Times New Roman"/>
          <w:sz w:val="24"/>
          <w:szCs w:val="24"/>
          <w:lang w:val="es-ES_tradnl"/>
        </w:rPr>
        <w:t xml:space="preserve"> a 2 p</w:t>
      </w:r>
      <w:r w:rsidR="007F2044">
        <w:rPr>
          <w:rFonts w:ascii="Times New Roman" w:eastAsia="Calibri" w:hAnsi="Times New Roman" w:cs="Times New Roman"/>
          <w:sz w:val="24"/>
          <w:szCs w:val="24"/>
          <w:lang w:val="es-ES_tradnl"/>
        </w:rPr>
        <w:t>.</w:t>
      </w:r>
      <w:r w:rsidRPr="000A7E03">
        <w:rPr>
          <w:rFonts w:ascii="Times New Roman" w:eastAsia="Calibri" w:hAnsi="Times New Roman" w:cs="Times New Roman"/>
          <w:sz w:val="24"/>
          <w:szCs w:val="24"/>
          <w:lang w:val="es-ES_tradnl"/>
        </w:rPr>
        <w:t>m</w:t>
      </w:r>
      <w:r w:rsidR="007F2044">
        <w:rPr>
          <w:rFonts w:ascii="Times New Roman" w:eastAsia="Calibri" w:hAnsi="Times New Roman" w:cs="Times New Roman"/>
          <w:sz w:val="24"/>
          <w:szCs w:val="24"/>
          <w:lang w:val="es-ES_tradnl"/>
        </w:rPr>
        <w:t>.</w:t>
      </w:r>
      <w:r w:rsidRPr="000A7E03">
        <w:rPr>
          <w:rFonts w:ascii="Times New Roman" w:eastAsia="Calibri" w:hAnsi="Times New Roman" w:cs="Times New Roman"/>
          <w:sz w:val="24"/>
          <w:szCs w:val="24"/>
          <w:lang w:val="es-ES_tradnl"/>
        </w:rPr>
        <w:t xml:space="preserve"> todo el año; (2) introducir una nueva clase tarifaria para clientes comerciales de tamaño mediano</w:t>
      </w:r>
      <w:r w:rsidR="0043705B" w:rsidRPr="000A7E03">
        <w:rPr>
          <w:rFonts w:ascii="Times New Roman" w:eastAsia="Calibri" w:hAnsi="Times New Roman" w:cs="Times New Roman"/>
          <w:sz w:val="24"/>
          <w:szCs w:val="24"/>
          <w:lang w:val="es-ES_tradnl"/>
        </w:rPr>
        <w:t xml:space="preserve"> en la que se ofrezcan tarifas más acordes al costo de servicio de estos clientes,</w:t>
      </w:r>
      <w:r w:rsidRPr="000A7E03">
        <w:rPr>
          <w:rFonts w:ascii="Times New Roman" w:eastAsia="Calibri" w:hAnsi="Times New Roman" w:cs="Times New Roman"/>
          <w:sz w:val="24"/>
          <w:szCs w:val="24"/>
          <w:lang w:val="es-ES_tradnl"/>
        </w:rPr>
        <w:t xml:space="preserve"> y (3) adoptar tarifas que reflejen mejor el costo de prestar el servicio</w:t>
      </w:r>
      <w:r w:rsidR="00C354C8" w:rsidRPr="000A7E03">
        <w:rPr>
          <w:rFonts w:ascii="Times New Roman" w:eastAsia="Calibri" w:hAnsi="Times New Roman" w:cs="Times New Roman"/>
          <w:sz w:val="24"/>
          <w:szCs w:val="24"/>
          <w:lang w:val="es-ES_tradnl"/>
        </w:rPr>
        <w:t xml:space="preserve"> a los clientes, entre otros cambios en el diseño de tarifas</w:t>
      </w:r>
      <w:r w:rsidRPr="000A7E03">
        <w:rPr>
          <w:rFonts w:ascii="Times New Roman" w:eastAsia="Calibri" w:hAnsi="Times New Roman" w:cs="Times New Roman"/>
          <w:sz w:val="24"/>
          <w:szCs w:val="24"/>
          <w:lang w:val="es-ES_tradnl"/>
        </w:rPr>
        <w:t>.</w:t>
      </w:r>
    </w:p>
    <w:p w14:paraId="7938C83E" w14:textId="77777777" w:rsidR="00703189" w:rsidRPr="000A7E03" w:rsidRDefault="00703189" w:rsidP="00703189">
      <w:pPr>
        <w:pStyle w:val="ListParagraph"/>
        <w:spacing w:after="0"/>
        <w:rPr>
          <w:rFonts w:ascii="Times New Roman" w:eastAsia="Calibri" w:hAnsi="Times New Roman" w:cs="Times New Roman"/>
          <w:sz w:val="24"/>
          <w:szCs w:val="24"/>
          <w:lang w:val="es-ES_tradnl"/>
        </w:rPr>
      </w:pPr>
    </w:p>
    <w:p w14:paraId="1D7CF6CF" w14:textId="3C8BFD9C" w:rsidR="00DD53B1" w:rsidRPr="000A7E03" w:rsidRDefault="003B06C8" w:rsidP="00DD53B1">
      <w:pPr>
        <w:spacing w:after="0" w:line="240" w:lineRule="auto"/>
        <w:rPr>
          <w:rFonts w:ascii="Times New Roman" w:hAnsi="Times New Roman" w:cs="Times New Roman"/>
          <w:sz w:val="24"/>
          <w:szCs w:val="24"/>
          <w:lang w:val="es-ES_tradnl"/>
        </w:rPr>
      </w:pPr>
      <w:r w:rsidRPr="003B06C8">
        <w:rPr>
          <w:rFonts w:ascii="Times New Roman" w:hAnsi="Times New Roman" w:cs="Times New Roman"/>
          <w:sz w:val="24"/>
          <w:szCs w:val="24"/>
          <w:lang w:val="es-ES_tradnl"/>
        </w:rPr>
        <w:t xml:space="preserve">SDG&amp;E </w:t>
      </w:r>
      <w:r w:rsidR="006D1D99" w:rsidRPr="000A7E03">
        <w:rPr>
          <w:rFonts w:ascii="Times New Roman" w:hAnsi="Times New Roman" w:cs="Times New Roman"/>
          <w:sz w:val="24"/>
          <w:szCs w:val="24"/>
          <w:lang w:val="es-ES_tradnl"/>
        </w:rPr>
        <w:t xml:space="preserve">ha solicitado que los cambios propuestos en la presente </w:t>
      </w:r>
      <w:r>
        <w:rPr>
          <w:rFonts w:ascii="Times New Roman" w:hAnsi="Times New Roman" w:cs="Times New Roman"/>
          <w:sz w:val="24"/>
          <w:szCs w:val="24"/>
          <w:lang w:val="es-ES_tradnl"/>
        </w:rPr>
        <w:t>s</w:t>
      </w:r>
      <w:r w:rsidR="006D1D99" w:rsidRPr="000A7E03">
        <w:rPr>
          <w:rFonts w:ascii="Times New Roman" w:hAnsi="Times New Roman" w:cs="Times New Roman"/>
          <w:sz w:val="24"/>
          <w:szCs w:val="24"/>
          <w:lang w:val="es-ES_tradnl"/>
        </w:rPr>
        <w:t>olicitud entren en vigor en 2024. Si se aprueba</w:t>
      </w:r>
      <w:r>
        <w:rPr>
          <w:rFonts w:ascii="Times New Roman" w:hAnsi="Times New Roman" w:cs="Times New Roman"/>
          <w:sz w:val="24"/>
          <w:szCs w:val="24"/>
          <w:lang w:val="es-ES_tradnl"/>
        </w:rPr>
        <w:t>n</w:t>
      </w:r>
      <w:r w:rsidR="006D1D99" w:rsidRPr="000A7E03">
        <w:rPr>
          <w:rFonts w:ascii="Times New Roman" w:hAnsi="Times New Roman" w:cs="Times New Roman"/>
          <w:sz w:val="24"/>
          <w:szCs w:val="24"/>
          <w:lang w:val="es-ES_tradnl"/>
        </w:rPr>
        <w:t xml:space="preserve"> tal y como se presenta</w:t>
      </w:r>
      <w:r>
        <w:rPr>
          <w:rFonts w:ascii="Times New Roman" w:hAnsi="Times New Roman" w:cs="Times New Roman"/>
          <w:sz w:val="24"/>
          <w:szCs w:val="24"/>
          <w:lang w:val="es-ES_tradnl"/>
        </w:rPr>
        <w:t>n</w:t>
      </w:r>
      <w:r w:rsidR="006D1D99" w:rsidRPr="000A7E03">
        <w:rPr>
          <w:rFonts w:ascii="Times New Roman" w:hAnsi="Times New Roman" w:cs="Times New Roman"/>
          <w:sz w:val="24"/>
          <w:szCs w:val="24"/>
          <w:lang w:val="es-ES_tradnl"/>
        </w:rPr>
        <w:t>, los clientes de SDG&amp;E verían los cambios aquí descritos</w:t>
      </w:r>
      <w:r w:rsidR="00DD53B1" w:rsidRPr="000A7E03">
        <w:rPr>
          <w:rFonts w:ascii="Times New Roman" w:hAnsi="Times New Roman" w:cs="Times New Roman"/>
          <w:sz w:val="24"/>
          <w:szCs w:val="24"/>
          <w:lang w:val="es-ES_tradnl"/>
        </w:rPr>
        <w:t>.</w:t>
      </w:r>
    </w:p>
    <w:p w14:paraId="71DEF200" w14:textId="77777777" w:rsidR="004A61EE" w:rsidRPr="000A7E03" w:rsidRDefault="004A61EE" w:rsidP="00C0308A">
      <w:pPr>
        <w:spacing w:after="0"/>
        <w:rPr>
          <w:rFonts w:ascii="Times New Roman" w:eastAsia="Calibri" w:hAnsi="Times New Roman" w:cs="Times New Roman"/>
          <w:sz w:val="24"/>
          <w:szCs w:val="24"/>
          <w:lang w:val="es-ES_tradnl"/>
        </w:rPr>
      </w:pPr>
    </w:p>
    <w:p w14:paraId="79B203AC" w14:textId="5071A113" w:rsidR="76D4DE75" w:rsidRPr="000A7E03" w:rsidRDefault="00BB5CDA" w:rsidP="00C0308A">
      <w:pPr>
        <w:spacing w:after="0"/>
        <w:rPr>
          <w:rFonts w:ascii="Times New Roman" w:eastAsia="Calibri" w:hAnsi="Times New Roman" w:cs="Times New Roman"/>
          <w:sz w:val="24"/>
          <w:szCs w:val="24"/>
          <w:lang w:val="es-ES_tradnl"/>
        </w:rPr>
      </w:pPr>
      <w:bookmarkStart w:id="6" w:name="_Hlk121747868"/>
      <w:r w:rsidRPr="000A7E03">
        <w:rPr>
          <w:rFonts w:ascii="Times New Roman" w:eastAsia="Times New Roman" w:hAnsi="Times New Roman" w:cs="Times New Roman"/>
          <w:b/>
          <w:bCs/>
          <w:sz w:val="24"/>
          <w:szCs w:val="24"/>
          <w:lang w:val="es-ES_tradnl"/>
        </w:rPr>
        <w:t xml:space="preserve">¿Cómo podría esto afectar mi </w:t>
      </w:r>
      <w:r w:rsidR="003B06C8">
        <w:rPr>
          <w:rFonts w:ascii="Times New Roman" w:eastAsia="Times New Roman" w:hAnsi="Times New Roman" w:cs="Times New Roman"/>
          <w:b/>
          <w:bCs/>
          <w:sz w:val="24"/>
          <w:szCs w:val="24"/>
          <w:lang w:val="es-ES_tradnl"/>
        </w:rPr>
        <w:t>factura</w:t>
      </w:r>
      <w:r w:rsidRPr="000A7E03">
        <w:rPr>
          <w:rFonts w:ascii="Times New Roman" w:eastAsia="Times New Roman" w:hAnsi="Times New Roman" w:cs="Times New Roman"/>
          <w:b/>
          <w:bCs/>
          <w:sz w:val="24"/>
          <w:szCs w:val="24"/>
          <w:lang w:val="es-ES_tradnl"/>
        </w:rPr>
        <w:t xml:space="preserve"> eléctrica mensual</w:t>
      </w:r>
      <w:r w:rsidR="76D4DE75" w:rsidRPr="000A7E03">
        <w:rPr>
          <w:rFonts w:ascii="Times New Roman" w:eastAsia="Calibri" w:hAnsi="Times New Roman" w:cs="Times New Roman"/>
          <w:b/>
          <w:bCs/>
          <w:sz w:val="24"/>
          <w:szCs w:val="24"/>
          <w:lang w:val="es-ES_tradnl"/>
        </w:rPr>
        <w:t>?</w:t>
      </w:r>
    </w:p>
    <w:p w14:paraId="174F012C" w14:textId="4B9F9718" w:rsidR="00075D79" w:rsidRPr="000A7E03" w:rsidRDefault="003D6AE5" w:rsidP="00286139">
      <w:pPr>
        <w:spacing w:after="0" w:line="240" w:lineRule="auto"/>
        <w:rPr>
          <w:rFonts w:ascii="Times New Roman" w:eastAsia="Calibri" w:hAnsi="Times New Roman" w:cs="Times New Roman"/>
          <w:sz w:val="24"/>
          <w:szCs w:val="24"/>
          <w:lang w:val="es-ES_tradnl"/>
        </w:rPr>
      </w:pPr>
      <w:r w:rsidRPr="000A7E03">
        <w:rPr>
          <w:rFonts w:ascii="Times New Roman" w:eastAsia="Calibri" w:hAnsi="Times New Roman" w:cs="Times New Roman"/>
          <w:sz w:val="24"/>
          <w:szCs w:val="24"/>
          <w:lang w:val="es-ES_tradnl"/>
        </w:rPr>
        <w:t xml:space="preserve">Si la generación eléctrica la recibe de un Proveedor de Servicios de Energía (ESP, por sus siglas en inglés) que no </w:t>
      </w:r>
      <w:r w:rsidR="00830D9B">
        <w:rPr>
          <w:rFonts w:ascii="Times New Roman" w:eastAsia="Calibri" w:hAnsi="Times New Roman" w:cs="Times New Roman"/>
          <w:sz w:val="24"/>
          <w:szCs w:val="24"/>
          <w:lang w:val="es-ES_tradnl"/>
        </w:rPr>
        <w:t>sea</w:t>
      </w:r>
      <w:r w:rsidRPr="000A7E03">
        <w:rPr>
          <w:rFonts w:ascii="Times New Roman" w:eastAsia="Calibri" w:hAnsi="Times New Roman" w:cs="Times New Roman"/>
          <w:sz w:val="24"/>
          <w:szCs w:val="24"/>
          <w:lang w:val="es-ES_tradnl"/>
        </w:rPr>
        <w:t xml:space="preserve"> SDG&amp;E, se le considera un cliente que no tiene </w:t>
      </w:r>
      <w:r w:rsidR="00830D9B">
        <w:rPr>
          <w:rFonts w:ascii="Times New Roman" w:eastAsia="Calibri" w:hAnsi="Times New Roman" w:cs="Times New Roman"/>
          <w:sz w:val="24"/>
          <w:szCs w:val="24"/>
          <w:lang w:val="es-ES_tradnl"/>
        </w:rPr>
        <w:t>“</w:t>
      </w:r>
      <w:r w:rsidRPr="000A7E03">
        <w:rPr>
          <w:rFonts w:ascii="Times New Roman" w:eastAsia="Calibri" w:hAnsi="Times New Roman" w:cs="Times New Roman"/>
          <w:sz w:val="24"/>
          <w:szCs w:val="24"/>
          <w:lang w:val="es-ES_tradnl"/>
        </w:rPr>
        <w:t>servicios en paquete</w:t>
      </w:r>
      <w:r w:rsidR="00830D9B">
        <w:rPr>
          <w:rFonts w:ascii="Times New Roman" w:eastAsia="Calibri" w:hAnsi="Times New Roman" w:cs="Times New Roman"/>
          <w:sz w:val="24"/>
          <w:szCs w:val="24"/>
          <w:lang w:val="es-ES_tradnl"/>
        </w:rPr>
        <w:t>”</w:t>
      </w:r>
      <w:r w:rsidRPr="000A7E03">
        <w:rPr>
          <w:rFonts w:ascii="Times New Roman" w:eastAsia="Calibri" w:hAnsi="Times New Roman" w:cs="Times New Roman"/>
          <w:sz w:val="24"/>
          <w:szCs w:val="24"/>
          <w:lang w:val="es-ES_tradnl"/>
        </w:rPr>
        <w:t xml:space="preserve"> y sólo recibe tarifas de suministro eléctrico de SDG&amp;E. Si la CPUC aprueba la solicitud de SDG&amp;E, la factura mensual residencial promedio de un cliente típico que no recibe servicios en paquete y consume 400 kWh al mes disminuiría aproximadamente [</w:t>
      </w:r>
      <w:r w:rsidR="000B55EB" w:rsidRPr="000A7E03">
        <w:rPr>
          <w:rFonts w:ascii="Times New Roman" w:eastAsia="Calibri" w:hAnsi="Times New Roman" w:cs="Times New Roman"/>
          <w:sz w:val="24"/>
          <w:szCs w:val="24"/>
          <w:lang w:val="es-ES_tradnl"/>
        </w:rPr>
        <w:t>$</w:t>
      </w:r>
      <w:r w:rsidRPr="000A7E03">
        <w:rPr>
          <w:rFonts w:ascii="Times New Roman" w:eastAsia="Calibri" w:hAnsi="Times New Roman" w:cs="Times New Roman"/>
          <w:sz w:val="24"/>
          <w:szCs w:val="24"/>
          <w:lang w:val="es-ES_tradnl"/>
        </w:rPr>
        <w:t>4.00] o [-4.0%] al mes en 2024.</w:t>
      </w:r>
      <w:r w:rsidR="005A558A" w:rsidRPr="000A7E03">
        <w:rPr>
          <w:rFonts w:ascii="Times New Roman" w:eastAsia="Calibri" w:hAnsi="Times New Roman" w:cs="Times New Roman"/>
          <w:sz w:val="24"/>
          <w:szCs w:val="24"/>
          <w:lang w:val="es-ES_tradnl"/>
        </w:rPr>
        <w:t xml:space="preserve"> </w:t>
      </w:r>
    </w:p>
    <w:p w14:paraId="520F4C54" w14:textId="06C1DC5F" w:rsidR="0079458D" w:rsidRPr="000A7E03" w:rsidRDefault="00846611" w:rsidP="00286139">
      <w:pPr>
        <w:spacing w:after="0" w:line="240" w:lineRule="auto"/>
        <w:rPr>
          <w:rFonts w:ascii="Times New Roman" w:eastAsia="Calibri" w:hAnsi="Times New Roman" w:cs="Times New Roman"/>
          <w:sz w:val="24"/>
          <w:szCs w:val="24"/>
          <w:lang w:val="es-ES_tradnl"/>
        </w:rPr>
      </w:pPr>
      <w:r w:rsidRPr="000A7E03">
        <w:rPr>
          <w:rFonts w:ascii="Times New Roman" w:eastAsia="Calibri" w:hAnsi="Times New Roman" w:cs="Times New Roman"/>
          <w:sz w:val="24"/>
          <w:szCs w:val="24"/>
          <w:lang w:val="es-ES_tradnl"/>
        </w:rPr>
        <w:lastRenderedPageBreak/>
        <w:t xml:space="preserve">Si recibe generación eléctrica de SDG&amp;E, se le considera un cliente </w:t>
      </w:r>
      <w:r w:rsidR="000B55EB">
        <w:rPr>
          <w:rFonts w:ascii="Times New Roman" w:eastAsia="Calibri" w:hAnsi="Times New Roman" w:cs="Times New Roman"/>
          <w:sz w:val="24"/>
          <w:szCs w:val="24"/>
          <w:lang w:val="es-ES_tradnl"/>
        </w:rPr>
        <w:t>“</w:t>
      </w:r>
      <w:r w:rsidRPr="000A7E03">
        <w:rPr>
          <w:rFonts w:ascii="Times New Roman" w:eastAsia="Calibri" w:hAnsi="Times New Roman" w:cs="Times New Roman"/>
          <w:sz w:val="24"/>
          <w:szCs w:val="24"/>
          <w:lang w:val="es-ES_tradnl"/>
        </w:rPr>
        <w:t>con servicios en paquete</w:t>
      </w:r>
      <w:r w:rsidR="000B55EB">
        <w:rPr>
          <w:rFonts w:ascii="Times New Roman" w:eastAsia="Calibri" w:hAnsi="Times New Roman" w:cs="Times New Roman"/>
          <w:sz w:val="24"/>
          <w:szCs w:val="24"/>
          <w:lang w:val="es-ES_tradnl"/>
        </w:rPr>
        <w:t>”</w:t>
      </w:r>
      <w:r w:rsidRPr="000A7E03">
        <w:rPr>
          <w:rFonts w:ascii="Times New Roman" w:eastAsia="Calibri" w:hAnsi="Times New Roman" w:cs="Times New Roman"/>
          <w:sz w:val="24"/>
          <w:szCs w:val="24"/>
          <w:lang w:val="es-ES_tradnl"/>
        </w:rPr>
        <w:t>, y recibe de SDG&amp;E tanto el suministro eléctrico como la electricidad como producto básico. Si la CPUC aprueba la solicitud de SDG&amp;E, la factura mensual residencial promedio de un cliente típico de servicios en paquete que consume 400 kWh al mes disminuiría aproximadamente [</w:t>
      </w:r>
      <w:r w:rsidR="008E3945" w:rsidRPr="000A7E03">
        <w:rPr>
          <w:rFonts w:ascii="Times New Roman" w:eastAsia="Calibri" w:hAnsi="Times New Roman" w:cs="Times New Roman"/>
          <w:sz w:val="24"/>
          <w:szCs w:val="24"/>
          <w:lang w:val="es-ES_tradnl"/>
        </w:rPr>
        <w:t>$</w:t>
      </w:r>
      <w:r w:rsidRPr="000A7E03">
        <w:rPr>
          <w:rFonts w:ascii="Times New Roman" w:eastAsia="Calibri" w:hAnsi="Times New Roman" w:cs="Times New Roman"/>
          <w:sz w:val="24"/>
          <w:szCs w:val="24"/>
          <w:lang w:val="es-ES_tradnl"/>
        </w:rPr>
        <w:t>8.60] o [-5.0%] al mes en 2024.</w:t>
      </w:r>
      <w:r w:rsidR="00286139" w:rsidRPr="000A7E03">
        <w:rPr>
          <w:rFonts w:ascii="Times New Roman" w:eastAsia="Calibri" w:hAnsi="Times New Roman" w:cs="Times New Roman"/>
          <w:sz w:val="24"/>
          <w:szCs w:val="24"/>
          <w:lang w:val="es-ES_tradnl"/>
        </w:rPr>
        <w:t xml:space="preserve"> </w:t>
      </w:r>
    </w:p>
    <w:p w14:paraId="4F9CDC86" w14:textId="77777777" w:rsidR="0079458D" w:rsidRPr="000A7E03" w:rsidRDefault="0079458D" w:rsidP="00286139">
      <w:pPr>
        <w:spacing w:after="0" w:line="240" w:lineRule="auto"/>
        <w:rPr>
          <w:rFonts w:ascii="Times New Roman" w:eastAsia="Calibri" w:hAnsi="Times New Roman" w:cs="Times New Roman"/>
          <w:sz w:val="24"/>
          <w:szCs w:val="24"/>
          <w:lang w:val="es-ES_tradnl"/>
        </w:rPr>
      </w:pPr>
    </w:p>
    <w:p w14:paraId="75902CBD" w14:textId="5B7029B6" w:rsidR="00286139" w:rsidRPr="000A7E03" w:rsidRDefault="00454C77" w:rsidP="00286139">
      <w:pPr>
        <w:spacing w:after="0" w:line="240" w:lineRule="auto"/>
        <w:rPr>
          <w:rFonts w:ascii="Times New Roman" w:eastAsia="Calibri" w:hAnsi="Times New Roman" w:cs="Times New Roman"/>
          <w:sz w:val="24"/>
          <w:szCs w:val="24"/>
          <w:lang w:val="es-ES_tradnl"/>
        </w:rPr>
      </w:pPr>
      <w:r w:rsidRPr="000A7E03">
        <w:rPr>
          <w:rFonts w:ascii="Times New Roman" w:eastAsia="Calibri" w:hAnsi="Times New Roman" w:cs="Times New Roman"/>
          <w:sz w:val="24"/>
          <w:szCs w:val="24"/>
          <w:lang w:val="es-ES_tradnl"/>
        </w:rPr>
        <w:t>Los cambios en las facturas individuales variarán en función de</w:t>
      </w:r>
      <w:r w:rsidR="008E3945">
        <w:rPr>
          <w:rFonts w:ascii="Times New Roman" w:eastAsia="Calibri" w:hAnsi="Times New Roman" w:cs="Times New Roman"/>
          <w:sz w:val="24"/>
          <w:szCs w:val="24"/>
          <w:lang w:val="es-ES_tradnl"/>
        </w:rPr>
        <w:t xml:space="preserve">l esquema </w:t>
      </w:r>
      <w:r w:rsidRPr="000A7E03">
        <w:rPr>
          <w:rFonts w:ascii="Times New Roman" w:eastAsia="Calibri" w:hAnsi="Times New Roman" w:cs="Times New Roman"/>
          <w:sz w:val="24"/>
          <w:szCs w:val="24"/>
          <w:lang w:val="es-ES_tradnl"/>
        </w:rPr>
        <w:t>tarifa</w:t>
      </w:r>
      <w:r w:rsidR="008E3945">
        <w:rPr>
          <w:rFonts w:ascii="Times New Roman" w:eastAsia="Calibri" w:hAnsi="Times New Roman" w:cs="Times New Roman"/>
          <w:sz w:val="24"/>
          <w:szCs w:val="24"/>
          <w:lang w:val="es-ES_tradnl"/>
        </w:rPr>
        <w:t>rio</w:t>
      </w:r>
      <w:r w:rsidRPr="000A7E03">
        <w:rPr>
          <w:rFonts w:ascii="Times New Roman" w:eastAsia="Calibri" w:hAnsi="Times New Roman" w:cs="Times New Roman"/>
          <w:sz w:val="24"/>
          <w:szCs w:val="24"/>
          <w:lang w:val="es-ES_tradnl"/>
        </w:rPr>
        <w:t xml:space="preserve"> de cada cliente y de la cantidad de energía que consuma. Las tablas siguientes ilustran el impacto en las tarifas de suministro eléctrico de SDG&amp;E y en las tarifas totales de servicio en paquete (suministro eléctrico más electricidad como producto básico) de SDG&amp;E.</w:t>
      </w:r>
    </w:p>
    <w:p w14:paraId="443285A4" w14:textId="77777777" w:rsidR="000F44A2" w:rsidRPr="000A7E03" w:rsidRDefault="000F44A2" w:rsidP="00CD7BBD">
      <w:pPr>
        <w:autoSpaceDE w:val="0"/>
        <w:autoSpaceDN w:val="0"/>
        <w:adjustRightInd w:val="0"/>
        <w:rPr>
          <w:rFonts w:ascii="Times New Roman" w:hAnsi="Times New Roman" w:cs="Times New Roman"/>
          <w:b/>
          <w:bCs/>
          <w:sz w:val="24"/>
          <w:szCs w:val="24"/>
          <w:lang w:val="es-ES_tradnl"/>
        </w:rPr>
      </w:pPr>
    </w:p>
    <w:p w14:paraId="2E5BC26A" w14:textId="1A3E07BA" w:rsidR="00286139" w:rsidRPr="000A7E03" w:rsidRDefault="00286139" w:rsidP="00286139">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bCs/>
          <w:sz w:val="24"/>
          <w:szCs w:val="24"/>
          <w:lang w:val="es-ES_tradnl"/>
        </w:rPr>
        <w:t>Tabl</w:t>
      </w:r>
      <w:r w:rsidR="00FE3439" w:rsidRPr="000A7E03">
        <w:rPr>
          <w:rFonts w:ascii="Times New Roman" w:hAnsi="Times New Roman" w:cs="Times New Roman"/>
          <w:b/>
          <w:bCs/>
          <w:sz w:val="24"/>
          <w:szCs w:val="24"/>
          <w:lang w:val="es-ES_tradnl"/>
        </w:rPr>
        <w:t>a</w:t>
      </w:r>
      <w:r w:rsidRPr="000A7E03">
        <w:rPr>
          <w:rFonts w:ascii="Times New Roman" w:hAnsi="Times New Roman" w:cs="Times New Roman"/>
          <w:b/>
          <w:bCs/>
          <w:sz w:val="24"/>
          <w:szCs w:val="24"/>
          <w:lang w:val="es-ES_tradnl"/>
        </w:rPr>
        <w:t xml:space="preserve"> 1</w:t>
      </w:r>
      <w:r w:rsidR="000A7E03">
        <w:rPr>
          <w:rFonts w:ascii="Times New Roman" w:hAnsi="Times New Roman" w:cs="Times New Roman"/>
          <w:b/>
          <w:bCs/>
          <w:sz w:val="24"/>
          <w:szCs w:val="24"/>
          <w:lang w:val="es-ES_tradnl"/>
        </w:rPr>
        <w:t>.</w:t>
      </w:r>
      <w:r w:rsidRPr="000A7E03">
        <w:rPr>
          <w:rFonts w:ascii="Times New Roman" w:hAnsi="Times New Roman" w:cs="Times New Roman"/>
          <w:sz w:val="24"/>
          <w:szCs w:val="24"/>
          <w:lang w:val="es-ES_tradnl"/>
        </w:rPr>
        <w:t xml:space="preserve"> </w:t>
      </w:r>
      <w:r w:rsidR="0087761A" w:rsidRPr="000A7E03">
        <w:rPr>
          <w:rFonts w:ascii="Times New Roman" w:hAnsi="Times New Roman" w:cs="Times New Roman"/>
          <w:b/>
          <w:sz w:val="24"/>
          <w:szCs w:val="24"/>
          <w:lang w:val="es-ES_tradnl"/>
        </w:rPr>
        <w:t xml:space="preserve">Tarifas de suministro eléctrico </w:t>
      </w:r>
      <w:r w:rsidR="008E3945">
        <w:rPr>
          <w:rFonts w:ascii="Times New Roman" w:hAnsi="Times New Roman" w:cs="Times New Roman"/>
          <w:b/>
          <w:sz w:val="24"/>
          <w:szCs w:val="24"/>
          <w:lang w:val="es-ES_tradnl"/>
        </w:rPr>
        <w:t>de</w:t>
      </w:r>
      <w:r w:rsidR="0087761A" w:rsidRPr="000A7E03">
        <w:rPr>
          <w:rFonts w:ascii="Times New Roman" w:hAnsi="Times New Roman" w:cs="Times New Roman"/>
          <w:b/>
          <w:sz w:val="24"/>
          <w:szCs w:val="24"/>
          <w:lang w:val="es-ES_tradnl"/>
        </w:rPr>
        <w:t xml:space="preserve"> SDG&amp;E </w:t>
      </w:r>
      <w:r w:rsidR="000B64FF" w:rsidRPr="000A7E03">
        <w:rPr>
          <w:rFonts w:ascii="Times New Roman" w:hAnsi="Times New Roman" w:cs="Times New Roman"/>
          <w:b/>
          <w:sz w:val="24"/>
          <w:szCs w:val="24"/>
          <w:lang w:val="es-ES_tradnl"/>
        </w:rPr>
        <w:t xml:space="preserve">propuestas </w:t>
      </w:r>
      <w:r w:rsidR="0087761A" w:rsidRPr="000A7E03">
        <w:rPr>
          <w:rFonts w:ascii="Times New Roman" w:hAnsi="Times New Roman" w:cs="Times New Roman"/>
          <w:b/>
          <w:sz w:val="24"/>
          <w:szCs w:val="24"/>
          <w:lang w:val="es-ES_tradnl"/>
        </w:rPr>
        <w:t>comparadas con las tarifas actuales</w:t>
      </w:r>
      <w:r w:rsidR="000B64FF" w:rsidRPr="000B64FF">
        <w:rPr>
          <w:rFonts w:ascii="Times New Roman" w:hAnsi="Times New Roman" w:cs="Times New Roman"/>
          <w:b/>
          <w:sz w:val="24"/>
          <w:szCs w:val="24"/>
          <w:lang w:val="es-ES_tradnl"/>
        </w:rPr>
        <w:t xml:space="preserve"> </w:t>
      </w:r>
      <w:r w:rsidR="000B64FF">
        <w:rPr>
          <w:rFonts w:ascii="Times New Roman" w:hAnsi="Times New Roman" w:cs="Times New Roman"/>
          <w:b/>
          <w:sz w:val="24"/>
          <w:szCs w:val="24"/>
          <w:lang w:val="es-ES_tradnl"/>
        </w:rPr>
        <w:t>en vigor</w:t>
      </w:r>
    </w:p>
    <w:tbl>
      <w:tblPr>
        <w:tblStyle w:val="TableGrid"/>
        <w:tblW w:w="9360" w:type="dxa"/>
        <w:tblLook w:val="04A0" w:firstRow="1" w:lastRow="0" w:firstColumn="1" w:lastColumn="0" w:noHBand="0" w:noVBand="1"/>
      </w:tblPr>
      <w:tblGrid>
        <w:gridCol w:w="2160"/>
        <w:gridCol w:w="2304"/>
        <w:gridCol w:w="2016"/>
        <w:gridCol w:w="1440"/>
        <w:gridCol w:w="1440"/>
      </w:tblGrid>
      <w:tr w:rsidR="00EB5710" w:rsidRPr="000A7E03" w14:paraId="4230CBDD" w14:textId="77777777" w:rsidTr="00DE3028">
        <w:tc>
          <w:tcPr>
            <w:tcW w:w="2160" w:type="dxa"/>
            <w:vAlign w:val="bottom"/>
          </w:tcPr>
          <w:p w14:paraId="1BCD3D21" w14:textId="72CF5F80" w:rsidR="0060720F" w:rsidRPr="000A7E03" w:rsidRDefault="005D403E" w:rsidP="005266EE">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Clase de cliente</w:t>
            </w:r>
          </w:p>
        </w:tc>
        <w:tc>
          <w:tcPr>
            <w:tcW w:w="2304" w:type="dxa"/>
            <w:vAlign w:val="bottom"/>
          </w:tcPr>
          <w:p w14:paraId="116C4525" w14:textId="6A12ADA6" w:rsidR="008667A7" w:rsidRPr="000A7E03" w:rsidRDefault="005D403E" w:rsidP="008667A7">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 xml:space="preserve">Tarifas promedio de suministro eléctrico por clase </w:t>
            </w:r>
            <w:r w:rsidR="002C08F5">
              <w:rPr>
                <w:rFonts w:ascii="Times New Roman" w:hAnsi="Times New Roman" w:cs="Times New Roman"/>
                <w:b/>
                <w:sz w:val="24"/>
                <w:szCs w:val="24"/>
                <w:lang w:val="es-ES_tradnl"/>
              </w:rPr>
              <w:t>actuales</w:t>
            </w:r>
            <w:r w:rsidR="002C08F5" w:rsidRPr="000A7E03">
              <w:rPr>
                <w:rFonts w:ascii="Times New Roman" w:hAnsi="Times New Roman" w:cs="Times New Roman"/>
                <w:b/>
                <w:sz w:val="24"/>
                <w:szCs w:val="24"/>
                <w:lang w:val="es-ES_tradnl"/>
              </w:rPr>
              <w:t xml:space="preserve"> </w:t>
            </w:r>
            <w:r w:rsidR="008667A7" w:rsidRPr="000A7E03">
              <w:rPr>
                <w:rFonts w:ascii="Times New Roman" w:hAnsi="Times New Roman" w:cs="Times New Roman"/>
                <w:b/>
                <w:sz w:val="24"/>
                <w:szCs w:val="24"/>
                <w:lang w:val="es-ES_tradnl"/>
              </w:rPr>
              <w:t xml:space="preserve">en vigor a partir del </w:t>
            </w:r>
          </w:p>
          <w:p w14:paraId="7EA6A8D3" w14:textId="491D70F2" w:rsidR="008A48DB" w:rsidRPr="000A7E03" w:rsidRDefault="008A48DB" w:rsidP="005266EE">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01/01/2023</w:t>
            </w:r>
          </w:p>
          <w:p w14:paraId="2BAECFBD" w14:textId="0D4E9EF4" w:rsidR="00A7769F" w:rsidRPr="000A7E03" w:rsidRDefault="008A48DB" w:rsidP="005266EE">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(¢/kWh)</w:t>
            </w:r>
          </w:p>
        </w:tc>
        <w:tc>
          <w:tcPr>
            <w:tcW w:w="2016" w:type="dxa"/>
            <w:vAlign w:val="bottom"/>
          </w:tcPr>
          <w:p w14:paraId="7568CF87" w14:textId="6ECA0921" w:rsidR="005266EE" w:rsidRPr="000A7E03" w:rsidRDefault="008667A7" w:rsidP="005266EE">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Tarifas promedio propuestas de suministro eléctrico por clase</w:t>
            </w:r>
          </w:p>
          <w:p w14:paraId="6C645AB4" w14:textId="413C8D34" w:rsidR="005266EE" w:rsidRPr="000A7E03" w:rsidRDefault="005266EE" w:rsidP="005266EE">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(¢/kWh)</w:t>
            </w:r>
          </w:p>
        </w:tc>
        <w:tc>
          <w:tcPr>
            <w:tcW w:w="1440" w:type="dxa"/>
            <w:vAlign w:val="bottom"/>
          </w:tcPr>
          <w:p w14:paraId="4D5E5B51" w14:textId="08945D09" w:rsidR="002C1B9A" w:rsidRPr="000A7E03" w:rsidRDefault="00EB5710" w:rsidP="005266EE">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 xml:space="preserve">Cambio </w:t>
            </w:r>
            <w:r w:rsidR="000A7E03" w:rsidRPr="000A7E03">
              <w:rPr>
                <w:rFonts w:ascii="Times New Roman" w:hAnsi="Times New Roman" w:cs="Times New Roman"/>
                <w:b/>
                <w:sz w:val="24"/>
                <w:szCs w:val="24"/>
                <w:lang w:val="es-ES_tradnl"/>
              </w:rPr>
              <w:t xml:space="preserve">tarifario </w:t>
            </w:r>
            <w:r w:rsidRPr="000A7E03">
              <w:rPr>
                <w:rFonts w:ascii="Times New Roman" w:hAnsi="Times New Roman" w:cs="Times New Roman"/>
                <w:b/>
                <w:sz w:val="24"/>
                <w:szCs w:val="24"/>
                <w:lang w:val="es-ES_tradnl"/>
              </w:rPr>
              <w:t xml:space="preserve">total </w:t>
            </w:r>
          </w:p>
          <w:p w14:paraId="60F88B72" w14:textId="37E21302" w:rsidR="002C1B9A" w:rsidRPr="000A7E03" w:rsidRDefault="002C1B9A" w:rsidP="005266EE">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(¢/kWh)</w:t>
            </w:r>
          </w:p>
        </w:tc>
        <w:tc>
          <w:tcPr>
            <w:tcW w:w="1440" w:type="dxa"/>
            <w:vAlign w:val="bottom"/>
          </w:tcPr>
          <w:p w14:paraId="3CCD1B08" w14:textId="5A6B0793" w:rsidR="0022274F" w:rsidRPr="000A7E03" w:rsidRDefault="00EB5710" w:rsidP="005266EE">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 xml:space="preserve">Cambio </w:t>
            </w:r>
            <w:r w:rsidR="000A7E03" w:rsidRPr="000A7E03">
              <w:rPr>
                <w:rFonts w:ascii="Times New Roman" w:hAnsi="Times New Roman" w:cs="Times New Roman"/>
                <w:b/>
                <w:sz w:val="24"/>
                <w:szCs w:val="24"/>
                <w:lang w:val="es-ES_tradnl"/>
              </w:rPr>
              <w:t xml:space="preserve">tarifario </w:t>
            </w:r>
            <w:r w:rsidRPr="000A7E03">
              <w:rPr>
                <w:rFonts w:ascii="Times New Roman" w:hAnsi="Times New Roman" w:cs="Times New Roman"/>
                <w:b/>
                <w:sz w:val="24"/>
                <w:szCs w:val="24"/>
                <w:lang w:val="es-ES_tradnl"/>
              </w:rPr>
              <w:t>porcentual promedio</w:t>
            </w:r>
          </w:p>
          <w:p w14:paraId="3A0A8F86" w14:textId="1EA6436D" w:rsidR="0022274F" w:rsidRPr="000A7E03" w:rsidRDefault="0022274F" w:rsidP="005266EE">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w:t>
            </w:r>
          </w:p>
        </w:tc>
      </w:tr>
      <w:tr w:rsidR="00EB5710" w:rsidRPr="000A7E03" w14:paraId="0D813199" w14:textId="77777777" w:rsidTr="00DE3028">
        <w:trPr>
          <w:trHeight w:val="432"/>
        </w:trPr>
        <w:tc>
          <w:tcPr>
            <w:tcW w:w="2160" w:type="dxa"/>
            <w:vAlign w:val="center"/>
          </w:tcPr>
          <w:p w14:paraId="6509C25D" w14:textId="48C95837" w:rsidR="0060720F" w:rsidRPr="000A7E03" w:rsidRDefault="001E7A46" w:rsidP="001E7A46">
            <w:pPr>
              <w:autoSpaceDE w:val="0"/>
              <w:autoSpaceDN w:val="0"/>
              <w:adjustRightInd w:val="0"/>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Residen</w:t>
            </w:r>
            <w:r w:rsidR="00EB5710" w:rsidRPr="000A7E03">
              <w:rPr>
                <w:rFonts w:ascii="Times New Roman" w:hAnsi="Times New Roman" w:cs="Times New Roman"/>
                <w:bCs/>
                <w:sz w:val="24"/>
                <w:szCs w:val="24"/>
                <w:lang w:val="es-ES_tradnl"/>
              </w:rPr>
              <w:t>c</w:t>
            </w:r>
            <w:r w:rsidRPr="000A7E03">
              <w:rPr>
                <w:rFonts w:ascii="Times New Roman" w:hAnsi="Times New Roman" w:cs="Times New Roman"/>
                <w:bCs/>
                <w:sz w:val="24"/>
                <w:szCs w:val="24"/>
                <w:lang w:val="es-ES_tradnl"/>
              </w:rPr>
              <w:t>ial</w:t>
            </w:r>
          </w:p>
        </w:tc>
        <w:tc>
          <w:tcPr>
            <w:tcW w:w="2304" w:type="dxa"/>
            <w:vAlign w:val="center"/>
          </w:tcPr>
          <w:p w14:paraId="427244E6" w14:textId="305077C6" w:rsidR="0060720F" w:rsidRPr="000A7E03" w:rsidRDefault="005E6189"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20.710</w:t>
            </w:r>
          </w:p>
        </w:tc>
        <w:tc>
          <w:tcPr>
            <w:tcW w:w="2016" w:type="dxa"/>
            <w:vAlign w:val="center"/>
          </w:tcPr>
          <w:p w14:paraId="34CA0099" w14:textId="70759BEF" w:rsidR="0060720F" w:rsidRPr="000A7E03" w:rsidRDefault="00614A22"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20.609</w:t>
            </w:r>
          </w:p>
        </w:tc>
        <w:tc>
          <w:tcPr>
            <w:tcW w:w="1440" w:type="dxa"/>
            <w:vAlign w:val="center"/>
          </w:tcPr>
          <w:p w14:paraId="4485CDA4" w14:textId="06DFD594" w:rsidR="0060720F" w:rsidRPr="000A7E03" w:rsidRDefault="00A61AE1"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(0.101)</w:t>
            </w:r>
          </w:p>
        </w:tc>
        <w:tc>
          <w:tcPr>
            <w:tcW w:w="1440" w:type="dxa"/>
            <w:vAlign w:val="center"/>
          </w:tcPr>
          <w:p w14:paraId="5C2EE12C" w14:textId="214C7B8B" w:rsidR="0060720F" w:rsidRPr="000A7E03" w:rsidRDefault="003E7FDD"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w:t>
            </w:r>
            <w:r w:rsidR="00AD6469" w:rsidRPr="000A7E03">
              <w:rPr>
                <w:rFonts w:ascii="Times New Roman" w:hAnsi="Times New Roman" w:cs="Times New Roman"/>
                <w:bCs/>
                <w:sz w:val="24"/>
                <w:szCs w:val="24"/>
                <w:lang w:val="es-ES_tradnl"/>
              </w:rPr>
              <w:t>5%</w:t>
            </w:r>
          </w:p>
        </w:tc>
      </w:tr>
      <w:tr w:rsidR="00EB5710" w:rsidRPr="000A7E03" w14:paraId="351AD091" w14:textId="77777777" w:rsidTr="00DE3028">
        <w:trPr>
          <w:trHeight w:val="432"/>
        </w:trPr>
        <w:tc>
          <w:tcPr>
            <w:tcW w:w="2160" w:type="dxa"/>
            <w:vAlign w:val="center"/>
          </w:tcPr>
          <w:p w14:paraId="3058818A" w14:textId="2402AECD" w:rsidR="0060720F" w:rsidRPr="000A7E03" w:rsidRDefault="00AB0715" w:rsidP="001E7A46">
            <w:pPr>
              <w:autoSpaceDE w:val="0"/>
              <w:autoSpaceDN w:val="0"/>
              <w:adjustRightInd w:val="0"/>
              <w:rPr>
                <w:rFonts w:ascii="Times New Roman" w:hAnsi="Times New Roman" w:cs="Times New Roman"/>
                <w:bCs/>
                <w:sz w:val="24"/>
                <w:szCs w:val="24"/>
                <w:lang w:val="es-ES_tradnl"/>
              </w:rPr>
            </w:pPr>
            <w:r w:rsidRPr="000A7E03">
              <w:rPr>
                <w:rFonts w:ascii="Times New Roman" w:eastAsia="Times New Roman" w:hAnsi="Times New Roman" w:cs="Times New Roman"/>
                <w:color w:val="000000"/>
                <w:sz w:val="24"/>
                <w:szCs w:val="24"/>
                <w:lang w:val="es-ES_tradnl"/>
              </w:rPr>
              <w:t>Comercial pequeño</w:t>
            </w:r>
          </w:p>
        </w:tc>
        <w:tc>
          <w:tcPr>
            <w:tcW w:w="2304" w:type="dxa"/>
            <w:vAlign w:val="center"/>
          </w:tcPr>
          <w:p w14:paraId="4E6E657F" w14:textId="766F060F" w:rsidR="0060720F" w:rsidRPr="000A7E03" w:rsidRDefault="005E6189"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22.807</w:t>
            </w:r>
          </w:p>
        </w:tc>
        <w:tc>
          <w:tcPr>
            <w:tcW w:w="2016" w:type="dxa"/>
            <w:vAlign w:val="center"/>
          </w:tcPr>
          <w:p w14:paraId="7C389538" w14:textId="63347193" w:rsidR="0060720F" w:rsidRPr="000A7E03" w:rsidRDefault="00614A22"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22.762</w:t>
            </w:r>
          </w:p>
        </w:tc>
        <w:tc>
          <w:tcPr>
            <w:tcW w:w="1440" w:type="dxa"/>
            <w:vAlign w:val="center"/>
          </w:tcPr>
          <w:p w14:paraId="21C18E9D" w14:textId="33DF0458" w:rsidR="0060720F" w:rsidRPr="000A7E03" w:rsidRDefault="00A61AE1"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(0.045)</w:t>
            </w:r>
          </w:p>
        </w:tc>
        <w:tc>
          <w:tcPr>
            <w:tcW w:w="1440" w:type="dxa"/>
            <w:vAlign w:val="center"/>
          </w:tcPr>
          <w:p w14:paraId="1988EDE3" w14:textId="014C6673" w:rsidR="0060720F" w:rsidRPr="000A7E03" w:rsidRDefault="003E7FDD"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-0.2</w:t>
            </w:r>
            <w:r w:rsidR="002B6007" w:rsidRPr="000A7E03">
              <w:rPr>
                <w:rFonts w:ascii="Times New Roman" w:hAnsi="Times New Roman" w:cs="Times New Roman"/>
                <w:bCs/>
                <w:sz w:val="24"/>
                <w:szCs w:val="24"/>
                <w:lang w:val="es-ES_tradnl"/>
              </w:rPr>
              <w:t>%</w:t>
            </w:r>
          </w:p>
        </w:tc>
      </w:tr>
      <w:tr w:rsidR="00EB5710" w:rsidRPr="000A7E03" w14:paraId="57027F02" w14:textId="77777777" w:rsidTr="00DE3028">
        <w:trPr>
          <w:trHeight w:val="432"/>
        </w:trPr>
        <w:tc>
          <w:tcPr>
            <w:tcW w:w="2160" w:type="dxa"/>
            <w:vAlign w:val="center"/>
          </w:tcPr>
          <w:p w14:paraId="60C01FDE" w14:textId="27527A9A" w:rsidR="0060720F" w:rsidRPr="000A7E03" w:rsidRDefault="00D256E5" w:rsidP="001E7A46">
            <w:pPr>
              <w:autoSpaceDE w:val="0"/>
              <w:autoSpaceDN w:val="0"/>
              <w:adjustRightInd w:val="0"/>
              <w:rPr>
                <w:rFonts w:ascii="Times New Roman" w:hAnsi="Times New Roman" w:cs="Times New Roman"/>
                <w:bCs/>
                <w:sz w:val="24"/>
                <w:szCs w:val="24"/>
                <w:lang w:val="es-ES_tradnl"/>
              </w:rPr>
            </w:pPr>
            <w:r w:rsidRPr="000A7E03">
              <w:rPr>
                <w:rFonts w:ascii="Times New Roman" w:hAnsi="Times New Roman" w:cs="Times New Roman"/>
                <w:sz w:val="24"/>
                <w:szCs w:val="24"/>
                <w:lang w:val="es-ES_tradnl"/>
              </w:rPr>
              <w:t>Comercial mediano</w:t>
            </w:r>
          </w:p>
        </w:tc>
        <w:tc>
          <w:tcPr>
            <w:tcW w:w="2304" w:type="dxa"/>
            <w:vAlign w:val="center"/>
          </w:tcPr>
          <w:p w14:paraId="459375A5" w14:textId="39F4364C" w:rsidR="0060720F" w:rsidRPr="000A7E03" w:rsidRDefault="005E6189"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N/A</w:t>
            </w:r>
          </w:p>
        </w:tc>
        <w:tc>
          <w:tcPr>
            <w:tcW w:w="2016" w:type="dxa"/>
            <w:vAlign w:val="center"/>
          </w:tcPr>
          <w:p w14:paraId="4515074B" w14:textId="3C65893B" w:rsidR="0060720F" w:rsidRPr="000A7E03" w:rsidRDefault="00614A22"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19.011</w:t>
            </w:r>
          </w:p>
        </w:tc>
        <w:tc>
          <w:tcPr>
            <w:tcW w:w="1440" w:type="dxa"/>
            <w:vAlign w:val="center"/>
          </w:tcPr>
          <w:p w14:paraId="52C5A59B" w14:textId="6923B1B1" w:rsidR="0060720F" w:rsidRPr="000A7E03" w:rsidRDefault="00A61AE1"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N/A</w:t>
            </w:r>
          </w:p>
        </w:tc>
        <w:tc>
          <w:tcPr>
            <w:tcW w:w="1440" w:type="dxa"/>
            <w:vAlign w:val="center"/>
          </w:tcPr>
          <w:p w14:paraId="036F1197" w14:textId="10667B94" w:rsidR="0060720F" w:rsidRPr="000A7E03" w:rsidRDefault="00A61AE1"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N/A</w:t>
            </w:r>
          </w:p>
        </w:tc>
      </w:tr>
      <w:tr w:rsidR="00EB5710" w:rsidRPr="000A7E03" w14:paraId="39CC74C2" w14:textId="77777777" w:rsidTr="00DE3028">
        <w:trPr>
          <w:trHeight w:val="432"/>
        </w:trPr>
        <w:tc>
          <w:tcPr>
            <w:tcW w:w="2160" w:type="dxa"/>
            <w:vAlign w:val="center"/>
          </w:tcPr>
          <w:p w14:paraId="15CF4F90" w14:textId="613E6F6B" w:rsidR="0060720F" w:rsidRPr="000A7E03" w:rsidRDefault="00201069" w:rsidP="001E7A46">
            <w:pPr>
              <w:autoSpaceDE w:val="0"/>
              <w:autoSpaceDN w:val="0"/>
              <w:adjustRightInd w:val="0"/>
              <w:rPr>
                <w:rFonts w:ascii="Times New Roman" w:hAnsi="Times New Roman" w:cs="Times New Roman"/>
                <w:bCs/>
                <w:sz w:val="24"/>
                <w:szCs w:val="24"/>
                <w:lang w:val="es-ES_tradnl"/>
              </w:rPr>
            </w:pPr>
            <w:r w:rsidRPr="000A7E03">
              <w:rPr>
                <w:rFonts w:ascii="Times New Roman" w:hAnsi="Times New Roman" w:cs="Times New Roman"/>
                <w:sz w:val="24"/>
                <w:szCs w:val="24"/>
                <w:lang w:val="es-ES_tradnl"/>
              </w:rPr>
              <w:t>Comercial e industrial grande</w:t>
            </w:r>
          </w:p>
        </w:tc>
        <w:tc>
          <w:tcPr>
            <w:tcW w:w="2304" w:type="dxa"/>
            <w:vAlign w:val="center"/>
          </w:tcPr>
          <w:p w14:paraId="4D2C0700" w14:textId="6754D20F" w:rsidR="0060720F" w:rsidRPr="000A7E03" w:rsidRDefault="005E6189"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17.165</w:t>
            </w:r>
          </w:p>
        </w:tc>
        <w:tc>
          <w:tcPr>
            <w:tcW w:w="2016" w:type="dxa"/>
            <w:vAlign w:val="center"/>
          </w:tcPr>
          <w:p w14:paraId="2D1573FA" w14:textId="52BFA137" w:rsidR="0060720F" w:rsidRPr="000A7E03" w:rsidRDefault="00614A22"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16.747</w:t>
            </w:r>
          </w:p>
        </w:tc>
        <w:tc>
          <w:tcPr>
            <w:tcW w:w="1440" w:type="dxa"/>
            <w:vAlign w:val="center"/>
          </w:tcPr>
          <w:p w14:paraId="2B0F03A8" w14:textId="23A35884" w:rsidR="0060720F" w:rsidRPr="000A7E03" w:rsidRDefault="00487801"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(0.418)</w:t>
            </w:r>
          </w:p>
        </w:tc>
        <w:tc>
          <w:tcPr>
            <w:tcW w:w="1440" w:type="dxa"/>
            <w:vAlign w:val="center"/>
          </w:tcPr>
          <w:p w14:paraId="7A0C0298" w14:textId="1A731846" w:rsidR="0060720F" w:rsidRPr="000A7E03" w:rsidRDefault="003E7FDD"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-2.4</w:t>
            </w:r>
            <w:r w:rsidR="002B6007" w:rsidRPr="000A7E03">
              <w:rPr>
                <w:rFonts w:ascii="Times New Roman" w:hAnsi="Times New Roman" w:cs="Times New Roman"/>
                <w:bCs/>
                <w:sz w:val="24"/>
                <w:szCs w:val="24"/>
                <w:lang w:val="es-ES_tradnl"/>
              </w:rPr>
              <w:t>%</w:t>
            </w:r>
          </w:p>
        </w:tc>
      </w:tr>
      <w:tr w:rsidR="00EB5710" w:rsidRPr="000A7E03" w14:paraId="1DC1B7E9" w14:textId="77777777" w:rsidTr="00DE3028">
        <w:trPr>
          <w:trHeight w:val="432"/>
        </w:trPr>
        <w:tc>
          <w:tcPr>
            <w:tcW w:w="2160" w:type="dxa"/>
            <w:vAlign w:val="center"/>
          </w:tcPr>
          <w:p w14:paraId="73A813E9" w14:textId="68698E58" w:rsidR="0060720F" w:rsidRPr="000A7E03" w:rsidRDefault="008E04B5" w:rsidP="001E7A46">
            <w:pPr>
              <w:autoSpaceDE w:val="0"/>
              <w:autoSpaceDN w:val="0"/>
              <w:adjustRightInd w:val="0"/>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Agricultur</w:t>
            </w:r>
            <w:r w:rsidR="009F4E5D" w:rsidRPr="000A7E03">
              <w:rPr>
                <w:rFonts w:ascii="Times New Roman" w:hAnsi="Times New Roman" w:cs="Times New Roman"/>
                <w:bCs/>
                <w:sz w:val="24"/>
                <w:szCs w:val="24"/>
                <w:lang w:val="es-ES_tradnl"/>
              </w:rPr>
              <w:t>a</w:t>
            </w:r>
          </w:p>
        </w:tc>
        <w:tc>
          <w:tcPr>
            <w:tcW w:w="2304" w:type="dxa"/>
            <w:vAlign w:val="center"/>
          </w:tcPr>
          <w:p w14:paraId="1210BEE5" w14:textId="66EB4ED4" w:rsidR="0060720F" w:rsidRPr="000A7E03" w:rsidRDefault="005E6189"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14.064</w:t>
            </w:r>
          </w:p>
        </w:tc>
        <w:tc>
          <w:tcPr>
            <w:tcW w:w="2016" w:type="dxa"/>
            <w:vAlign w:val="center"/>
          </w:tcPr>
          <w:p w14:paraId="27780460" w14:textId="509778FF" w:rsidR="0060720F" w:rsidRPr="000A7E03" w:rsidRDefault="00614A22"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14.449</w:t>
            </w:r>
          </w:p>
        </w:tc>
        <w:tc>
          <w:tcPr>
            <w:tcW w:w="1440" w:type="dxa"/>
            <w:vAlign w:val="center"/>
          </w:tcPr>
          <w:p w14:paraId="424C9EA8" w14:textId="6CCDAFFA" w:rsidR="0060720F" w:rsidRPr="000A7E03" w:rsidRDefault="00487801"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0.385</w:t>
            </w:r>
          </w:p>
        </w:tc>
        <w:tc>
          <w:tcPr>
            <w:tcW w:w="1440" w:type="dxa"/>
            <w:vAlign w:val="center"/>
          </w:tcPr>
          <w:p w14:paraId="106F6D53" w14:textId="58DA6001" w:rsidR="0060720F" w:rsidRPr="000A7E03" w:rsidRDefault="003E7FDD"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2.7</w:t>
            </w:r>
            <w:r w:rsidR="002B6007" w:rsidRPr="000A7E03">
              <w:rPr>
                <w:rFonts w:ascii="Times New Roman" w:hAnsi="Times New Roman" w:cs="Times New Roman"/>
                <w:bCs/>
                <w:sz w:val="24"/>
                <w:szCs w:val="24"/>
                <w:lang w:val="es-ES_tradnl"/>
              </w:rPr>
              <w:t>%</w:t>
            </w:r>
          </w:p>
        </w:tc>
      </w:tr>
      <w:tr w:rsidR="00EB5710" w:rsidRPr="000A7E03" w14:paraId="6CD443FF" w14:textId="77777777" w:rsidTr="00DE3028">
        <w:trPr>
          <w:trHeight w:val="432"/>
        </w:trPr>
        <w:tc>
          <w:tcPr>
            <w:tcW w:w="2160" w:type="dxa"/>
            <w:vAlign w:val="center"/>
          </w:tcPr>
          <w:p w14:paraId="2BB9264F" w14:textId="1164A348" w:rsidR="0060720F" w:rsidRPr="000A7E03" w:rsidRDefault="00E34EFD" w:rsidP="001E7A46">
            <w:pPr>
              <w:autoSpaceDE w:val="0"/>
              <w:autoSpaceDN w:val="0"/>
              <w:adjustRightInd w:val="0"/>
              <w:rPr>
                <w:rFonts w:ascii="Times New Roman" w:hAnsi="Times New Roman" w:cs="Times New Roman"/>
                <w:bCs/>
                <w:sz w:val="24"/>
                <w:szCs w:val="24"/>
                <w:lang w:val="es-ES_tradnl"/>
              </w:rPr>
            </w:pPr>
            <w:r w:rsidRPr="000A7E03">
              <w:rPr>
                <w:rFonts w:ascii="Times New Roman" w:hAnsi="Times New Roman" w:cs="Times New Roman"/>
                <w:sz w:val="24"/>
                <w:szCs w:val="24"/>
                <w:lang w:val="es-ES_tradnl"/>
              </w:rPr>
              <w:t>Alumbrado</w:t>
            </w:r>
          </w:p>
        </w:tc>
        <w:tc>
          <w:tcPr>
            <w:tcW w:w="2304" w:type="dxa"/>
            <w:vAlign w:val="center"/>
          </w:tcPr>
          <w:p w14:paraId="78FF752B" w14:textId="6C526543" w:rsidR="0060720F" w:rsidRPr="000A7E03" w:rsidRDefault="005E6189"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21.784</w:t>
            </w:r>
          </w:p>
        </w:tc>
        <w:tc>
          <w:tcPr>
            <w:tcW w:w="2016" w:type="dxa"/>
            <w:vAlign w:val="center"/>
          </w:tcPr>
          <w:p w14:paraId="7B3EF5F8" w14:textId="372FE242" w:rsidR="0060720F" w:rsidRPr="000A7E03" w:rsidRDefault="00614A22"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21.700</w:t>
            </w:r>
          </w:p>
        </w:tc>
        <w:tc>
          <w:tcPr>
            <w:tcW w:w="1440" w:type="dxa"/>
            <w:vAlign w:val="center"/>
          </w:tcPr>
          <w:p w14:paraId="396F14F8" w14:textId="0B5C9B85" w:rsidR="0060720F" w:rsidRPr="000A7E03" w:rsidRDefault="00487801"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(0.084)</w:t>
            </w:r>
          </w:p>
        </w:tc>
        <w:tc>
          <w:tcPr>
            <w:tcW w:w="1440" w:type="dxa"/>
            <w:vAlign w:val="center"/>
          </w:tcPr>
          <w:p w14:paraId="75843AE4" w14:textId="5D4726BC" w:rsidR="0060720F" w:rsidRPr="000A7E03" w:rsidRDefault="003E7FDD"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w:t>
            </w:r>
            <w:r w:rsidR="002B6007" w:rsidRPr="000A7E03">
              <w:rPr>
                <w:rFonts w:ascii="Times New Roman" w:hAnsi="Times New Roman" w:cs="Times New Roman"/>
                <w:bCs/>
                <w:sz w:val="24"/>
                <w:szCs w:val="24"/>
                <w:lang w:val="es-ES_tradnl"/>
              </w:rPr>
              <w:t>4%</w:t>
            </w:r>
          </w:p>
        </w:tc>
      </w:tr>
      <w:tr w:rsidR="00EB5710" w:rsidRPr="000A7E03" w14:paraId="27A11B30" w14:textId="77777777" w:rsidTr="00DE3028">
        <w:trPr>
          <w:trHeight w:val="432"/>
        </w:trPr>
        <w:tc>
          <w:tcPr>
            <w:tcW w:w="2160" w:type="dxa"/>
            <w:vAlign w:val="center"/>
          </w:tcPr>
          <w:p w14:paraId="2F544A72" w14:textId="65D4C21A" w:rsidR="008E04B5" w:rsidRPr="000A7E03" w:rsidRDefault="00785AC5" w:rsidP="001E7A46">
            <w:pPr>
              <w:autoSpaceDE w:val="0"/>
              <w:autoSpaceDN w:val="0"/>
              <w:adjustRightInd w:val="0"/>
              <w:rPr>
                <w:rFonts w:ascii="Times New Roman" w:hAnsi="Times New Roman" w:cs="Times New Roman"/>
                <w:bCs/>
                <w:sz w:val="24"/>
                <w:szCs w:val="24"/>
                <w:lang w:val="es-ES_tradnl"/>
              </w:rPr>
            </w:pPr>
            <w:r w:rsidRPr="000A7E03">
              <w:rPr>
                <w:rFonts w:ascii="Times New Roman" w:hAnsi="Times New Roman" w:cs="Times New Roman"/>
                <w:sz w:val="24"/>
                <w:szCs w:val="24"/>
                <w:lang w:val="es-ES_tradnl"/>
              </w:rPr>
              <w:t>Total del sistema</w:t>
            </w:r>
          </w:p>
        </w:tc>
        <w:tc>
          <w:tcPr>
            <w:tcW w:w="2304" w:type="dxa"/>
            <w:vAlign w:val="center"/>
          </w:tcPr>
          <w:p w14:paraId="4FB8CD82" w14:textId="5A76011B" w:rsidR="008E04B5" w:rsidRPr="000A7E03" w:rsidRDefault="005E6189"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18.999</w:t>
            </w:r>
          </w:p>
        </w:tc>
        <w:tc>
          <w:tcPr>
            <w:tcW w:w="2016" w:type="dxa"/>
            <w:vAlign w:val="center"/>
          </w:tcPr>
          <w:p w14:paraId="7FB0C2BF" w14:textId="54DDA0E5" w:rsidR="008E04B5" w:rsidRPr="000A7E03" w:rsidRDefault="00614A22"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18.998</w:t>
            </w:r>
          </w:p>
        </w:tc>
        <w:tc>
          <w:tcPr>
            <w:tcW w:w="1440" w:type="dxa"/>
            <w:vAlign w:val="center"/>
          </w:tcPr>
          <w:p w14:paraId="3B2C2760" w14:textId="6F3CD9C7" w:rsidR="008E04B5" w:rsidRPr="000A7E03" w:rsidRDefault="00487801"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(0.001)</w:t>
            </w:r>
          </w:p>
        </w:tc>
        <w:tc>
          <w:tcPr>
            <w:tcW w:w="1440" w:type="dxa"/>
            <w:vAlign w:val="center"/>
          </w:tcPr>
          <w:p w14:paraId="27EF6FCF" w14:textId="29ADDAF0" w:rsidR="008E04B5" w:rsidRPr="000A7E03" w:rsidRDefault="003E7FDD" w:rsidP="00DE3028">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0.0</w:t>
            </w:r>
            <w:r w:rsidR="002B6007" w:rsidRPr="000A7E03">
              <w:rPr>
                <w:rFonts w:ascii="Times New Roman" w:hAnsi="Times New Roman" w:cs="Times New Roman"/>
                <w:bCs/>
                <w:sz w:val="24"/>
                <w:szCs w:val="24"/>
                <w:lang w:val="es-ES_tradnl"/>
              </w:rPr>
              <w:t>%</w:t>
            </w:r>
          </w:p>
        </w:tc>
      </w:tr>
    </w:tbl>
    <w:p w14:paraId="1F8F3AEE" w14:textId="77777777" w:rsidR="00D418E7" w:rsidRPr="000A7E03" w:rsidRDefault="00D418E7" w:rsidP="00286139">
      <w:pPr>
        <w:autoSpaceDE w:val="0"/>
        <w:autoSpaceDN w:val="0"/>
        <w:adjustRightInd w:val="0"/>
        <w:jc w:val="center"/>
        <w:rPr>
          <w:rFonts w:ascii="Times New Roman" w:hAnsi="Times New Roman" w:cs="Times New Roman"/>
          <w:b/>
          <w:sz w:val="24"/>
          <w:szCs w:val="24"/>
          <w:lang w:val="es-ES_tradnl"/>
        </w:rPr>
      </w:pPr>
    </w:p>
    <w:p w14:paraId="78ABEC6D" w14:textId="3EB673AA" w:rsidR="00DE3028" w:rsidRPr="000A7E03" w:rsidRDefault="00DE3028" w:rsidP="00286139">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Tabl</w:t>
      </w:r>
      <w:r w:rsidR="002B28A0" w:rsidRPr="000A7E03">
        <w:rPr>
          <w:rFonts w:ascii="Times New Roman" w:hAnsi="Times New Roman" w:cs="Times New Roman"/>
          <w:b/>
          <w:sz w:val="24"/>
          <w:szCs w:val="24"/>
          <w:lang w:val="es-ES_tradnl"/>
        </w:rPr>
        <w:t>a</w:t>
      </w:r>
      <w:r w:rsidRPr="000A7E03">
        <w:rPr>
          <w:rFonts w:ascii="Times New Roman" w:hAnsi="Times New Roman" w:cs="Times New Roman"/>
          <w:b/>
          <w:sz w:val="24"/>
          <w:szCs w:val="24"/>
          <w:lang w:val="es-ES_tradnl"/>
        </w:rPr>
        <w:t xml:space="preserve"> 2</w:t>
      </w:r>
      <w:r w:rsidR="000A7E03">
        <w:rPr>
          <w:rFonts w:ascii="Times New Roman" w:hAnsi="Times New Roman" w:cs="Times New Roman"/>
          <w:b/>
          <w:sz w:val="24"/>
          <w:szCs w:val="24"/>
          <w:lang w:val="es-ES_tradnl"/>
        </w:rPr>
        <w:t>.</w:t>
      </w:r>
      <w:r w:rsidRPr="000A7E03">
        <w:rPr>
          <w:rFonts w:ascii="Times New Roman" w:hAnsi="Times New Roman" w:cs="Times New Roman"/>
          <w:b/>
          <w:sz w:val="24"/>
          <w:szCs w:val="24"/>
          <w:lang w:val="es-ES_tradnl"/>
        </w:rPr>
        <w:t xml:space="preserve"> </w:t>
      </w:r>
      <w:r w:rsidR="002B28A0" w:rsidRPr="000A7E03">
        <w:rPr>
          <w:rFonts w:ascii="Times New Roman" w:hAnsi="Times New Roman" w:cs="Times New Roman"/>
          <w:b/>
          <w:sz w:val="24"/>
          <w:szCs w:val="24"/>
          <w:lang w:val="es-ES_tradnl"/>
        </w:rPr>
        <w:t>Tarifas eléctric</w:t>
      </w:r>
      <w:r w:rsidR="00B57FAA" w:rsidRPr="000A7E03">
        <w:rPr>
          <w:rFonts w:ascii="Times New Roman" w:hAnsi="Times New Roman" w:cs="Times New Roman"/>
          <w:b/>
          <w:sz w:val="24"/>
          <w:szCs w:val="24"/>
          <w:lang w:val="es-ES_tradnl"/>
        </w:rPr>
        <w:t xml:space="preserve">as </w:t>
      </w:r>
      <w:r w:rsidR="00120399" w:rsidRPr="000A7E03">
        <w:rPr>
          <w:rFonts w:ascii="Times New Roman" w:hAnsi="Times New Roman" w:cs="Times New Roman"/>
          <w:b/>
          <w:sz w:val="24"/>
          <w:szCs w:val="24"/>
          <w:lang w:val="es-ES_tradnl"/>
        </w:rPr>
        <w:t>totales</w:t>
      </w:r>
      <w:r w:rsidR="002B28A0" w:rsidRPr="000A7E03">
        <w:rPr>
          <w:rFonts w:ascii="Times New Roman" w:hAnsi="Times New Roman" w:cs="Times New Roman"/>
          <w:b/>
          <w:sz w:val="24"/>
          <w:szCs w:val="24"/>
          <w:lang w:val="es-ES_tradnl"/>
        </w:rPr>
        <w:t xml:space="preserve"> </w:t>
      </w:r>
      <w:r w:rsidR="001B57BC">
        <w:rPr>
          <w:rFonts w:ascii="Times New Roman" w:hAnsi="Times New Roman" w:cs="Times New Roman"/>
          <w:b/>
          <w:sz w:val="24"/>
          <w:szCs w:val="24"/>
          <w:lang w:val="es-ES_tradnl"/>
        </w:rPr>
        <w:t>de</w:t>
      </w:r>
      <w:r w:rsidR="002B28A0" w:rsidRPr="000A7E03">
        <w:rPr>
          <w:rFonts w:ascii="Times New Roman" w:hAnsi="Times New Roman" w:cs="Times New Roman"/>
          <w:b/>
          <w:sz w:val="24"/>
          <w:szCs w:val="24"/>
          <w:lang w:val="es-ES_tradnl"/>
        </w:rPr>
        <w:t xml:space="preserve"> SDG&amp;E </w:t>
      </w:r>
      <w:r w:rsidR="001B57BC" w:rsidRPr="000A7E03">
        <w:rPr>
          <w:rFonts w:ascii="Times New Roman" w:hAnsi="Times New Roman" w:cs="Times New Roman"/>
          <w:b/>
          <w:sz w:val="24"/>
          <w:szCs w:val="24"/>
          <w:lang w:val="es-ES_tradnl"/>
        </w:rPr>
        <w:t xml:space="preserve">propuestas </w:t>
      </w:r>
      <w:r w:rsidR="002B28A0" w:rsidRPr="000A7E03">
        <w:rPr>
          <w:rFonts w:ascii="Times New Roman" w:hAnsi="Times New Roman" w:cs="Times New Roman"/>
          <w:b/>
          <w:sz w:val="24"/>
          <w:szCs w:val="24"/>
          <w:lang w:val="es-ES_tradnl"/>
        </w:rPr>
        <w:t xml:space="preserve">comparadas con las tarifas </w:t>
      </w:r>
      <w:r w:rsidR="001B57BC" w:rsidRPr="000A7E03">
        <w:rPr>
          <w:rFonts w:ascii="Times New Roman" w:hAnsi="Times New Roman" w:cs="Times New Roman"/>
          <w:b/>
          <w:sz w:val="24"/>
          <w:szCs w:val="24"/>
          <w:lang w:val="es-ES_tradnl"/>
        </w:rPr>
        <w:t>actuales</w:t>
      </w:r>
      <w:r w:rsidR="001B57BC" w:rsidRPr="000B64FF">
        <w:rPr>
          <w:rFonts w:ascii="Times New Roman" w:hAnsi="Times New Roman" w:cs="Times New Roman"/>
          <w:b/>
          <w:sz w:val="24"/>
          <w:szCs w:val="24"/>
          <w:lang w:val="es-ES_tradnl"/>
        </w:rPr>
        <w:t xml:space="preserve"> </w:t>
      </w:r>
      <w:r w:rsidR="001B57BC">
        <w:rPr>
          <w:rFonts w:ascii="Times New Roman" w:hAnsi="Times New Roman" w:cs="Times New Roman"/>
          <w:b/>
          <w:sz w:val="24"/>
          <w:szCs w:val="24"/>
          <w:lang w:val="es-ES_tradnl"/>
        </w:rPr>
        <w:t>en vigor</w:t>
      </w:r>
      <w:r w:rsidR="002B28A0" w:rsidRPr="000A7E03">
        <w:rPr>
          <w:rFonts w:ascii="Times New Roman" w:hAnsi="Times New Roman" w:cs="Times New Roman"/>
          <w:b/>
          <w:sz w:val="24"/>
          <w:szCs w:val="24"/>
          <w:lang w:val="es-ES_tradnl"/>
        </w:rPr>
        <w:t xml:space="preserve"> </w:t>
      </w:r>
    </w:p>
    <w:tbl>
      <w:tblPr>
        <w:tblStyle w:val="TableGrid"/>
        <w:tblW w:w="9360" w:type="dxa"/>
        <w:tblLook w:val="04A0" w:firstRow="1" w:lastRow="0" w:firstColumn="1" w:lastColumn="0" w:noHBand="0" w:noVBand="1"/>
      </w:tblPr>
      <w:tblGrid>
        <w:gridCol w:w="2160"/>
        <w:gridCol w:w="2304"/>
        <w:gridCol w:w="2016"/>
        <w:gridCol w:w="1440"/>
        <w:gridCol w:w="1440"/>
      </w:tblGrid>
      <w:tr w:rsidR="00DE3028" w:rsidRPr="000A7E03" w14:paraId="6329F20F" w14:textId="77777777">
        <w:tc>
          <w:tcPr>
            <w:tcW w:w="2160" w:type="dxa"/>
            <w:vAlign w:val="bottom"/>
          </w:tcPr>
          <w:p w14:paraId="16B4E838" w14:textId="045CCC82" w:rsidR="00DE3028" w:rsidRPr="000A7E03" w:rsidRDefault="00EB3911">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Clase de cliente</w:t>
            </w:r>
          </w:p>
        </w:tc>
        <w:tc>
          <w:tcPr>
            <w:tcW w:w="2304" w:type="dxa"/>
            <w:vAlign w:val="bottom"/>
          </w:tcPr>
          <w:p w14:paraId="353D5EEC" w14:textId="179D881C" w:rsidR="00303433" w:rsidRPr="000A7E03" w:rsidRDefault="00120399" w:rsidP="00303433">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 xml:space="preserve">Tarifas </w:t>
            </w:r>
            <w:r w:rsidR="00303433" w:rsidRPr="000A7E03">
              <w:rPr>
                <w:rFonts w:ascii="Times New Roman" w:hAnsi="Times New Roman" w:cs="Times New Roman"/>
                <w:b/>
                <w:sz w:val="24"/>
                <w:szCs w:val="24"/>
                <w:lang w:val="es-ES_tradnl"/>
              </w:rPr>
              <w:t xml:space="preserve">promedio </w:t>
            </w:r>
            <w:r w:rsidR="00EC666D" w:rsidRPr="000A7E03">
              <w:rPr>
                <w:rFonts w:ascii="Times New Roman" w:hAnsi="Times New Roman" w:cs="Times New Roman"/>
                <w:b/>
                <w:sz w:val="24"/>
                <w:szCs w:val="24"/>
                <w:lang w:val="es-ES_tradnl"/>
              </w:rPr>
              <w:t xml:space="preserve">totales </w:t>
            </w:r>
            <w:r w:rsidR="00303433" w:rsidRPr="000A7E03">
              <w:rPr>
                <w:rFonts w:ascii="Times New Roman" w:hAnsi="Times New Roman" w:cs="Times New Roman"/>
                <w:b/>
                <w:sz w:val="24"/>
                <w:szCs w:val="24"/>
                <w:lang w:val="es-ES_tradnl"/>
              </w:rPr>
              <w:t xml:space="preserve">por clase </w:t>
            </w:r>
            <w:r w:rsidR="002C08F5" w:rsidRPr="000A7E03">
              <w:rPr>
                <w:rFonts w:ascii="Times New Roman" w:hAnsi="Times New Roman" w:cs="Times New Roman"/>
                <w:b/>
                <w:sz w:val="24"/>
                <w:szCs w:val="24"/>
                <w:lang w:val="es-ES_tradnl"/>
              </w:rPr>
              <w:t xml:space="preserve">actuales </w:t>
            </w:r>
            <w:r w:rsidR="00303433" w:rsidRPr="000A7E03">
              <w:rPr>
                <w:rFonts w:ascii="Times New Roman" w:hAnsi="Times New Roman" w:cs="Times New Roman"/>
                <w:b/>
                <w:sz w:val="24"/>
                <w:szCs w:val="24"/>
                <w:lang w:val="es-ES_tradnl"/>
              </w:rPr>
              <w:t xml:space="preserve">en vigor a partir del </w:t>
            </w:r>
          </w:p>
          <w:p w14:paraId="1CF6E67D" w14:textId="7D4F4225" w:rsidR="00DE3028" w:rsidRPr="000A7E03" w:rsidRDefault="00DE3028">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01/01/2023</w:t>
            </w:r>
          </w:p>
          <w:p w14:paraId="46F505CD" w14:textId="77777777" w:rsidR="00DE3028" w:rsidRPr="000A7E03" w:rsidRDefault="00DE3028">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(¢/kWh)</w:t>
            </w:r>
          </w:p>
        </w:tc>
        <w:tc>
          <w:tcPr>
            <w:tcW w:w="2016" w:type="dxa"/>
            <w:vAlign w:val="bottom"/>
          </w:tcPr>
          <w:p w14:paraId="3A19CC2A" w14:textId="0E48849C" w:rsidR="00DE3028" w:rsidRPr="000A7E03" w:rsidRDefault="00303433">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 xml:space="preserve">Tarifas </w:t>
            </w:r>
            <w:r w:rsidR="00EC666D" w:rsidRPr="000A7E03">
              <w:rPr>
                <w:rFonts w:ascii="Times New Roman" w:hAnsi="Times New Roman" w:cs="Times New Roman"/>
                <w:b/>
                <w:sz w:val="24"/>
                <w:szCs w:val="24"/>
                <w:lang w:val="es-ES_tradnl"/>
              </w:rPr>
              <w:t xml:space="preserve">promedio </w:t>
            </w:r>
            <w:r w:rsidRPr="000A7E03">
              <w:rPr>
                <w:rFonts w:ascii="Times New Roman" w:hAnsi="Times New Roman" w:cs="Times New Roman"/>
                <w:b/>
                <w:sz w:val="24"/>
                <w:szCs w:val="24"/>
                <w:lang w:val="es-ES_tradnl"/>
              </w:rPr>
              <w:t xml:space="preserve">totales </w:t>
            </w:r>
            <w:r w:rsidR="000A7E03" w:rsidRPr="000A7E03">
              <w:rPr>
                <w:rFonts w:ascii="Times New Roman" w:hAnsi="Times New Roman" w:cs="Times New Roman"/>
                <w:b/>
                <w:sz w:val="24"/>
                <w:szCs w:val="24"/>
                <w:lang w:val="es-ES_tradnl"/>
              </w:rPr>
              <w:t>propuestas</w:t>
            </w:r>
            <w:r w:rsidRPr="000A7E03">
              <w:rPr>
                <w:rFonts w:ascii="Times New Roman" w:hAnsi="Times New Roman" w:cs="Times New Roman"/>
                <w:b/>
                <w:sz w:val="24"/>
                <w:szCs w:val="24"/>
                <w:lang w:val="es-ES_tradnl"/>
              </w:rPr>
              <w:t xml:space="preserve"> por clase</w:t>
            </w:r>
          </w:p>
          <w:p w14:paraId="24B3E107" w14:textId="77777777" w:rsidR="00DE3028" w:rsidRPr="000A7E03" w:rsidRDefault="00DE3028">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(¢/kWh)</w:t>
            </w:r>
          </w:p>
        </w:tc>
        <w:tc>
          <w:tcPr>
            <w:tcW w:w="1440" w:type="dxa"/>
            <w:vAlign w:val="bottom"/>
          </w:tcPr>
          <w:p w14:paraId="76DC5AE0" w14:textId="38EE090B" w:rsidR="00DE3028" w:rsidRPr="000A7E03" w:rsidRDefault="000A7E03">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Cambio tarifario total</w:t>
            </w:r>
          </w:p>
          <w:p w14:paraId="7E972920" w14:textId="77777777" w:rsidR="00DE3028" w:rsidRPr="000A7E03" w:rsidRDefault="00DE3028">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(¢/kWh)</w:t>
            </w:r>
          </w:p>
        </w:tc>
        <w:tc>
          <w:tcPr>
            <w:tcW w:w="1440" w:type="dxa"/>
            <w:vAlign w:val="bottom"/>
          </w:tcPr>
          <w:p w14:paraId="6F3E4990" w14:textId="70D04820" w:rsidR="00DE3028" w:rsidRPr="000A7E03" w:rsidRDefault="000A7E03" w:rsidP="000A7E03">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Cambio tarifario porcentual promedio</w:t>
            </w:r>
          </w:p>
          <w:p w14:paraId="43991791" w14:textId="77777777" w:rsidR="00DE3028" w:rsidRPr="000A7E03" w:rsidRDefault="00DE3028">
            <w:pPr>
              <w:autoSpaceDE w:val="0"/>
              <w:autoSpaceDN w:val="0"/>
              <w:adjustRightInd w:val="0"/>
              <w:jc w:val="center"/>
              <w:rPr>
                <w:rFonts w:ascii="Times New Roman" w:hAnsi="Times New Roman" w:cs="Times New Roman"/>
                <w:b/>
                <w:sz w:val="24"/>
                <w:szCs w:val="24"/>
                <w:lang w:val="es-ES_tradnl"/>
              </w:rPr>
            </w:pPr>
            <w:r w:rsidRPr="000A7E03">
              <w:rPr>
                <w:rFonts w:ascii="Times New Roman" w:hAnsi="Times New Roman" w:cs="Times New Roman"/>
                <w:b/>
                <w:sz w:val="24"/>
                <w:szCs w:val="24"/>
                <w:lang w:val="es-ES_tradnl"/>
              </w:rPr>
              <w:t>(%)</w:t>
            </w:r>
          </w:p>
        </w:tc>
      </w:tr>
      <w:tr w:rsidR="00DE3028" w:rsidRPr="000A7E03" w14:paraId="65DC3163" w14:textId="77777777">
        <w:trPr>
          <w:trHeight w:val="432"/>
        </w:trPr>
        <w:tc>
          <w:tcPr>
            <w:tcW w:w="2160" w:type="dxa"/>
            <w:vAlign w:val="center"/>
          </w:tcPr>
          <w:p w14:paraId="5B38283A" w14:textId="7B2F0E6E" w:rsidR="00DE3028" w:rsidRPr="000A7E03" w:rsidRDefault="00DE3028">
            <w:pPr>
              <w:autoSpaceDE w:val="0"/>
              <w:autoSpaceDN w:val="0"/>
              <w:adjustRightInd w:val="0"/>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Residen</w:t>
            </w:r>
            <w:r w:rsidR="00A029C5" w:rsidRPr="000A7E03">
              <w:rPr>
                <w:rFonts w:ascii="Times New Roman" w:hAnsi="Times New Roman" w:cs="Times New Roman"/>
                <w:bCs/>
                <w:sz w:val="24"/>
                <w:szCs w:val="24"/>
                <w:lang w:val="es-ES_tradnl"/>
              </w:rPr>
              <w:t>c</w:t>
            </w:r>
            <w:r w:rsidRPr="000A7E03">
              <w:rPr>
                <w:rFonts w:ascii="Times New Roman" w:hAnsi="Times New Roman" w:cs="Times New Roman"/>
                <w:bCs/>
                <w:sz w:val="24"/>
                <w:szCs w:val="24"/>
                <w:lang w:val="es-ES_tradnl"/>
              </w:rPr>
              <w:t>ial</w:t>
            </w:r>
          </w:p>
        </w:tc>
        <w:tc>
          <w:tcPr>
            <w:tcW w:w="2304" w:type="dxa"/>
            <w:vAlign w:val="center"/>
          </w:tcPr>
          <w:p w14:paraId="146C1FCD" w14:textId="1F3C7FFB"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40.375</w:t>
            </w:r>
          </w:p>
        </w:tc>
        <w:tc>
          <w:tcPr>
            <w:tcW w:w="2016" w:type="dxa"/>
            <w:vAlign w:val="center"/>
          </w:tcPr>
          <w:p w14:paraId="130CB013" w14:textId="540CAFD5"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40.274</w:t>
            </w:r>
          </w:p>
        </w:tc>
        <w:tc>
          <w:tcPr>
            <w:tcW w:w="1440" w:type="dxa"/>
            <w:vAlign w:val="center"/>
          </w:tcPr>
          <w:p w14:paraId="68CB9002" w14:textId="79503310"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(0.101)</w:t>
            </w:r>
          </w:p>
        </w:tc>
        <w:tc>
          <w:tcPr>
            <w:tcW w:w="1440" w:type="dxa"/>
            <w:vAlign w:val="center"/>
          </w:tcPr>
          <w:p w14:paraId="64608506" w14:textId="62B46F05"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w:t>
            </w:r>
            <w:r w:rsidR="00AD6469" w:rsidRPr="000A7E03">
              <w:rPr>
                <w:rFonts w:ascii="Times New Roman" w:hAnsi="Times New Roman" w:cs="Times New Roman"/>
                <w:bCs/>
                <w:sz w:val="24"/>
                <w:szCs w:val="24"/>
                <w:lang w:val="es-ES_tradnl"/>
              </w:rPr>
              <w:t>3%</w:t>
            </w:r>
          </w:p>
        </w:tc>
      </w:tr>
      <w:tr w:rsidR="00DE3028" w:rsidRPr="000A7E03" w14:paraId="72C20475" w14:textId="77777777">
        <w:trPr>
          <w:trHeight w:val="432"/>
        </w:trPr>
        <w:tc>
          <w:tcPr>
            <w:tcW w:w="2160" w:type="dxa"/>
            <w:vAlign w:val="center"/>
          </w:tcPr>
          <w:p w14:paraId="4B5F869E" w14:textId="54535271" w:rsidR="00DE3028" w:rsidRPr="000A7E03" w:rsidRDefault="00A029C5">
            <w:pPr>
              <w:autoSpaceDE w:val="0"/>
              <w:autoSpaceDN w:val="0"/>
              <w:adjustRightInd w:val="0"/>
              <w:rPr>
                <w:rFonts w:ascii="Times New Roman" w:hAnsi="Times New Roman" w:cs="Times New Roman"/>
                <w:bCs/>
                <w:sz w:val="24"/>
                <w:szCs w:val="24"/>
                <w:lang w:val="es-ES_tradnl"/>
              </w:rPr>
            </w:pPr>
            <w:r w:rsidRPr="000A7E03">
              <w:rPr>
                <w:rFonts w:ascii="Times New Roman" w:eastAsia="Times New Roman" w:hAnsi="Times New Roman" w:cs="Times New Roman"/>
                <w:color w:val="000000"/>
                <w:sz w:val="24"/>
                <w:szCs w:val="24"/>
                <w:lang w:val="es-ES_tradnl"/>
              </w:rPr>
              <w:t>Comercial pequeño</w:t>
            </w:r>
          </w:p>
        </w:tc>
        <w:tc>
          <w:tcPr>
            <w:tcW w:w="2304" w:type="dxa"/>
            <w:vAlign w:val="center"/>
          </w:tcPr>
          <w:p w14:paraId="2ABC4B91" w14:textId="0460158D"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40.224</w:t>
            </w:r>
          </w:p>
        </w:tc>
        <w:tc>
          <w:tcPr>
            <w:tcW w:w="2016" w:type="dxa"/>
            <w:vAlign w:val="center"/>
          </w:tcPr>
          <w:p w14:paraId="14ABD04C" w14:textId="756F71D9"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40.161</w:t>
            </w:r>
          </w:p>
        </w:tc>
        <w:tc>
          <w:tcPr>
            <w:tcW w:w="1440" w:type="dxa"/>
            <w:vAlign w:val="center"/>
          </w:tcPr>
          <w:p w14:paraId="1E62A630" w14:textId="0947404D"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(0.063)</w:t>
            </w:r>
          </w:p>
        </w:tc>
        <w:tc>
          <w:tcPr>
            <w:tcW w:w="1440" w:type="dxa"/>
            <w:vAlign w:val="center"/>
          </w:tcPr>
          <w:p w14:paraId="498E4A37" w14:textId="5D5A351B"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w:t>
            </w:r>
            <w:r w:rsidR="002702CB" w:rsidRPr="000A7E03">
              <w:rPr>
                <w:rFonts w:ascii="Times New Roman" w:hAnsi="Times New Roman" w:cs="Times New Roman"/>
                <w:bCs/>
                <w:sz w:val="24"/>
                <w:szCs w:val="24"/>
                <w:lang w:val="es-ES_tradnl"/>
              </w:rPr>
              <w:t>2%</w:t>
            </w:r>
          </w:p>
        </w:tc>
      </w:tr>
      <w:tr w:rsidR="00DE3028" w:rsidRPr="000A7E03" w14:paraId="635BA3AF" w14:textId="77777777">
        <w:trPr>
          <w:trHeight w:val="432"/>
        </w:trPr>
        <w:tc>
          <w:tcPr>
            <w:tcW w:w="2160" w:type="dxa"/>
            <w:vAlign w:val="center"/>
          </w:tcPr>
          <w:p w14:paraId="1831EC99" w14:textId="5F7EFC36" w:rsidR="00DE3028" w:rsidRPr="000A7E03" w:rsidRDefault="00AD32DD">
            <w:pPr>
              <w:autoSpaceDE w:val="0"/>
              <w:autoSpaceDN w:val="0"/>
              <w:adjustRightInd w:val="0"/>
              <w:rPr>
                <w:rFonts w:ascii="Times New Roman" w:hAnsi="Times New Roman" w:cs="Times New Roman"/>
                <w:bCs/>
                <w:sz w:val="24"/>
                <w:szCs w:val="24"/>
                <w:lang w:val="es-ES_tradnl"/>
              </w:rPr>
            </w:pPr>
            <w:r w:rsidRPr="000A7E03">
              <w:rPr>
                <w:rFonts w:ascii="Times New Roman" w:hAnsi="Times New Roman" w:cs="Times New Roman"/>
                <w:sz w:val="24"/>
                <w:szCs w:val="24"/>
                <w:lang w:val="es-ES_tradnl"/>
              </w:rPr>
              <w:lastRenderedPageBreak/>
              <w:t>Comercial mediano</w:t>
            </w:r>
          </w:p>
        </w:tc>
        <w:tc>
          <w:tcPr>
            <w:tcW w:w="2304" w:type="dxa"/>
            <w:vAlign w:val="center"/>
          </w:tcPr>
          <w:p w14:paraId="4E4E793B" w14:textId="1F90B723"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N/A</w:t>
            </w:r>
          </w:p>
        </w:tc>
        <w:tc>
          <w:tcPr>
            <w:tcW w:w="2016" w:type="dxa"/>
            <w:vAlign w:val="center"/>
          </w:tcPr>
          <w:p w14:paraId="338DA97F" w14:textId="2E057E86"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39.049</w:t>
            </w:r>
          </w:p>
        </w:tc>
        <w:tc>
          <w:tcPr>
            <w:tcW w:w="1440" w:type="dxa"/>
            <w:vAlign w:val="center"/>
          </w:tcPr>
          <w:p w14:paraId="5CAC378A" w14:textId="5E9FCDEB"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N/A</w:t>
            </w:r>
          </w:p>
        </w:tc>
        <w:tc>
          <w:tcPr>
            <w:tcW w:w="1440" w:type="dxa"/>
            <w:vAlign w:val="center"/>
          </w:tcPr>
          <w:p w14:paraId="55DB9122" w14:textId="4BD134B9"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N/A</w:t>
            </w:r>
          </w:p>
        </w:tc>
      </w:tr>
      <w:tr w:rsidR="00DE3028" w:rsidRPr="000A7E03" w14:paraId="6A6F6D4C" w14:textId="77777777">
        <w:trPr>
          <w:trHeight w:val="432"/>
        </w:trPr>
        <w:tc>
          <w:tcPr>
            <w:tcW w:w="2160" w:type="dxa"/>
            <w:vAlign w:val="center"/>
          </w:tcPr>
          <w:p w14:paraId="4DA364B6" w14:textId="5C0977C9" w:rsidR="00DE3028" w:rsidRPr="000A7E03" w:rsidRDefault="004E2F17">
            <w:pPr>
              <w:autoSpaceDE w:val="0"/>
              <w:autoSpaceDN w:val="0"/>
              <w:adjustRightInd w:val="0"/>
              <w:rPr>
                <w:rFonts w:ascii="Times New Roman" w:hAnsi="Times New Roman" w:cs="Times New Roman"/>
                <w:bCs/>
                <w:sz w:val="24"/>
                <w:szCs w:val="24"/>
                <w:lang w:val="es-ES_tradnl"/>
              </w:rPr>
            </w:pPr>
            <w:r w:rsidRPr="000A7E03">
              <w:rPr>
                <w:rFonts w:ascii="Times New Roman" w:hAnsi="Times New Roman" w:cs="Times New Roman"/>
                <w:sz w:val="24"/>
                <w:szCs w:val="24"/>
                <w:lang w:val="es-ES_tradnl"/>
              </w:rPr>
              <w:t>Comercial e industrial grande</w:t>
            </w:r>
          </w:p>
        </w:tc>
        <w:tc>
          <w:tcPr>
            <w:tcW w:w="2304" w:type="dxa"/>
            <w:vAlign w:val="center"/>
          </w:tcPr>
          <w:p w14:paraId="105B88CA" w14:textId="0575CFC6"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37.553</w:t>
            </w:r>
          </w:p>
        </w:tc>
        <w:tc>
          <w:tcPr>
            <w:tcW w:w="2016" w:type="dxa"/>
            <w:vAlign w:val="center"/>
          </w:tcPr>
          <w:p w14:paraId="229B6BBA" w14:textId="193ED6B3"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37.123</w:t>
            </w:r>
          </w:p>
        </w:tc>
        <w:tc>
          <w:tcPr>
            <w:tcW w:w="1440" w:type="dxa"/>
            <w:vAlign w:val="center"/>
          </w:tcPr>
          <w:p w14:paraId="3F8076D8" w14:textId="3CEBAABC"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(0.430)</w:t>
            </w:r>
          </w:p>
        </w:tc>
        <w:tc>
          <w:tcPr>
            <w:tcW w:w="1440" w:type="dxa"/>
            <w:vAlign w:val="center"/>
          </w:tcPr>
          <w:p w14:paraId="3E5BFFC1" w14:textId="7DF60D30"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-1.1</w:t>
            </w:r>
            <w:r w:rsidR="002702CB" w:rsidRPr="000A7E03">
              <w:rPr>
                <w:rFonts w:ascii="Times New Roman" w:hAnsi="Times New Roman" w:cs="Times New Roman"/>
                <w:bCs/>
                <w:sz w:val="24"/>
                <w:szCs w:val="24"/>
                <w:lang w:val="es-ES_tradnl"/>
              </w:rPr>
              <w:t>%</w:t>
            </w:r>
          </w:p>
        </w:tc>
      </w:tr>
      <w:tr w:rsidR="00DE3028" w:rsidRPr="000A7E03" w14:paraId="6F721108" w14:textId="77777777">
        <w:trPr>
          <w:trHeight w:val="432"/>
        </w:trPr>
        <w:tc>
          <w:tcPr>
            <w:tcW w:w="2160" w:type="dxa"/>
            <w:vAlign w:val="center"/>
          </w:tcPr>
          <w:p w14:paraId="4FC0E2D0" w14:textId="76E519D9" w:rsidR="00DE3028" w:rsidRPr="000A7E03" w:rsidRDefault="00DE3028">
            <w:pPr>
              <w:autoSpaceDE w:val="0"/>
              <w:autoSpaceDN w:val="0"/>
              <w:adjustRightInd w:val="0"/>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Agricultur</w:t>
            </w:r>
            <w:r w:rsidR="00D806F6" w:rsidRPr="000A7E03">
              <w:rPr>
                <w:rFonts w:ascii="Times New Roman" w:hAnsi="Times New Roman" w:cs="Times New Roman"/>
                <w:bCs/>
                <w:sz w:val="24"/>
                <w:szCs w:val="24"/>
                <w:lang w:val="es-ES_tradnl"/>
              </w:rPr>
              <w:t>a</w:t>
            </w:r>
          </w:p>
        </w:tc>
        <w:tc>
          <w:tcPr>
            <w:tcW w:w="2304" w:type="dxa"/>
            <w:vAlign w:val="center"/>
          </w:tcPr>
          <w:p w14:paraId="35CA161D" w14:textId="776CF754"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28.614</w:t>
            </w:r>
          </w:p>
        </w:tc>
        <w:tc>
          <w:tcPr>
            <w:tcW w:w="2016" w:type="dxa"/>
            <w:vAlign w:val="center"/>
          </w:tcPr>
          <w:p w14:paraId="24BF1421" w14:textId="094BEA62"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28.999</w:t>
            </w:r>
          </w:p>
        </w:tc>
        <w:tc>
          <w:tcPr>
            <w:tcW w:w="1440" w:type="dxa"/>
            <w:vAlign w:val="center"/>
          </w:tcPr>
          <w:p w14:paraId="5173F54D" w14:textId="1FA4AFD9"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0.385</w:t>
            </w:r>
          </w:p>
        </w:tc>
        <w:tc>
          <w:tcPr>
            <w:tcW w:w="1440" w:type="dxa"/>
            <w:vAlign w:val="center"/>
          </w:tcPr>
          <w:p w14:paraId="68967777" w14:textId="7A2B7B6B"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1.3</w:t>
            </w:r>
            <w:r w:rsidR="002702CB" w:rsidRPr="000A7E03">
              <w:rPr>
                <w:rFonts w:ascii="Times New Roman" w:hAnsi="Times New Roman" w:cs="Times New Roman"/>
                <w:bCs/>
                <w:sz w:val="24"/>
                <w:szCs w:val="24"/>
                <w:lang w:val="es-ES_tradnl"/>
              </w:rPr>
              <w:t>%</w:t>
            </w:r>
          </w:p>
        </w:tc>
      </w:tr>
      <w:tr w:rsidR="00DE3028" w:rsidRPr="000A7E03" w14:paraId="7B7336B5" w14:textId="77777777">
        <w:trPr>
          <w:trHeight w:val="432"/>
        </w:trPr>
        <w:tc>
          <w:tcPr>
            <w:tcW w:w="2160" w:type="dxa"/>
            <w:vAlign w:val="center"/>
          </w:tcPr>
          <w:p w14:paraId="060442F7" w14:textId="47E7973D" w:rsidR="00DE3028" w:rsidRPr="000A7E03" w:rsidRDefault="00D806F6">
            <w:pPr>
              <w:autoSpaceDE w:val="0"/>
              <w:autoSpaceDN w:val="0"/>
              <w:adjustRightInd w:val="0"/>
              <w:rPr>
                <w:rFonts w:ascii="Times New Roman" w:hAnsi="Times New Roman" w:cs="Times New Roman"/>
                <w:bCs/>
                <w:sz w:val="24"/>
                <w:szCs w:val="24"/>
                <w:lang w:val="es-ES_tradnl"/>
              </w:rPr>
            </w:pPr>
            <w:r w:rsidRPr="000A7E03">
              <w:rPr>
                <w:rFonts w:ascii="Times New Roman" w:hAnsi="Times New Roman" w:cs="Times New Roman"/>
                <w:sz w:val="24"/>
                <w:szCs w:val="24"/>
                <w:lang w:val="es-ES_tradnl"/>
              </w:rPr>
              <w:t>Alumbrado</w:t>
            </w:r>
          </w:p>
        </w:tc>
        <w:tc>
          <w:tcPr>
            <w:tcW w:w="2304" w:type="dxa"/>
            <w:vAlign w:val="center"/>
          </w:tcPr>
          <w:p w14:paraId="6C89B64D" w14:textId="7BBDCBDF"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34.644</w:t>
            </w:r>
          </w:p>
        </w:tc>
        <w:tc>
          <w:tcPr>
            <w:tcW w:w="2016" w:type="dxa"/>
            <w:vAlign w:val="center"/>
          </w:tcPr>
          <w:p w14:paraId="7A238721" w14:textId="415ED540"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34.560</w:t>
            </w:r>
          </w:p>
        </w:tc>
        <w:tc>
          <w:tcPr>
            <w:tcW w:w="1440" w:type="dxa"/>
            <w:vAlign w:val="center"/>
          </w:tcPr>
          <w:p w14:paraId="4003F134" w14:textId="5D08599A"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(0.084)</w:t>
            </w:r>
          </w:p>
        </w:tc>
        <w:tc>
          <w:tcPr>
            <w:tcW w:w="1440" w:type="dxa"/>
            <w:vAlign w:val="center"/>
          </w:tcPr>
          <w:p w14:paraId="7249273D" w14:textId="206E775F"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-0.2</w:t>
            </w:r>
            <w:r w:rsidR="002702CB" w:rsidRPr="000A7E03">
              <w:rPr>
                <w:rFonts w:ascii="Times New Roman" w:hAnsi="Times New Roman" w:cs="Times New Roman"/>
                <w:bCs/>
                <w:sz w:val="24"/>
                <w:szCs w:val="24"/>
                <w:lang w:val="es-ES_tradnl"/>
              </w:rPr>
              <w:t>%</w:t>
            </w:r>
          </w:p>
        </w:tc>
      </w:tr>
      <w:tr w:rsidR="00DE3028" w:rsidRPr="000A7E03" w14:paraId="2BA4C2B2" w14:textId="77777777">
        <w:trPr>
          <w:trHeight w:val="432"/>
        </w:trPr>
        <w:tc>
          <w:tcPr>
            <w:tcW w:w="2160" w:type="dxa"/>
            <w:vAlign w:val="center"/>
          </w:tcPr>
          <w:p w14:paraId="0E06BF29" w14:textId="0A1126C7" w:rsidR="00DE3028" w:rsidRPr="000A7E03" w:rsidRDefault="00785AC5">
            <w:pPr>
              <w:autoSpaceDE w:val="0"/>
              <w:autoSpaceDN w:val="0"/>
              <w:adjustRightInd w:val="0"/>
              <w:rPr>
                <w:rFonts w:ascii="Times New Roman" w:hAnsi="Times New Roman" w:cs="Times New Roman"/>
                <w:bCs/>
                <w:sz w:val="24"/>
                <w:szCs w:val="24"/>
                <w:lang w:val="es-ES_tradnl"/>
              </w:rPr>
            </w:pPr>
            <w:r w:rsidRPr="000A7E03">
              <w:rPr>
                <w:rFonts w:ascii="Times New Roman" w:hAnsi="Times New Roman" w:cs="Times New Roman"/>
                <w:sz w:val="24"/>
                <w:szCs w:val="24"/>
                <w:lang w:val="es-ES_tradnl"/>
              </w:rPr>
              <w:t>Total del sistema</w:t>
            </w:r>
          </w:p>
        </w:tc>
        <w:tc>
          <w:tcPr>
            <w:tcW w:w="2304" w:type="dxa"/>
            <w:vAlign w:val="center"/>
          </w:tcPr>
          <w:p w14:paraId="33E02FAF" w14:textId="6AE67456"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38.471</w:t>
            </w:r>
          </w:p>
        </w:tc>
        <w:tc>
          <w:tcPr>
            <w:tcW w:w="2016" w:type="dxa"/>
            <w:vAlign w:val="center"/>
          </w:tcPr>
          <w:p w14:paraId="3A92115C" w14:textId="2B797A96"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38.470</w:t>
            </w:r>
          </w:p>
        </w:tc>
        <w:tc>
          <w:tcPr>
            <w:tcW w:w="1440" w:type="dxa"/>
            <w:vAlign w:val="center"/>
          </w:tcPr>
          <w:p w14:paraId="10B0C686" w14:textId="334BE7C3"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(0.001)</w:t>
            </w:r>
          </w:p>
        </w:tc>
        <w:tc>
          <w:tcPr>
            <w:tcW w:w="1440" w:type="dxa"/>
            <w:vAlign w:val="center"/>
          </w:tcPr>
          <w:p w14:paraId="68BCBCD2" w14:textId="6CA949D0" w:rsidR="00DE3028" w:rsidRPr="000A7E03" w:rsidRDefault="003E305C">
            <w:pPr>
              <w:autoSpaceDE w:val="0"/>
              <w:autoSpaceDN w:val="0"/>
              <w:adjustRightInd w:val="0"/>
              <w:jc w:val="center"/>
              <w:rPr>
                <w:rFonts w:ascii="Times New Roman" w:hAnsi="Times New Roman" w:cs="Times New Roman"/>
                <w:bCs/>
                <w:sz w:val="24"/>
                <w:szCs w:val="24"/>
                <w:lang w:val="es-ES_tradnl"/>
              </w:rPr>
            </w:pPr>
            <w:r w:rsidRPr="000A7E03">
              <w:rPr>
                <w:rFonts w:ascii="Times New Roman" w:hAnsi="Times New Roman" w:cs="Times New Roman"/>
                <w:bCs/>
                <w:sz w:val="24"/>
                <w:szCs w:val="24"/>
                <w:lang w:val="es-ES_tradnl"/>
              </w:rPr>
              <w:t>0.0</w:t>
            </w:r>
            <w:r w:rsidR="002702CB" w:rsidRPr="000A7E03">
              <w:rPr>
                <w:rFonts w:ascii="Times New Roman" w:hAnsi="Times New Roman" w:cs="Times New Roman"/>
                <w:bCs/>
                <w:sz w:val="24"/>
                <w:szCs w:val="24"/>
                <w:lang w:val="es-ES_tradnl"/>
              </w:rPr>
              <w:t>%</w:t>
            </w:r>
          </w:p>
        </w:tc>
      </w:tr>
    </w:tbl>
    <w:p w14:paraId="3857E839" w14:textId="1F74B610" w:rsidR="00375085" w:rsidRPr="000A7E03" w:rsidRDefault="00375085" w:rsidP="00C0308A">
      <w:pPr>
        <w:spacing w:after="0"/>
        <w:rPr>
          <w:rFonts w:ascii="Times New Roman" w:eastAsia="Calibri" w:hAnsi="Times New Roman" w:cs="Times New Roman"/>
          <w:sz w:val="24"/>
          <w:szCs w:val="24"/>
          <w:lang w:val="es-ES_tradnl"/>
        </w:rPr>
      </w:pPr>
    </w:p>
    <w:p w14:paraId="5935EAE9" w14:textId="1C829EA2" w:rsidR="00375085" w:rsidRPr="000A7E03" w:rsidRDefault="004B40EA" w:rsidP="00375085">
      <w:pPr>
        <w:spacing w:after="0"/>
        <w:rPr>
          <w:rFonts w:ascii="Times New Roman" w:eastAsia="Calibri" w:hAnsi="Times New Roman" w:cs="Times New Roman"/>
          <w:sz w:val="24"/>
          <w:szCs w:val="24"/>
          <w:lang w:val="es-ES_tradnl"/>
        </w:rPr>
      </w:pPr>
      <w:r w:rsidRPr="000A7E03">
        <w:rPr>
          <w:rFonts w:ascii="Times New Roman" w:eastAsia="Calibri" w:hAnsi="Times New Roman" w:cs="Times New Roman"/>
          <w:b/>
          <w:bCs/>
          <w:sz w:val="24"/>
          <w:szCs w:val="24"/>
          <w:lang w:val="es-ES_tradnl"/>
        </w:rPr>
        <w:t xml:space="preserve">¿Cómo podría </w:t>
      </w:r>
      <w:r w:rsidR="006A5C35" w:rsidRPr="000A7E03">
        <w:rPr>
          <w:rFonts w:ascii="Times New Roman" w:eastAsia="Calibri" w:hAnsi="Times New Roman" w:cs="Times New Roman"/>
          <w:b/>
          <w:bCs/>
          <w:sz w:val="24"/>
          <w:szCs w:val="24"/>
          <w:lang w:val="es-ES_tradnl"/>
        </w:rPr>
        <w:t xml:space="preserve">esto </w:t>
      </w:r>
      <w:r w:rsidRPr="000A7E03">
        <w:rPr>
          <w:rFonts w:ascii="Times New Roman" w:eastAsia="Calibri" w:hAnsi="Times New Roman" w:cs="Times New Roman"/>
          <w:b/>
          <w:bCs/>
          <w:sz w:val="24"/>
          <w:szCs w:val="24"/>
          <w:lang w:val="es-ES_tradnl"/>
        </w:rPr>
        <w:t>afectar mi factura mensual de gas</w:t>
      </w:r>
      <w:r w:rsidR="00375085" w:rsidRPr="000A7E03">
        <w:rPr>
          <w:rFonts w:ascii="Times New Roman" w:eastAsia="Calibri" w:hAnsi="Times New Roman" w:cs="Times New Roman"/>
          <w:b/>
          <w:bCs/>
          <w:sz w:val="24"/>
          <w:szCs w:val="24"/>
          <w:lang w:val="es-ES_tradnl"/>
        </w:rPr>
        <w:t xml:space="preserve">? </w:t>
      </w:r>
    </w:p>
    <w:bookmarkEnd w:id="6"/>
    <w:p w14:paraId="223490C0" w14:textId="254D9798" w:rsidR="00375085" w:rsidRPr="000A7E03" w:rsidRDefault="004B40EA" w:rsidP="00C0308A">
      <w:pPr>
        <w:spacing w:after="0"/>
        <w:rPr>
          <w:rFonts w:ascii="Times New Roman" w:eastAsia="Calibri" w:hAnsi="Times New Roman" w:cs="Times New Roman"/>
          <w:b/>
          <w:bCs/>
          <w:sz w:val="24"/>
          <w:szCs w:val="24"/>
          <w:lang w:val="es-ES_tradnl"/>
        </w:rPr>
      </w:pPr>
      <w:r w:rsidRPr="000A7E03">
        <w:rPr>
          <w:rFonts w:ascii="Times New Roman" w:hAnsi="Times New Roman" w:cs="Times New Roman"/>
          <w:sz w:val="24"/>
          <w:szCs w:val="24"/>
          <w:lang w:val="es-ES_tradnl"/>
        </w:rPr>
        <w:t>En la presente solicitud no se piden cambios a las tarifas de gas</w:t>
      </w:r>
      <w:r w:rsidR="00D83EF8" w:rsidRPr="000A7E03">
        <w:rPr>
          <w:rFonts w:ascii="Times New Roman" w:hAnsi="Times New Roman" w:cs="Times New Roman"/>
          <w:sz w:val="24"/>
          <w:szCs w:val="24"/>
          <w:lang w:val="es-ES_tradnl"/>
        </w:rPr>
        <w:t>.</w:t>
      </w:r>
    </w:p>
    <w:p w14:paraId="7B72A6F2" w14:textId="77777777" w:rsidR="004B40EA" w:rsidRPr="000A7E03" w:rsidRDefault="004B40EA">
      <w:pPr>
        <w:rPr>
          <w:rFonts w:ascii="Times New Roman" w:eastAsia="Calibri" w:hAnsi="Times New Roman" w:cs="Times New Roman"/>
          <w:b/>
          <w:bCs/>
          <w:sz w:val="24"/>
          <w:szCs w:val="24"/>
          <w:lang w:val="es-ES_tradnl"/>
        </w:rPr>
      </w:pPr>
    </w:p>
    <w:p w14:paraId="3FA1AC9B" w14:textId="538F5C90" w:rsidR="76D4DE75" w:rsidRPr="000A7E03" w:rsidRDefault="00AD33F6" w:rsidP="00C0308A">
      <w:pPr>
        <w:spacing w:after="0"/>
        <w:rPr>
          <w:rFonts w:ascii="Times New Roman" w:eastAsia="Calibri" w:hAnsi="Times New Roman" w:cs="Times New Roman"/>
          <w:sz w:val="24"/>
          <w:szCs w:val="24"/>
          <w:lang w:val="es-ES_tradnl"/>
        </w:rPr>
      </w:pPr>
      <w:r w:rsidRPr="000A7E03">
        <w:rPr>
          <w:rFonts w:ascii="Times New Roman" w:hAnsi="Times New Roman" w:cs="Times New Roman"/>
          <w:b/>
          <w:bCs/>
          <w:color w:val="000000"/>
          <w:sz w:val="24"/>
          <w:szCs w:val="24"/>
          <w:lang w:val="es-ES_tradnl"/>
        </w:rPr>
        <w:t>¿Cómo funciona el resto de este proceso</w:t>
      </w:r>
      <w:r w:rsidR="76D4DE75" w:rsidRPr="000A7E03">
        <w:rPr>
          <w:rFonts w:ascii="Times New Roman" w:eastAsia="Calibri" w:hAnsi="Times New Roman" w:cs="Times New Roman"/>
          <w:b/>
          <w:bCs/>
          <w:sz w:val="24"/>
          <w:szCs w:val="24"/>
          <w:lang w:val="es-ES_tradnl"/>
        </w:rPr>
        <w:t xml:space="preserve">? </w:t>
      </w:r>
    </w:p>
    <w:p w14:paraId="3114007D" w14:textId="2101F989" w:rsidR="000674C8" w:rsidRPr="000A7E03" w:rsidRDefault="00AD33F6" w:rsidP="00C0308A">
      <w:pPr>
        <w:pStyle w:val="NormalWeb"/>
        <w:spacing w:line="252" w:lineRule="auto"/>
        <w:rPr>
          <w:rFonts w:ascii="Times New Roman" w:hAnsi="Times New Roman" w:cs="Times New Roman"/>
          <w:color w:val="000000"/>
          <w:sz w:val="24"/>
          <w:szCs w:val="24"/>
          <w:lang w:val="es-ES_tradnl"/>
        </w:rPr>
      </w:pPr>
      <w:bookmarkStart w:id="7" w:name="_Hlk45611371"/>
      <w:r w:rsidRPr="000A7E03">
        <w:rPr>
          <w:rFonts w:ascii="Times New Roman" w:hAnsi="Times New Roman" w:cs="Times New Roman"/>
          <w:color w:val="000000" w:themeColor="text1"/>
          <w:sz w:val="24"/>
          <w:szCs w:val="24"/>
          <w:lang w:val="es-ES_tradnl"/>
        </w:rPr>
        <w:t xml:space="preserve">El Juez asignado </w:t>
      </w:r>
      <w:r w:rsidR="002E6C5A" w:rsidRPr="000A7E03">
        <w:rPr>
          <w:rFonts w:ascii="Times New Roman" w:hAnsi="Times New Roman" w:cs="Times New Roman"/>
          <w:color w:val="000000"/>
          <w:sz w:val="24"/>
          <w:szCs w:val="24"/>
          <w:lang w:val="es-ES_tradnl"/>
        </w:rPr>
        <w:t xml:space="preserve">considerará las propuestas y pruebas presentadas durante el proceso formal de las audiencias. El Juez </w:t>
      </w:r>
      <w:r w:rsidR="00D92379" w:rsidRPr="000A7E03">
        <w:rPr>
          <w:rFonts w:ascii="Times New Roman" w:hAnsi="Times New Roman" w:cs="Times New Roman"/>
          <w:color w:val="000000"/>
          <w:sz w:val="24"/>
          <w:szCs w:val="24"/>
          <w:lang w:val="es-ES_tradnl"/>
        </w:rPr>
        <w:t xml:space="preserve">emitirá una propuesta de decisión que tal vez adopte la solicitud de </w:t>
      </w:r>
      <w:r w:rsidR="00D92379" w:rsidRPr="000A7E03">
        <w:rPr>
          <w:rFonts w:ascii="Times New Roman" w:hAnsi="Times New Roman" w:cs="Times New Roman"/>
          <w:sz w:val="24"/>
          <w:szCs w:val="24"/>
          <w:lang w:val="es-ES_tradnl"/>
        </w:rPr>
        <w:t>SDG&amp;E</w:t>
      </w:r>
      <w:r w:rsidR="00D92379" w:rsidRPr="000A7E03">
        <w:rPr>
          <w:rFonts w:ascii="Times New Roman" w:hAnsi="Times New Roman" w:cs="Times New Roman"/>
          <w:color w:val="000000"/>
          <w:sz w:val="24"/>
          <w:szCs w:val="24"/>
          <w:lang w:val="es-ES_tradnl"/>
        </w:rPr>
        <w:t xml:space="preserve">, la modifique o la deniegue. Cualquier Comisionado de la CPUC puede proponer una decisión alterna con un resultado distinto. La decisión propuesta y </w:t>
      </w:r>
      <w:r w:rsidR="00944F4A">
        <w:rPr>
          <w:rFonts w:ascii="Times New Roman" w:hAnsi="Times New Roman" w:cs="Times New Roman"/>
          <w:color w:val="000000"/>
          <w:sz w:val="24"/>
          <w:szCs w:val="24"/>
          <w:lang w:val="es-ES_tradnl"/>
        </w:rPr>
        <w:t xml:space="preserve">cualquiera o </w:t>
      </w:r>
      <w:r w:rsidR="00D92379" w:rsidRPr="000A7E03">
        <w:rPr>
          <w:rFonts w:ascii="Times New Roman" w:hAnsi="Times New Roman" w:cs="Times New Roman"/>
          <w:color w:val="000000"/>
          <w:sz w:val="24"/>
          <w:szCs w:val="24"/>
          <w:lang w:val="es-ES_tradnl"/>
        </w:rPr>
        <w:t>cual</w:t>
      </w:r>
      <w:r w:rsidR="00AE2287" w:rsidRPr="000A7E03">
        <w:rPr>
          <w:rFonts w:ascii="Times New Roman" w:hAnsi="Times New Roman" w:cs="Times New Roman"/>
          <w:color w:val="000000"/>
          <w:sz w:val="24"/>
          <w:szCs w:val="24"/>
          <w:lang w:val="es-ES_tradnl"/>
        </w:rPr>
        <w:t>es</w:t>
      </w:r>
      <w:r w:rsidR="00D92379" w:rsidRPr="000A7E03">
        <w:rPr>
          <w:rFonts w:ascii="Times New Roman" w:hAnsi="Times New Roman" w:cs="Times New Roman"/>
          <w:color w:val="000000"/>
          <w:sz w:val="24"/>
          <w:szCs w:val="24"/>
          <w:lang w:val="es-ES_tradnl"/>
        </w:rPr>
        <w:t>quier</w:t>
      </w:r>
      <w:r w:rsidR="00AE2287" w:rsidRPr="000A7E03">
        <w:rPr>
          <w:rFonts w:ascii="Times New Roman" w:hAnsi="Times New Roman" w:cs="Times New Roman"/>
          <w:color w:val="000000"/>
          <w:sz w:val="24"/>
          <w:szCs w:val="24"/>
          <w:lang w:val="es-ES_tradnl"/>
        </w:rPr>
        <w:t xml:space="preserve">a decisiones </w:t>
      </w:r>
      <w:r w:rsidR="00944F4A">
        <w:rPr>
          <w:rFonts w:ascii="Times New Roman" w:hAnsi="Times New Roman" w:cs="Times New Roman"/>
          <w:color w:val="000000"/>
          <w:sz w:val="24"/>
          <w:szCs w:val="24"/>
          <w:lang w:val="es-ES_tradnl"/>
        </w:rPr>
        <w:t xml:space="preserve">alternas </w:t>
      </w:r>
      <w:r w:rsidR="007560E8" w:rsidRPr="000A7E03">
        <w:rPr>
          <w:rFonts w:ascii="Times New Roman" w:hAnsi="Times New Roman" w:cs="Times New Roman"/>
          <w:color w:val="000000"/>
          <w:sz w:val="24"/>
          <w:szCs w:val="24"/>
          <w:lang w:val="es-ES_tradnl"/>
        </w:rPr>
        <w:t>se discutirán y someterán a votación de los Comisionados de la CPUC en una Reunión de Votación pública de la CPUC</w:t>
      </w:r>
      <w:r w:rsidR="000674C8" w:rsidRPr="000A7E03">
        <w:rPr>
          <w:rFonts w:ascii="Times New Roman" w:hAnsi="Times New Roman" w:cs="Times New Roman"/>
          <w:color w:val="000000" w:themeColor="text1"/>
          <w:sz w:val="24"/>
          <w:szCs w:val="24"/>
          <w:lang w:val="es-ES_tradnl"/>
        </w:rPr>
        <w:t xml:space="preserve">. </w:t>
      </w:r>
    </w:p>
    <w:p w14:paraId="46A97883" w14:textId="77777777" w:rsidR="00C0308A" w:rsidRPr="000A7E03" w:rsidRDefault="00C0308A" w:rsidP="00C0308A">
      <w:pPr>
        <w:pStyle w:val="NormalWeb"/>
        <w:spacing w:line="252" w:lineRule="auto"/>
        <w:rPr>
          <w:rFonts w:ascii="Times New Roman" w:hAnsi="Times New Roman" w:cs="Times New Roman"/>
          <w:sz w:val="24"/>
          <w:szCs w:val="24"/>
          <w:lang w:val="es-ES_tradnl"/>
        </w:rPr>
      </w:pPr>
    </w:p>
    <w:p w14:paraId="676393F9" w14:textId="016BDF9A" w:rsidR="000674C8" w:rsidRPr="000A7E03" w:rsidRDefault="00DB49F8" w:rsidP="00C0308A">
      <w:pPr>
        <w:pStyle w:val="NormalWeb"/>
        <w:spacing w:line="252" w:lineRule="auto"/>
        <w:rPr>
          <w:rFonts w:ascii="Times New Roman" w:hAnsi="Times New Roman" w:cs="Times New Roman"/>
          <w:color w:val="000000"/>
          <w:sz w:val="24"/>
          <w:szCs w:val="24"/>
          <w:lang w:val="es-ES_tradnl"/>
        </w:rPr>
      </w:pPr>
      <w:r w:rsidRPr="000A7E03">
        <w:rPr>
          <w:rFonts w:ascii="Times New Roman" w:hAnsi="Times New Roman" w:cs="Times New Roman"/>
          <w:color w:val="000000"/>
          <w:sz w:val="24"/>
          <w:szCs w:val="24"/>
          <w:lang w:val="es-ES_tradnl"/>
        </w:rPr>
        <w:t>Las partes en el procedimiento</w:t>
      </w:r>
      <w:r w:rsidRPr="000A7E03">
        <w:rPr>
          <w:rFonts w:ascii="Times New Roman" w:hAnsi="Times New Roman" w:cs="Times New Roman"/>
          <w:color w:val="000000" w:themeColor="text1"/>
          <w:sz w:val="24"/>
          <w:szCs w:val="24"/>
          <w:lang w:val="es-ES_tradnl"/>
        </w:rPr>
        <w:t xml:space="preserve"> se encuentran actualmente examinando la Solicitud de </w:t>
      </w:r>
      <w:r w:rsidR="007563B2" w:rsidRPr="000A7E03">
        <w:rPr>
          <w:rFonts w:ascii="Times New Roman" w:hAnsi="Times New Roman" w:cs="Times New Roman"/>
          <w:color w:val="000000" w:themeColor="text1"/>
          <w:sz w:val="24"/>
          <w:szCs w:val="24"/>
          <w:lang w:val="es-ES_tradnl"/>
        </w:rPr>
        <w:t>SDG&amp;</w:t>
      </w:r>
      <w:r w:rsidR="67A7FCBF" w:rsidRPr="000A7E03">
        <w:rPr>
          <w:rFonts w:ascii="Times New Roman" w:hAnsi="Times New Roman" w:cs="Times New Roman"/>
          <w:color w:val="000000" w:themeColor="text1"/>
          <w:sz w:val="24"/>
          <w:szCs w:val="24"/>
          <w:lang w:val="es-ES_tradnl"/>
        </w:rPr>
        <w:t>E</w:t>
      </w:r>
      <w:r w:rsidR="00356A87" w:rsidRPr="000A7E03">
        <w:rPr>
          <w:rFonts w:ascii="Times New Roman" w:hAnsi="Times New Roman" w:cs="Times New Roman"/>
          <w:color w:val="000000" w:themeColor="text1"/>
          <w:sz w:val="24"/>
          <w:szCs w:val="24"/>
          <w:lang w:val="es-ES_tradnl"/>
        </w:rPr>
        <w:t xml:space="preserve">. </w:t>
      </w:r>
      <w:r w:rsidR="00356A87" w:rsidRPr="000A7E03">
        <w:rPr>
          <w:rFonts w:ascii="Times New Roman" w:hAnsi="Times New Roman" w:cs="Times New Roman"/>
          <w:color w:val="000000"/>
          <w:sz w:val="24"/>
          <w:szCs w:val="24"/>
          <w:lang w:val="es-ES_tradnl"/>
        </w:rPr>
        <w:t>Entre éstas se incluye la Oficina de Defensores Públicos, la cual es un defensor independiente del consumidor dentro de la CPUC que representa a los clientes para obtener la tarifa más baja posible por un servicio acorde con niveles de servicio confiables y seguros. Para obtener más información, llame al</w:t>
      </w:r>
      <w:r w:rsidR="000674C8" w:rsidRPr="000A7E03">
        <w:rPr>
          <w:rFonts w:ascii="Times New Roman" w:hAnsi="Times New Roman" w:cs="Times New Roman"/>
          <w:color w:val="000000" w:themeColor="text1"/>
          <w:sz w:val="24"/>
          <w:szCs w:val="24"/>
          <w:lang w:val="es-ES_tradnl"/>
        </w:rPr>
        <w:t xml:space="preserve"> </w:t>
      </w:r>
      <w:r w:rsidR="000674C8" w:rsidRPr="000A7E03">
        <w:rPr>
          <w:rFonts w:ascii="Times New Roman" w:hAnsi="Times New Roman" w:cs="Times New Roman"/>
          <w:b/>
          <w:color w:val="000000" w:themeColor="text1"/>
          <w:sz w:val="24"/>
          <w:szCs w:val="24"/>
          <w:lang w:val="es-ES_tradnl"/>
        </w:rPr>
        <w:t>1-415-703-1584</w:t>
      </w:r>
      <w:r w:rsidR="000674C8" w:rsidRPr="000A7E03">
        <w:rPr>
          <w:rFonts w:ascii="Times New Roman" w:hAnsi="Times New Roman" w:cs="Times New Roman"/>
          <w:color w:val="000000" w:themeColor="text1"/>
          <w:sz w:val="24"/>
          <w:szCs w:val="24"/>
          <w:lang w:val="es-ES_tradnl"/>
        </w:rPr>
        <w:t xml:space="preserve">, </w:t>
      </w:r>
      <w:r w:rsidR="00A854F7" w:rsidRPr="000A7E03">
        <w:rPr>
          <w:rFonts w:ascii="Times New Roman" w:hAnsi="Times New Roman" w:cs="Times New Roman"/>
          <w:color w:val="000000"/>
          <w:sz w:val="24"/>
          <w:szCs w:val="24"/>
          <w:lang w:val="es-ES_tradnl"/>
        </w:rPr>
        <w:t>envíe un mensaje de correo electrónico a</w:t>
      </w:r>
      <w:r w:rsidR="00A854F7" w:rsidRPr="000A7E03">
        <w:rPr>
          <w:lang w:val="es-ES_tradnl"/>
        </w:rPr>
        <w:t xml:space="preserve"> </w:t>
      </w:r>
      <w:hyperlink r:id="rId11">
        <w:r w:rsidR="57CBF34C" w:rsidRPr="000A7E03">
          <w:rPr>
            <w:rStyle w:val="Hyperlink"/>
            <w:rFonts w:ascii="Times New Roman" w:hAnsi="Times New Roman" w:cs="Times New Roman"/>
            <w:sz w:val="24"/>
            <w:szCs w:val="24"/>
            <w:lang w:val="es-ES_tradnl"/>
          </w:rPr>
          <w:t>PublicAdvocatesOffice@cpuc.ca.gov</w:t>
        </w:r>
      </w:hyperlink>
      <w:r w:rsidR="7C7B7CD1" w:rsidRPr="000A7E03">
        <w:rPr>
          <w:rFonts w:ascii="Times New Roman" w:hAnsi="Times New Roman" w:cs="Times New Roman"/>
          <w:color w:val="000000" w:themeColor="text1"/>
          <w:sz w:val="24"/>
          <w:szCs w:val="24"/>
          <w:lang w:val="es-ES_tradnl"/>
        </w:rPr>
        <w:t>, o</w:t>
      </w:r>
      <w:r w:rsidR="57CBF34C" w:rsidRPr="000A7E03">
        <w:rPr>
          <w:rFonts w:ascii="Times New Roman" w:hAnsi="Times New Roman" w:cs="Times New Roman"/>
          <w:color w:val="000000" w:themeColor="text1"/>
          <w:sz w:val="24"/>
          <w:szCs w:val="24"/>
          <w:lang w:val="es-ES_tradnl"/>
        </w:rPr>
        <w:t xml:space="preserve"> visit</w:t>
      </w:r>
      <w:r w:rsidR="00222E7A" w:rsidRPr="000A7E03">
        <w:rPr>
          <w:rFonts w:ascii="Times New Roman" w:hAnsi="Times New Roman" w:cs="Times New Roman"/>
          <w:color w:val="000000" w:themeColor="text1"/>
          <w:sz w:val="24"/>
          <w:szCs w:val="24"/>
          <w:lang w:val="es-ES_tradnl"/>
        </w:rPr>
        <w:t>e</w:t>
      </w:r>
      <w:r w:rsidR="57CBF34C" w:rsidRPr="000A7E03">
        <w:rPr>
          <w:rFonts w:ascii="Times New Roman" w:hAnsi="Times New Roman" w:cs="Times New Roman"/>
          <w:color w:val="000000" w:themeColor="text1"/>
          <w:sz w:val="24"/>
          <w:szCs w:val="24"/>
          <w:lang w:val="es-ES_tradnl"/>
        </w:rPr>
        <w:t xml:space="preserve"> </w:t>
      </w:r>
      <w:r w:rsidR="57CBF34C" w:rsidRPr="000A7E03">
        <w:rPr>
          <w:rFonts w:ascii="Times New Roman" w:hAnsi="Times New Roman" w:cs="Times New Roman"/>
          <w:b/>
          <w:bCs/>
          <w:color w:val="000000" w:themeColor="text1"/>
          <w:sz w:val="24"/>
          <w:szCs w:val="24"/>
          <w:lang w:val="es-ES_tradnl"/>
        </w:rPr>
        <w:t>PublicAdvocates.cpuc.ca.gov</w:t>
      </w:r>
      <w:r w:rsidR="57CBF34C" w:rsidRPr="000A7E03">
        <w:rPr>
          <w:rFonts w:ascii="Times New Roman" w:hAnsi="Times New Roman" w:cs="Times New Roman"/>
          <w:color w:val="000000" w:themeColor="text1"/>
          <w:sz w:val="24"/>
          <w:szCs w:val="24"/>
          <w:lang w:val="es-ES_tradnl"/>
        </w:rPr>
        <w:t>.</w:t>
      </w:r>
    </w:p>
    <w:p w14:paraId="6B2639DC" w14:textId="77777777" w:rsidR="00C0308A" w:rsidRPr="000A7E03" w:rsidRDefault="00C0308A" w:rsidP="00C0308A">
      <w:pPr>
        <w:pStyle w:val="NormalWeb"/>
        <w:spacing w:line="252" w:lineRule="auto"/>
        <w:rPr>
          <w:rFonts w:ascii="Times New Roman" w:hAnsi="Times New Roman" w:cs="Times New Roman"/>
          <w:color w:val="000000"/>
          <w:sz w:val="24"/>
          <w:szCs w:val="24"/>
          <w:lang w:val="es-ES_tradnl"/>
        </w:rPr>
      </w:pPr>
    </w:p>
    <w:bookmarkEnd w:id="7"/>
    <w:p w14:paraId="020F827C" w14:textId="77777777" w:rsidR="00E80B86" w:rsidRPr="000A7E03" w:rsidRDefault="00E80B86" w:rsidP="00E80B86">
      <w:pPr>
        <w:spacing w:after="0" w:line="240" w:lineRule="auto"/>
        <w:rPr>
          <w:rFonts w:ascii="Times New Roman" w:hAnsi="Times New Roman" w:cs="Times New Roman"/>
          <w:b/>
          <w:bCs/>
          <w:sz w:val="24"/>
          <w:szCs w:val="24"/>
          <w:lang w:val="es-ES_tradnl"/>
        </w:rPr>
      </w:pPr>
      <w:r w:rsidRPr="000A7E03">
        <w:rPr>
          <w:rFonts w:ascii="Times New Roman" w:hAnsi="Times New Roman" w:cs="Times New Roman"/>
          <w:b/>
          <w:bCs/>
          <w:sz w:val="24"/>
          <w:szCs w:val="24"/>
          <w:lang w:val="es-ES_tradnl"/>
        </w:rPr>
        <w:t xml:space="preserve">¿Dónde puedo obtener más información? </w:t>
      </w:r>
    </w:p>
    <w:p w14:paraId="5BFCF4DC" w14:textId="280D7377" w:rsidR="76D4DE75" w:rsidRPr="000A7E03" w:rsidRDefault="00E80B86" w:rsidP="00E80B86">
      <w:pPr>
        <w:spacing w:after="0"/>
        <w:rPr>
          <w:rFonts w:ascii="Times New Roman" w:eastAsia="Calibri" w:hAnsi="Times New Roman" w:cs="Times New Roman"/>
          <w:sz w:val="24"/>
          <w:szCs w:val="24"/>
          <w:lang w:val="es-ES_tradnl"/>
        </w:rPr>
      </w:pPr>
      <w:r w:rsidRPr="000A7E03">
        <w:rPr>
          <w:rFonts w:ascii="Times New Roman" w:hAnsi="Times New Roman" w:cs="Times New Roman"/>
          <w:b/>
          <w:bCs/>
          <w:sz w:val="24"/>
          <w:szCs w:val="24"/>
          <w:lang w:val="es-ES_tradnl"/>
        </w:rPr>
        <w:t xml:space="preserve">Contacte a </w:t>
      </w:r>
      <w:r w:rsidR="00FF6ED0" w:rsidRPr="000A7E03">
        <w:rPr>
          <w:rFonts w:ascii="Times New Roman" w:eastAsia="Calibri" w:hAnsi="Times New Roman" w:cs="Times New Roman"/>
          <w:b/>
          <w:bCs/>
          <w:sz w:val="24"/>
          <w:szCs w:val="24"/>
          <w:lang w:val="es-ES_tradnl"/>
        </w:rPr>
        <w:t>SDG&amp;E</w:t>
      </w:r>
      <w:r w:rsidR="76D4DE75" w:rsidRPr="000A7E03">
        <w:rPr>
          <w:rFonts w:ascii="Times New Roman" w:eastAsia="Calibri" w:hAnsi="Times New Roman" w:cs="Times New Roman"/>
          <w:sz w:val="24"/>
          <w:szCs w:val="24"/>
          <w:lang w:val="es-ES_tradnl"/>
        </w:rPr>
        <w:t xml:space="preserve"> </w:t>
      </w:r>
    </w:p>
    <w:p w14:paraId="68703ACA" w14:textId="7CDEAB7A" w:rsidR="76D4DE75" w:rsidRPr="000A7E03" w:rsidRDefault="00521A3C" w:rsidP="00C0308A">
      <w:pPr>
        <w:spacing w:after="0"/>
        <w:ind w:left="720"/>
        <w:rPr>
          <w:rFonts w:ascii="Times New Roman" w:eastAsia="Calibri" w:hAnsi="Times New Roman" w:cs="Times New Roman"/>
          <w:sz w:val="24"/>
          <w:szCs w:val="24"/>
          <w:lang w:val="es-ES_tradnl"/>
        </w:rPr>
      </w:pPr>
      <w:r w:rsidRPr="000A7E03">
        <w:rPr>
          <w:rFonts w:ascii="Times New Roman" w:hAnsi="Times New Roman" w:cs="Times New Roman"/>
          <w:sz w:val="24"/>
          <w:szCs w:val="24"/>
          <w:lang w:val="es-ES_tradnl"/>
        </w:rPr>
        <w:t>Enviando un mensaje por correo electrónico a</w:t>
      </w:r>
      <w:r w:rsidR="76D4DE75" w:rsidRPr="000A7E03">
        <w:rPr>
          <w:rFonts w:ascii="Times New Roman" w:eastAsia="Calibri" w:hAnsi="Times New Roman" w:cs="Times New Roman"/>
          <w:sz w:val="24"/>
          <w:szCs w:val="24"/>
          <w:lang w:val="es-ES_tradnl"/>
        </w:rPr>
        <w:t xml:space="preserve">: </w:t>
      </w:r>
      <w:hyperlink r:id="rId12" w:history="1">
        <w:r w:rsidR="00FD789B" w:rsidRPr="000A7E03">
          <w:rPr>
            <w:rStyle w:val="Hyperlink"/>
            <w:rFonts w:ascii="Times New Roman" w:eastAsia="Calibri" w:hAnsi="Times New Roman" w:cs="Times New Roman"/>
            <w:sz w:val="24"/>
            <w:szCs w:val="24"/>
            <w:lang w:val="es-ES_tradnl"/>
          </w:rPr>
          <w:t>GBucsit@sdge.com</w:t>
        </w:r>
      </w:hyperlink>
      <w:r w:rsidR="00C81618" w:rsidRPr="000A7E03">
        <w:rPr>
          <w:rFonts w:ascii="Times New Roman" w:eastAsia="Calibri" w:hAnsi="Times New Roman" w:cs="Times New Roman"/>
          <w:sz w:val="24"/>
          <w:szCs w:val="24"/>
          <w:lang w:val="es-ES_tradnl"/>
        </w:rPr>
        <w:t xml:space="preserve"> </w:t>
      </w:r>
    </w:p>
    <w:p w14:paraId="09CDF524" w14:textId="66D18097" w:rsidR="00C42459" w:rsidRPr="00ED3834" w:rsidRDefault="000D1740" w:rsidP="00C0308A">
      <w:pPr>
        <w:spacing w:after="0"/>
        <w:ind w:left="720"/>
        <w:rPr>
          <w:rFonts w:ascii="Times New Roman" w:eastAsia="Calibri" w:hAnsi="Times New Roman" w:cs="Times New Roman"/>
          <w:sz w:val="24"/>
          <w:szCs w:val="24"/>
        </w:rPr>
      </w:pPr>
      <w:r w:rsidRPr="00ED3834">
        <w:rPr>
          <w:rFonts w:ascii="Times New Roman" w:hAnsi="Times New Roman" w:cs="Times New Roman"/>
          <w:sz w:val="24"/>
          <w:szCs w:val="24"/>
        </w:rPr>
        <w:t>Escribiendo a</w:t>
      </w:r>
      <w:r w:rsidR="76D4DE75" w:rsidRPr="00ED3834">
        <w:rPr>
          <w:rFonts w:ascii="Times New Roman" w:eastAsia="Calibri" w:hAnsi="Times New Roman" w:cs="Times New Roman"/>
          <w:sz w:val="24"/>
          <w:szCs w:val="24"/>
        </w:rPr>
        <w:t xml:space="preserve">: </w:t>
      </w:r>
      <w:r w:rsidR="00C42459" w:rsidRPr="00ED3834">
        <w:rPr>
          <w:rFonts w:ascii="Times New Roman" w:eastAsia="Calibri" w:hAnsi="Times New Roman" w:cs="Times New Roman"/>
          <w:sz w:val="24"/>
          <w:szCs w:val="24"/>
        </w:rPr>
        <w:tab/>
      </w:r>
      <w:r w:rsidR="00177A2E" w:rsidRPr="00ED3834">
        <w:rPr>
          <w:rFonts w:ascii="Times New Roman" w:eastAsia="Calibri" w:hAnsi="Times New Roman" w:cs="Times New Roman"/>
          <w:sz w:val="24"/>
          <w:szCs w:val="24"/>
        </w:rPr>
        <w:t>Geneveve Bucsit</w:t>
      </w:r>
    </w:p>
    <w:p w14:paraId="7F51AEFE" w14:textId="79BD16EB" w:rsidR="00C42459" w:rsidRPr="00ED3834" w:rsidRDefault="00C42459" w:rsidP="000D1740">
      <w:pPr>
        <w:spacing w:after="0"/>
        <w:ind w:left="1440" w:firstLine="720"/>
        <w:rPr>
          <w:rFonts w:ascii="Times New Roman" w:eastAsia="Calibri" w:hAnsi="Times New Roman" w:cs="Times New Roman"/>
          <w:sz w:val="24"/>
          <w:szCs w:val="24"/>
        </w:rPr>
      </w:pPr>
      <w:r w:rsidRPr="00ED3834">
        <w:rPr>
          <w:rFonts w:ascii="Times New Roman" w:eastAsia="Calibri" w:hAnsi="Times New Roman" w:cs="Times New Roman"/>
          <w:sz w:val="24"/>
          <w:szCs w:val="24"/>
        </w:rPr>
        <w:t>83</w:t>
      </w:r>
      <w:r w:rsidR="00177A2E" w:rsidRPr="00ED3834">
        <w:rPr>
          <w:rFonts w:ascii="Times New Roman" w:eastAsia="Calibri" w:hAnsi="Times New Roman" w:cs="Times New Roman"/>
          <w:sz w:val="24"/>
          <w:szCs w:val="24"/>
        </w:rPr>
        <w:t>26</w:t>
      </w:r>
      <w:r w:rsidRPr="00ED3834">
        <w:rPr>
          <w:rFonts w:ascii="Times New Roman" w:eastAsia="Calibri" w:hAnsi="Times New Roman" w:cs="Times New Roman"/>
          <w:sz w:val="24"/>
          <w:szCs w:val="24"/>
        </w:rPr>
        <w:t xml:space="preserve"> Century Park Court, CP31</w:t>
      </w:r>
      <w:r w:rsidR="00FD789B" w:rsidRPr="00ED3834">
        <w:rPr>
          <w:rFonts w:ascii="Times New Roman" w:eastAsia="Calibri" w:hAnsi="Times New Roman" w:cs="Times New Roman"/>
          <w:sz w:val="24"/>
          <w:szCs w:val="24"/>
        </w:rPr>
        <w:t>D</w:t>
      </w:r>
    </w:p>
    <w:p w14:paraId="7F4BE857" w14:textId="56E81C79" w:rsidR="76D4DE75" w:rsidRPr="000A7E03" w:rsidRDefault="00C42459" w:rsidP="000D1740">
      <w:pPr>
        <w:spacing w:after="0"/>
        <w:ind w:left="1440" w:firstLine="720"/>
        <w:rPr>
          <w:rFonts w:ascii="Times New Roman" w:eastAsia="Calibri" w:hAnsi="Times New Roman" w:cs="Times New Roman"/>
          <w:sz w:val="24"/>
          <w:szCs w:val="24"/>
          <w:lang w:val="es-ES_tradnl"/>
        </w:rPr>
      </w:pPr>
      <w:r w:rsidRPr="000A7E03">
        <w:rPr>
          <w:rFonts w:ascii="Times New Roman" w:eastAsia="Calibri" w:hAnsi="Times New Roman" w:cs="Times New Roman"/>
          <w:sz w:val="24"/>
          <w:szCs w:val="24"/>
          <w:lang w:val="es-ES_tradnl"/>
        </w:rPr>
        <w:t>San Diego, CA 92123</w:t>
      </w:r>
    </w:p>
    <w:p w14:paraId="21994146" w14:textId="77777777" w:rsidR="00A8544D" w:rsidRPr="000A7E03" w:rsidRDefault="00A8544D" w:rsidP="00C42459">
      <w:pPr>
        <w:spacing w:after="0"/>
        <w:ind w:left="720" w:firstLine="720"/>
        <w:rPr>
          <w:rFonts w:ascii="Times New Roman" w:eastAsia="Calibri" w:hAnsi="Times New Roman" w:cs="Times New Roman"/>
          <w:sz w:val="24"/>
          <w:szCs w:val="24"/>
          <w:lang w:val="es-ES_tradnl"/>
        </w:rPr>
      </w:pPr>
    </w:p>
    <w:p w14:paraId="1D180CE7" w14:textId="0FABFF6D" w:rsidR="76D4DE75" w:rsidRPr="000A7E03" w:rsidRDefault="00927877" w:rsidP="00C0308A">
      <w:pPr>
        <w:spacing w:after="0"/>
        <w:ind w:left="720"/>
        <w:rPr>
          <w:rFonts w:ascii="Times New Roman" w:eastAsia="Calibri" w:hAnsi="Times New Roman" w:cs="Times New Roman"/>
          <w:sz w:val="24"/>
          <w:szCs w:val="24"/>
          <w:lang w:val="es-ES_tradnl"/>
        </w:rPr>
      </w:pPr>
      <w:r w:rsidRPr="000A7E03">
        <w:rPr>
          <w:rFonts w:ascii="Times New Roman" w:hAnsi="Times New Roman" w:cs="Times New Roman"/>
          <w:sz w:val="24"/>
          <w:szCs w:val="24"/>
          <w:lang w:val="es-ES_tradnl"/>
        </w:rPr>
        <w:t>Una copia de la solicitud y cualquier documento relacionado también pueden examinarse en</w:t>
      </w:r>
      <w:r w:rsidR="76D4DE75" w:rsidRPr="000A7E03">
        <w:rPr>
          <w:rFonts w:ascii="Times New Roman" w:eastAsia="Calibri" w:hAnsi="Times New Roman" w:cs="Times New Roman"/>
          <w:b/>
          <w:bCs/>
          <w:sz w:val="24"/>
          <w:szCs w:val="24"/>
          <w:lang w:val="es-ES_tradnl"/>
        </w:rPr>
        <w:t xml:space="preserve"> </w:t>
      </w:r>
      <w:hyperlink r:id="rId13">
        <w:r w:rsidR="6EAF4955" w:rsidRPr="000A7E03">
          <w:rPr>
            <w:rStyle w:val="Hyperlink"/>
            <w:rFonts w:ascii="Times New Roman" w:eastAsia="Times New Roman" w:hAnsi="Times New Roman" w:cs="Times New Roman"/>
            <w:sz w:val="24"/>
            <w:szCs w:val="24"/>
            <w:lang w:val="es-ES_tradnl"/>
          </w:rPr>
          <w:t>http://www.sdge.com/proceedings</w:t>
        </w:r>
      </w:hyperlink>
      <w:r w:rsidR="00DC1243" w:rsidRPr="000A7E03">
        <w:rPr>
          <w:rStyle w:val="Hyperlink"/>
          <w:rFonts w:ascii="Times New Roman" w:eastAsia="Times New Roman" w:hAnsi="Times New Roman" w:cs="Times New Roman"/>
          <w:sz w:val="24"/>
          <w:szCs w:val="24"/>
          <w:lang w:val="es-ES_tradnl"/>
        </w:rPr>
        <w:t>.</w:t>
      </w:r>
    </w:p>
    <w:p w14:paraId="54530E08" w14:textId="77777777" w:rsidR="0096223F" w:rsidRPr="000A7E03" w:rsidRDefault="0096223F" w:rsidP="00C0308A">
      <w:pPr>
        <w:spacing w:after="0"/>
        <w:rPr>
          <w:rFonts w:ascii="Times New Roman" w:eastAsia="Calibri" w:hAnsi="Times New Roman" w:cs="Times New Roman"/>
          <w:b/>
          <w:bCs/>
          <w:sz w:val="24"/>
          <w:szCs w:val="24"/>
          <w:lang w:val="es-ES_tradnl"/>
        </w:rPr>
      </w:pPr>
    </w:p>
    <w:p w14:paraId="7378CCFE" w14:textId="70316CA3" w:rsidR="76D4DE75" w:rsidRPr="000A7E03" w:rsidRDefault="00EB1911" w:rsidP="00C0308A">
      <w:pPr>
        <w:spacing w:after="0"/>
        <w:rPr>
          <w:rFonts w:ascii="Times New Roman" w:eastAsia="Calibri" w:hAnsi="Times New Roman" w:cs="Times New Roman"/>
          <w:sz w:val="24"/>
          <w:szCs w:val="24"/>
          <w:lang w:val="es-ES_tradnl"/>
        </w:rPr>
      </w:pPr>
      <w:r w:rsidRPr="000A7E03">
        <w:rPr>
          <w:rFonts w:ascii="Times New Roman" w:hAnsi="Times New Roman" w:cs="Times New Roman"/>
          <w:b/>
          <w:bCs/>
          <w:sz w:val="24"/>
          <w:szCs w:val="24"/>
          <w:lang w:val="es-ES_tradnl"/>
        </w:rPr>
        <w:t xml:space="preserve">Contacte a la </w:t>
      </w:r>
      <w:r w:rsidR="76D4DE75" w:rsidRPr="000A7E03">
        <w:rPr>
          <w:rFonts w:ascii="Times New Roman" w:eastAsia="Calibri" w:hAnsi="Times New Roman" w:cs="Times New Roman"/>
          <w:b/>
          <w:bCs/>
          <w:sz w:val="24"/>
          <w:szCs w:val="24"/>
          <w:lang w:val="es-ES_tradnl"/>
        </w:rPr>
        <w:t>CPUC</w:t>
      </w:r>
    </w:p>
    <w:p w14:paraId="7FD0ED52" w14:textId="2B511B2A" w:rsidR="000D3310" w:rsidRPr="000A7E03" w:rsidRDefault="009E661B" w:rsidP="00C0308A">
      <w:pPr>
        <w:pStyle w:val="xmsonormal"/>
        <w:rPr>
          <w:rFonts w:ascii="Times New Roman" w:eastAsia="Calibri" w:hAnsi="Times New Roman" w:cs="Times New Roman"/>
          <w:sz w:val="24"/>
          <w:szCs w:val="24"/>
          <w:lang w:val="es-ES_tradnl"/>
        </w:rPr>
      </w:pPr>
      <w:bookmarkStart w:id="8" w:name="_Hlk45722348"/>
      <w:r w:rsidRPr="000A7E03">
        <w:rPr>
          <w:rFonts w:ascii="Times New Roman" w:hAnsi="Times New Roman" w:cs="Times New Roman"/>
          <w:color w:val="000000" w:themeColor="text1"/>
          <w:sz w:val="24"/>
          <w:szCs w:val="24"/>
          <w:lang w:val="es-ES_tradnl"/>
        </w:rPr>
        <w:t>V</w:t>
      </w:r>
      <w:r w:rsidR="023BF8B1" w:rsidRPr="000A7E03">
        <w:rPr>
          <w:rFonts w:ascii="Times New Roman" w:hAnsi="Times New Roman" w:cs="Times New Roman"/>
          <w:color w:val="000000" w:themeColor="text1"/>
          <w:sz w:val="24"/>
          <w:szCs w:val="24"/>
          <w:lang w:val="es-ES_tradnl"/>
        </w:rPr>
        <w:t>isit</w:t>
      </w:r>
      <w:r w:rsidRPr="000A7E03">
        <w:rPr>
          <w:rFonts w:ascii="Times New Roman" w:hAnsi="Times New Roman" w:cs="Times New Roman"/>
          <w:color w:val="000000" w:themeColor="text1"/>
          <w:sz w:val="24"/>
          <w:szCs w:val="24"/>
          <w:lang w:val="es-ES_tradnl"/>
        </w:rPr>
        <w:t>e</w:t>
      </w:r>
      <w:r w:rsidR="023BF8B1" w:rsidRPr="000A7E03">
        <w:rPr>
          <w:rFonts w:ascii="Times New Roman" w:hAnsi="Times New Roman" w:cs="Times New Roman"/>
          <w:color w:val="000000" w:themeColor="text1"/>
          <w:sz w:val="24"/>
          <w:szCs w:val="24"/>
          <w:lang w:val="es-ES_tradnl"/>
        </w:rPr>
        <w:t xml:space="preserve"> </w:t>
      </w:r>
      <w:hyperlink r:id="rId14">
        <w:r w:rsidR="75628333" w:rsidRPr="000A7E03">
          <w:rPr>
            <w:rStyle w:val="Hyperlink"/>
            <w:rFonts w:ascii="Times New Roman" w:eastAsia="Times New Roman" w:hAnsi="Times New Roman" w:cs="Times New Roman"/>
            <w:sz w:val="24"/>
            <w:szCs w:val="24"/>
            <w:lang w:val="es-ES_tradnl"/>
          </w:rPr>
          <w:t>apps.cpuc.ca.gov/c/A2301008</w:t>
        </w:r>
      </w:hyperlink>
      <w:r w:rsidR="023BF8B1" w:rsidRPr="000A7E03">
        <w:rPr>
          <w:rFonts w:ascii="Times New Roman" w:eastAsia="Times New Roman" w:hAnsi="Times New Roman" w:cs="Times New Roman"/>
          <w:color w:val="000000" w:themeColor="text1"/>
          <w:sz w:val="24"/>
          <w:szCs w:val="24"/>
          <w:lang w:val="es-ES_tradnl"/>
        </w:rPr>
        <w:t xml:space="preserve"> </w:t>
      </w:r>
      <w:r w:rsidR="009A3BF2" w:rsidRPr="000A7E03">
        <w:rPr>
          <w:rFonts w:ascii="Times New Roman" w:hAnsi="Times New Roman" w:cs="Times New Roman"/>
          <w:color w:val="000000"/>
          <w:sz w:val="24"/>
          <w:szCs w:val="24"/>
          <w:lang w:val="es-ES_tradnl"/>
        </w:rPr>
        <w:t>para enviar un comentario acerca de este procedimiento en la Ficha del Expediente de la CPUC. Aquí también puede ver documentos y otros comentarios públicos relacionados con este procedimiento</w:t>
      </w:r>
      <w:r w:rsidR="000D3310" w:rsidRPr="000A7E03">
        <w:rPr>
          <w:rFonts w:ascii="Times New Roman" w:hAnsi="Times New Roman" w:cs="Times New Roman"/>
          <w:color w:val="000000" w:themeColor="text1"/>
          <w:sz w:val="24"/>
          <w:szCs w:val="24"/>
          <w:lang w:val="es-ES_tradnl"/>
        </w:rPr>
        <w:t>.</w:t>
      </w:r>
    </w:p>
    <w:bookmarkEnd w:id="8"/>
    <w:p w14:paraId="6B77F78F" w14:textId="77777777" w:rsidR="000674C8" w:rsidRPr="000A7E03" w:rsidRDefault="000674C8" w:rsidP="00C0308A">
      <w:pPr>
        <w:pStyle w:val="xmsonormal"/>
        <w:rPr>
          <w:rFonts w:ascii="Times New Roman" w:hAnsi="Times New Roman" w:cs="Times New Roman"/>
          <w:sz w:val="24"/>
          <w:szCs w:val="24"/>
          <w:lang w:val="es-ES_tradnl"/>
        </w:rPr>
      </w:pPr>
    </w:p>
    <w:p w14:paraId="600DAD77" w14:textId="7952A923" w:rsidR="005A6891" w:rsidRPr="000A7E03" w:rsidRDefault="00A72300" w:rsidP="005A6891">
      <w:pPr>
        <w:pStyle w:val="xmsonormal"/>
        <w:rPr>
          <w:rFonts w:ascii="Times New Roman" w:hAnsi="Times New Roman" w:cs="Times New Roman"/>
          <w:color w:val="000000"/>
          <w:sz w:val="24"/>
          <w:szCs w:val="24"/>
          <w:lang w:val="es-ES_tradnl"/>
        </w:rPr>
      </w:pPr>
      <w:r w:rsidRPr="000A7E03">
        <w:rPr>
          <w:rFonts w:ascii="Times New Roman" w:hAnsi="Times New Roman" w:cs="Times New Roman"/>
          <w:color w:val="000000"/>
          <w:sz w:val="24"/>
          <w:szCs w:val="24"/>
          <w:lang w:val="es-ES_tradnl"/>
        </w:rPr>
        <w:t xml:space="preserve">Su participación al proporcionar su opinión acerca de la petición de </w:t>
      </w:r>
      <w:r w:rsidRPr="000A7E03">
        <w:rPr>
          <w:rFonts w:ascii="Times New Roman" w:hAnsi="Times New Roman" w:cs="Times New Roman"/>
          <w:sz w:val="24"/>
          <w:szCs w:val="24"/>
          <w:lang w:val="es-ES_tradnl"/>
        </w:rPr>
        <w:t>SDG&amp;E</w:t>
      </w:r>
      <w:r w:rsidRPr="000A7E03">
        <w:rPr>
          <w:rFonts w:ascii="Times New Roman" w:hAnsi="Times New Roman" w:cs="Times New Roman"/>
          <w:color w:val="000000"/>
          <w:sz w:val="24"/>
          <w:szCs w:val="24"/>
          <w:lang w:val="es-ES_tradnl"/>
        </w:rPr>
        <w:t xml:space="preserve"> puede ayudar a la CPUC a tomar una decisión fundamentada</w:t>
      </w:r>
      <w:r w:rsidR="005A6891" w:rsidRPr="000A7E03">
        <w:rPr>
          <w:rFonts w:ascii="Times New Roman" w:hAnsi="Times New Roman" w:cs="Times New Roman"/>
          <w:color w:val="000000" w:themeColor="text1"/>
          <w:sz w:val="24"/>
          <w:szCs w:val="24"/>
          <w:lang w:val="es-ES_tradnl"/>
        </w:rPr>
        <w:t>.</w:t>
      </w:r>
    </w:p>
    <w:p w14:paraId="3498BAD8" w14:textId="306EB5D2" w:rsidR="76D4DE75" w:rsidRPr="000A7E03" w:rsidRDefault="005B2BBE" w:rsidP="00C0308A">
      <w:pPr>
        <w:spacing w:after="0" w:line="240" w:lineRule="auto"/>
        <w:rPr>
          <w:rFonts w:ascii="Times New Roman" w:eastAsia="Calibri" w:hAnsi="Times New Roman" w:cs="Times New Roman"/>
          <w:sz w:val="24"/>
          <w:szCs w:val="24"/>
          <w:lang w:val="es-ES_tradnl"/>
        </w:rPr>
      </w:pPr>
      <w:r w:rsidRPr="000A7E03">
        <w:rPr>
          <w:rFonts w:ascii="Times New Roman" w:eastAsia="Calibri" w:hAnsi="Times New Roman" w:cs="Times New Roman"/>
          <w:sz w:val="24"/>
          <w:szCs w:val="24"/>
          <w:lang w:val="es-ES_tradnl"/>
        </w:rPr>
        <w:lastRenderedPageBreak/>
        <w:t>Si tiene preguntas acerca de los procesos de la CPUC, puede comunicarse a la Oficina del Asesor Público de la CPUC</w:t>
      </w:r>
      <w:r w:rsidR="76D4DE75" w:rsidRPr="000A7E03">
        <w:rPr>
          <w:rFonts w:ascii="Times New Roman" w:eastAsia="Calibri" w:hAnsi="Times New Roman" w:cs="Times New Roman"/>
          <w:sz w:val="24"/>
          <w:szCs w:val="24"/>
          <w:lang w:val="es-ES_tradnl"/>
        </w:rPr>
        <w:t>:</w:t>
      </w:r>
    </w:p>
    <w:p w14:paraId="7B1680A7" w14:textId="77777777" w:rsidR="00320EDF" w:rsidRPr="000A7E03" w:rsidRDefault="00320EDF" w:rsidP="00C0308A">
      <w:pPr>
        <w:spacing w:after="0" w:line="240" w:lineRule="auto"/>
        <w:rPr>
          <w:rFonts w:ascii="Times New Roman" w:eastAsia="Calibri" w:hAnsi="Times New Roman" w:cs="Times New Roman"/>
          <w:sz w:val="24"/>
          <w:szCs w:val="24"/>
          <w:lang w:val="es-ES_tradnl"/>
        </w:rPr>
      </w:pPr>
    </w:p>
    <w:p w14:paraId="6971F63F" w14:textId="789EC1A6" w:rsidR="76D4DE75" w:rsidRPr="000A7E03" w:rsidRDefault="002044E6" w:rsidP="00C0308A">
      <w:pPr>
        <w:spacing w:after="0" w:line="240" w:lineRule="auto"/>
        <w:ind w:left="720"/>
        <w:rPr>
          <w:rFonts w:ascii="Times New Roman" w:eastAsia="Calibri" w:hAnsi="Times New Roman" w:cs="Times New Roman"/>
          <w:sz w:val="24"/>
          <w:szCs w:val="24"/>
          <w:lang w:val="es-ES_tradnl"/>
        </w:rPr>
      </w:pPr>
      <w:r w:rsidRPr="000A7E03">
        <w:rPr>
          <w:rFonts w:ascii="Times New Roman" w:eastAsia="Calibri" w:hAnsi="Times New Roman" w:cs="Times New Roman"/>
          <w:sz w:val="24"/>
          <w:szCs w:val="24"/>
          <w:lang w:val="es-ES_tradnl"/>
        </w:rPr>
        <w:t>Llamando al</w:t>
      </w:r>
      <w:r w:rsidR="76D4DE75" w:rsidRPr="000A7E03">
        <w:rPr>
          <w:rFonts w:ascii="Times New Roman" w:eastAsia="Calibri" w:hAnsi="Times New Roman" w:cs="Times New Roman"/>
          <w:sz w:val="24"/>
          <w:szCs w:val="24"/>
          <w:lang w:val="es-ES_tradnl"/>
        </w:rPr>
        <w:t xml:space="preserve">: </w:t>
      </w:r>
      <w:r w:rsidR="76D4DE75" w:rsidRPr="000A7E03">
        <w:rPr>
          <w:rFonts w:ascii="Times New Roman" w:eastAsia="Calibri" w:hAnsi="Times New Roman" w:cs="Times New Roman"/>
          <w:b/>
          <w:bCs/>
          <w:sz w:val="24"/>
          <w:szCs w:val="24"/>
          <w:lang w:val="es-ES_tradnl"/>
        </w:rPr>
        <w:t xml:space="preserve">1-866-849-8390 </w:t>
      </w:r>
      <w:r w:rsidR="00997128" w:rsidRPr="000A7E03">
        <w:rPr>
          <w:rFonts w:ascii="Times New Roman" w:eastAsia="Calibri" w:hAnsi="Times New Roman" w:cs="Times New Roman"/>
          <w:sz w:val="24"/>
          <w:szCs w:val="24"/>
          <w:lang w:val="es-ES_tradnl"/>
        </w:rPr>
        <w:t xml:space="preserve">(sin costo) o al </w:t>
      </w:r>
      <w:r w:rsidR="76D4DE75" w:rsidRPr="000A7E03">
        <w:rPr>
          <w:rFonts w:ascii="Times New Roman" w:eastAsia="Calibri" w:hAnsi="Times New Roman" w:cs="Times New Roman"/>
          <w:b/>
          <w:bCs/>
          <w:sz w:val="24"/>
          <w:szCs w:val="24"/>
          <w:lang w:val="es-ES_tradnl"/>
        </w:rPr>
        <w:t>1-415-703-2074</w:t>
      </w:r>
    </w:p>
    <w:p w14:paraId="432E1531" w14:textId="497806A6" w:rsidR="76D4DE75" w:rsidRPr="000A7E03" w:rsidRDefault="009F5F1F" w:rsidP="00C0308A">
      <w:pPr>
        <w:spacing w:after="0" w:line="240" w:lineRule="auto"/>
        <w:ind w:left="720"/>
        <w:rPr>
          <w:rFonts w:ascii="Times New Roman" w:eastAsia="Calibri" w:hAnsi="Times New Roman" w:cs="Times New Roman"/>
          <w:sz w:val="24"/>
          <w:szCs w:val="24"/>
          <w:lang w:val="es-ES_tradnl"/>
        </w:rPr>
      </w:pPr>
      <w:r w:rsidRPr="000A7E03">
        <w:rPr>
          <w:rFonts w:ascii="Times New Roman" w:eastAsia="Calibri" w:hAnsi="Times New Roman" w:cs="Times New Roman"/>
          <w:sz w:val="24"/>
          <w:szCs w:val="24"/>
          <w:lang w:val="es-ES_tradnl"/>
        </w:rPr>
        <w:t xml:space="preserve">Enviando un mensaje de correo electrónico a: </w:t>
      </w:r>
      <w:r w:rsidR="000B2CAA" w:rsidRPr="000A7E03">
        <w:rPr>
          <w:rFonts w:ascii="Times New Roman" w:eastAsia="Times New Roman" w:hAnsi="Times New Roman" w:cs="Times New Roman"/>
          <w:sz w:val="24"/>
          <w:szCs w:val="24"/>
          <w:lang w:val="es-ES_tradnl"/>
        </w:rPr>
        <w:t>Public.Advisor@cpuc.ca.gov</w:t>
      </w:r>
    </w:p>
    <w:p w14:paraId="556A7278" w14:textId="06714BCB" w:rsidR="76D4DE75" w:rsidRPr="00ED3834" w:rsidRDefault="007232B3" w:rsidP="00C0308A">
      <w:pPr>
        <w:spacing w:after="0" w:line="240" w:lineRule="auto"/>
        <w:ind w:left="720"/>
        <w:rPr>
          <w:rFonts w:ascii="Times New Roman" w:eastAsia="Calibri" w:hAnsi="Times New Roman" w:cs="Times New Roman"/>
          <w:sz w:val="24"/>
          <w:szCs w:val="24"/>
        </w:rPr>
      </w:pPr>
      <w:r w:rsidRPr="00ED3834">
        <w:rPr>
          <w:rFonts w:ascii="Times New Roman" w:eastAsia="Calibri" w:hAnsi="Times New Roman" w:cs="Times New Roman"/>
          <w:sz w:val="24"/>
          <w:szCs w:val="24"/>
        </w:rPr>
        <w:t xml:space="preserve">Escribiendo a: </w:t>
      </w:r>
      <w:r w:rsidRPr="00ED3834">
        <w:rPr>
          <w:rFonts w:ascii="Times New Roman" w:eastAsia="Calibri" w:hAnsi="Times New Roman" w:cs="Times New Roman"/>
          <w:sz w:val="24"/>
          <w:szCs w:val="24"/>
        </w:rPr>
        <w:tab/>
      </w:r>
      <w:r w:rsidR="76D4DE75" w:rsidRPr="00ED3834">
        <w:rPr>
          <w:rFonts w:ascii="Times New Roman" w:eastAsia="Calibri" w:hAnsi="Times New Roman" w:cs="Times New Roman"/>
          <w:sz w:val="24"/>
          <w:szCs w:val="24"/>
        </w:rPr>
        <w:t>CPUC Public Advisor’s Office</w:t>
      </w:r>
    </w:p>
    <w:p w14:paraId="6F5E7EBE" w14:textId="0DF90047" w:rsidR="76D4DE75" w:rsidRPr="000A7E03" w:rsidRDefault="76D4DE75" w:rsidP="007232B3">
      <w:pPr>
        <w:spacing w:after="0" w:line="240" w:lineRule="auto"/>
        <w:ind w:left="1440" w:firstLine="720"/>
        <w:rPr>
          <w:rFonts w:ascii="Times New Roman" w:eastAsia="Calibri" w:hAnsi="Times New Roman" w:cs="Times New Roman"/>
          <w:sz w:val="24"/>
          <w:szCs w:val="24"/>
          <w:lang w:val="es-ES_tradnl"/>
        </w:rPr>
      </w:pPr>
      <w:r w:rsidRPr="000A7E03">
        <w:rPr>
          <w:rFonts w:ascii="Times New Roman" w:eastAsia="Calibri" w:hAnsi="Times New Roman" w:cs="Times New Roman"/>
          <w:sz w:val="24"/>
          <w:szCs w:val="24"/>
          <w:lang w:val="es-ES_tradnl"/>
        </w:rPr>
        <w:t>505 Van Ness Avenue</w:t>
      </w:r>
    </w:p>
    <w:p w14:paraId="635C0858" w14:textId="02093885" w:rsidR="76D4DE75" w:rsidRPr="000A7E03" w:rsidRDefault="76D4DE75" w:rsidP="007232B3">
      <w:pPr>
        <w:spacing w:after="0" w:line="240" w:lineRule="auto"/>
        <w:ind w:left="1440" w:firstLine="720"/>
        <w:rPr>
          <w:rFonts w:ascii="Times New Roman" w:eastAsia="Calibri" w:hAnsi="Times New Roman" w:cs="Times New Roman"/>
          <w:sz w:val="24"/>
          <w:szCs w:val="24"/>
          <w:lang w:val="es-ES_tradnl"/>
        </w:rPr>
      </w:pPr>
      <w:r w:rsidRPr="000A7E03">
        <w:rPr>
          <w:rFonts w:ascii="Times New Roman" w:eastAsia="Calibri" w:hAnsi="Times New Roman" w:cs="Times New Roman"/>
          <w:sz w:val="24"/>
          <w:szCs w:val="24"/>
          <w:lang w:val="es-ES_tradnl"/>
        </w:rPr>
        <w:t>San Francisco, CA 94102</w:t>
      </w:r>
    </w:p>
    <w:p w14:paraId="44E4D81D" w14:textId="29DC4BBC" w:rsidR="36CA3CC7" w:rsidRPr="000A7E03" w:rsidRDefault="36CA3CC7" w:rsidP="00C0308A">
      <w:pPr>
        <w:spacing w:after="0" w:line="240" w:lineRule="auto"/>
        <w:ind w:left="720"/>
        <w:rPr>
          <w:rFonts w:ascii="Times New Roman" w:eastAsia="Calibri" w:hAnsi="Times New Roman" w:cs="Times New Roman"/>
          <w:sz w:val="24"/>
          <w:szCs w:val="24"/>
          <w:lang w:val="es-ES_tradnl"/>
        </w:rPr>
      </w:pPr>
    </w:p>
    <w:p w14:paraId="7A47E7EE" w14:textId="4652EB4E" w:rsidR="76D4DE75" w:rsidRPr="000A7E03" w:rsidRDefault="00A225B2" w:rsidP="00C0308A">
      <w:pPr>
        <w:spacing w:after="0"/>
        <w:rPr>
          <w:rFonts w:ascii="Times New Roman" w:hAnsi="Times New Roman" w:cs="Times New Roman"/>
          <w:sz w:val="24"/>
          <w:szCs w:val="24"/>
          <w:lang w:val="es-ES_tradnl"/>
        </w:rPr>
      </w:pPr>
      <w:r w:rsidRPr="000A7E03">
        <w:rPr>
          <w:rFonts w:ascii="Times New Roman" w:eastAsia="Calibri" w:hAnsi="Times New Roman" w:cs="Times New Roman"/>
          <w:sz w:val="24"/>
          <w:szCs w:val="24"/>
          <w:lang w:val="es-ES_tradnl"/>
        </w:rPr>
        <w:t>Por favor, haga referencia a la solicitud</w:t>
      </w:r>
      <w:r w:rsidRPr="000A7E03">
        <w:rPr>
          <w:rFonts w:ascii="Times New Roman" w:eastAsia="Calibri" w:hAnsi="Times New Roman" w:cs="Times New Roman"/>
          <w:b/>
          <w:bCs/>
          <w:sz w:val="24"/>
          <w:szCs w:val="24"/>
          <w:lang w:val="es-ES_tradnl"/>
        </w:rPr>
        <w:t xml:space="preserve"> </w:t>
      </w:r>
      <w:proofErr w:type="spellStart"/>
      <w:r w:rsidR="76D4DE75" w:rsidRPr="000A7E03">
        <w:rPr>
          <w:rFonts w:ascii="Times New Roman" w:eastAsia="Calibri" w:hAnsi="Times New Roman" w:cs="Times New Roman"/>
          <w:b/>
          <w:bCs/>
          <w:sz w:val="24"/>
          <w:szCs w:val="24"/>
          <w:lang w:val="es-ES_tradnl"/>
        </w:rPr>
        <w:t>Application</w:t>
      </w:r>
      <w:proofErr w:type="spellEnd"/>
      <w:r w:rsidR="76D4DE75" w:rsidRPr="000A7E03">
        <w:rPr>
          <w:rFonts w:ascii="Times New Roman" w:eastAsia="Calibri" w:hAnsi="Times New Roman" w:cs="Times New Roman"/>
          <w:b/>
          <w:bCs/>
          <w:sz w:val="24"/>
          <w:szCs w:val="24"/>
          <w:lang w:val="es-ES_tradnl"/>
        </w:rPr>
        <w:t xml:space="preserve"> A.</w:t>
      </w:r>
      <w:r w:rsidR="001B4869" w:rsidRPr="000A7E03">
        <w:rPr>
          <w:rFonts w:ascii="Times New Roman" w:eastAsia="Calibri" w:hAnsi="Times New Roman" w:cs="Times New Roman"/>
          <w:b/>
          <w:bCs/>
          <w:sz w:val="24"/>
          <w:szCs w:val="24"/>
          <w:lang w:val="es-ES_tradnl"/>
        </w:rPr>
        <w:t>2</w:t>
      </w:r>
      <w:r w:rsidR="00FD789B" w:rsidRPr="000A7E03">
        <w:rPr>
          <w:rFonts w:ascii="Times New Roman" w:eastAsia="Calibri" w:hAnsi="Times New Roman" w:cs="Times New Roman"/>
          <w:b/>
          <w:bCs/>
          <w:sz w:val="24"/>
          <w:szCs w:val="24"/>
          <w:lang w:val="es-ES_tradnl"/>
        </w:rPr>
        <w:t>3</w:t>
      </w:r>
      <w:r w:rsidR="001B4869" w:rsidRPr="000A7E03">
        <w:rPr>
          <w:rFonts w:ascii="Times New Roman" w:eastAsia="Calibri" w:hAnsi="Times New Roman" w:cs="Times New Roman"/>
          <w:b/>
          <w:bCs/>
          <w:sz w:val="24"/>
          <w:szCs w:val="24"/>
          <w:lang w:val="es-ES_tradnl"/>
        </w:rPr>
        <w:t>-0</w:t>
      </w:r>
      <w:r w:rsidR="00FD789B" w:rsidRPr="000A7E03">
        <w:rPr>
          <w:rFonts w:ascii="Times New Roman" w:eastAsia="Calibri" w:hAnsi="Times New Roman" w:cs="Times New Roman"/>
          <w:b/>
          <w:bCs/>
          <w:sz w:val="24"/>
          <w:szCs w:val="24"/>
          <w:lang w:val="es-ES_tradnl"/>
        </w:rPr>
        <w:t>1</w:t>
      </w:r>
      <w:r w:rsidR="001B4869" w:rsidRPr="000A7E03">
        <w:rPr>
          <w:rFonts w:ascii="Times New Roman" w:eastAsia="Calibri" w:hAnsi="Times New Roman" w:cs="Times New Roman"/>
          <w:b/>
          <w:bCs/>
          <w:sz w:val="24"/>
          <w:szCs w:val="24"/>
          <w:lang w:val="es-ES_tradnl"/>
        </w:rPr>
        <w:t>-</w:t>
      </w:r>
      <w:r w:rsidR="00D33C00" w:rsidRPr="000A7E03">
        <w:rPr>
          <w:rFonts w:ascii="Times New Roman" w:eastAsia="Calibri" w:hAnsi="Times New Roman" w:cs="Times New Roman"/>
          <w:b/>
          <w:bCs/>
          <w:sz w:val="24"/>
          <w:szCs w:val="24"/>
          <w:lang w:val="es-ES_tradnl"/>
        </w:rPr>
        <w:t>0</w:t>
      </w:r>
      <w:r w:rsidR="00FD789B" w:rsidRPr="000A7E03">
        <w:rPr>
          <w:rFonts w:ascii="Times New Roman" w:eastAsia="Calibri" w:hAnsi="Times New Roman" w:cs="Times New Roman"/>
          <w:b/>
          <w:bCs/>
          <w:sz w:val="24"/>
          <w:szCs w:val="24"/>
          <w:lang w:val="es-ES_tradnl"/>
        </w:rPr>
        <w:t>08</w:t>
      </w:r>
      <w:r w:rsidR="00D33C00" w:rsidRPr="000A7E03">
        <w:rPr>
          <w:rFonts w:ascii="Times New Roman" w:eastAsia="Calibri" w:hAnsi="Times New Roman" w:cs="Times New Roman"/>
          <w:b/>
          <w:bCs/>
          <w:sz w:val="24"/>
          <w:szCs w:val="24"/>
          <w:lang w:val="es-ES_tradnl"/>
        </w:rPr>
        <w:t xml:space="preserve"> </w:t>
      </w:r>
      <w:r w:rsidRPr="000A7E03">
        <w:rPr>
          <w:rFonts w:ascii="Times New Roman" w:eastAsia="Calibri" w:hAnsi="Times New Roman" w:cs="Times New Roman"/>
          <w:sz w:val="24"/>
          <w:szCs w:val="24"/>
          <w:lang w:val="es-ES_tradnl"/>
        </w:rPr>
        <w:t xml:space="preserve">Fase 2 de </w:t>
      </w:r>
      <w:r w:rsidR="002D1950">
        <w:rPr>
          <w:rFonts w:ascii="Times New Roman" w:eastAsia="Calibri" w:hAnsi="Times New Roman" w:cs="Times New Roman"/>
          <w:sz w:val="24"/>
          <w:szCs w:val="24"/>
          <w:lang w:val="es-ES_tradnl"/>
        </w:rPr>
        <w:t xml:space="preserve">la </w:t>
      </w:r>
      <w:r w:rsidR="002D1950" w:rsidRPr="000A7E03">
        <w:rPr>
          <w:rFonts w:ascii="Times New Roman" w:eastAsia="Calibri" w:hAnsi="Times New Roman" w:cs="Times New Roman"/>
          <w:sz w:val="24"/>
          <w:szCs w:val="24"/>
          <w:lang w:val="es-ES_tradnl"/>
        </w:rPr>
        <w:t xml:space="preserve">GRC </w:t>
      </w:r>
      <w:r w:rsidR="002D1950">
        <w:rPr>
          <w:rFonts w:ascii="Times New Roman" w:eastAsia="Calibri" w:hAnsi="Times New Roman" w:cs="Times New Roman"/>
          <w:sz w:val="24"/>
          <w:szCs w:val="24"/>
          <w:lang w:val="es-ES_tradnl"/>
        </w:rPr>
        <w:t xml:space="preserve">de </w:t>
      </w:r>
      <w:r w:rsidRPr="000A7E03">
        <w:rPr>
          <w:rFonts w:ascii="Times New Roman" w:eastAsia="Calibri" w:hAnsi="Times New Roman" w:cs="Times New Roman"/>
          <w:sz w:val="24"/>
          <w:szCs w:val="24"/>
          <w:lang w:val="es-ES_tradnl"/>
        </w:rPr>
        <w:t xml:space="preserve">SDG&amp;E </w:t>
      </w:r>
      <w:r w:rsidR="00B4442C" w:rsidRPr="000A7E03">
        <w:rPr>
          <w:rFonts w:ascii="Times New Roman" w:eastAsia="Calibri" w:hAnsi="Times New Roman" w:cs="Times New Roman"/>
          <w:sz w:val="24"/>
          <w:szCs w:val="24"/>
          <w:lang w:val="es-ES_tradnl"/>
        </w:rPr>
        <w:t>en cualesquiera comunicaciones que sostenga con la CPUC en relación con este asunto</w:t>
      </w:r>
      <w:r w:rsidR="76D4DE75" w:rsidRPr="000A7E03">
        <w:rPr>
          <w:rFonts w:ascii="Times New Roman" w:eastAsia="Calibri" w:hAnsi="Times New Roman" w:cs="Times New Roman"/>
          <w:sz w:val="24"/>
          <w:szCs w:val="24"/>
          <w:lang w:val="es-ES_tradnl"/>
        </w:rPr>
        <w:t>.</w:t>
      </w:r>
    </w:p>
    <w:sectPr w:rsidR="76D4DE75" w:rsidRPr="000A7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B03A5"/>
    <w:multiLevelType w:val="hybridMultilevel"/>
    <w:tmpl w:val="ECF03836"/>
    <w:lvl w:ilvl="0" w:tplc="C99E42AE">
      <w:start w:val="1"/>
      <w:numFmt w:val="upperLetter"/>
      <w:lvlText w:val="%1."/>
      <w:lvlJc w:val="left"/>
      <w:pPr>
        <w:ind w:left="720" w:hanging="360"/>
      </w:pPr>
    </w:lvl>
    <w:lvl w:ilvl="1" w:tplc="9A701FE4">
      <w:start w:val="1"/>
      <w:numFmt w:val="lowerLetter"/>
      <w:lvlText w:val="%2."/>
      <w:lvlJc w:val="left"/>
      <w:pPr>
        <w:ind w:left="1440" w:hanging="360"/>
      </w:pPr>
    </w:lvl>
    <w:lvl w:ilvl="2" w:tplc="CA8C0D32">
      <w:start w:val="1"/>
      <w:numFmt w:val="lowerRoman"/>
      <w:lvlText w:val="%3."/>
      <w:lvlJc w:val="right"/>
      <w:pPr>
        <w:ind w:left="2160" w:hanging="180"/>
      </w:pPr>
    </w:lvl>
    <w:lvl w:ilvl="3" w:tplc="81D8B2F0">
      <w:start w:val="1"/>
      <w:numFmt w:val="decimal"/>
      <w:lvlText w:val="%4."/>
      <w:lvlJc w:val="left"/>
      <w:pPr>
        <w:ind w:left="2880" w:hanging="360"/>
      </w:pPr>
    </w:lvl>
    <w:lvl w:ilvl="4" w:tplc="539E46F6">
      <w:start w:val="1"/>
      <w:numFmt w:val="lowerLetter"/>
      <w:lvlText w:val="%5."/>
      <w:lvlJc w:val="left"/>
      <w:pPr>
        <w:ind w:left="3600" w:hanging="360"/>
      </w:pPr>
    </w:lvl>
    <w:lvl w:ilvl="5" w:tplc="E26005D6">
      <w:start w:val="1"/>
      <w:numFmt w:val="lowerRoman"/>
      <w:lvlText w:val="%6."/>
      <w:lvlJc w:val="right"/>
      <w:pPr>
        <w:ind w:left="4320" w:hanging="180"/>
      </w:pPr>
    </w:lvl>
    <w:lvl w:ilvl="6" w:tplc="529A7668">
      <w:start w:val="1"/>
      <w:numFmt w:val="decimal"/>
      <w:lvlText w:val="%7."/>
      <w:lvlJc w:val="left"/>
      <w:pPr>
        <w:ind w:left="5040" w:hanging="360"/>
      </w:pPr>
    </w:lvl>
    <w:lvl w:ilvl="7" w:tplc="FF8E7690">
      <w:start w:val="1"/>
      <w:numFmt w:val="lowerLetter"/>
      <w:lvlText w:val="%8."/>
      <w:lvlJc w:val="left"/>
      <w:pPr>
        <w:ind w:left="5760" w:hanging="360"/>
      </w:pPr>
    </w:lvl>
    <w:lvl w:ilvl="8" w:tplc="E51E6148">
      <w:start w:val="1"/>
      <w:numFmt w:val="lowerRoman"/>
      <w:lvlText w:val="%9."/>
      <w:lvlJc w:val="right"/>
      <w:pPr>
        <w:ind w:left="6480" w:hanging="180"/>
      </w:pPr>
    </w:lvl>
  </w:abstractNum>
  <w:abstractNum w:abstractNumId="1" w15:restartNumberingAfterBreak="0">
    <w:nsid w:val="350B2CAD"/>
    <w:multiLevelType w:val="hybridMultilevel"/>
    <w:tmpl w:val="57CE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928534">
    <w:abstractNumId w:val="0"/>
  </w:num>
  <w:num w:numId="2" w16cid:durableId="156914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4BAAE4"/>
    <w:rsid w:val="00000840"/>
    <w:rsid w:val="00014D0F"/>
    <w:rsid w:val="000243A9"/>
    <w:rsid w:val="000267D0"/>
    <w:rsid w:val="00045EDF"/>
    <w:rsid w:val="000544FE"/>
    <w:rsid w:val="000620F1"/>
    <w:rsid w:val="000674C8"/>
    <w:rsid w:val="00072A71"/>
    <w:rsid w:val="00073FA1"/>
    <w:rsid w:val="00075D79"/>
    <w:rsid w:val="00082275"/>
    <w:rsid w:val="00083A37"/>
    <w:rsid w:val="00096EC8"/>
    <w:rsid w:val="000A7E03"/>
    <w:rsid w:val="000B0103"/>
    <w:rsid w:val="000B17A3"/>
    <w:rsid w:val="000B2CAA"/>
    <w:rsid w:val="000B3A6E"/>
    <w:rsid w:val="000B5539"/>
    <w:rsid w:val="000B55EB"/>
    <w:rsid w:val="000B64FF"/>
    <w:rsid w:val="000C04E1"/>
    <w:rsid w:val="000C3C18"/>
    <w:rsid w:val="000D1740"/>
    <w:rsid w:val="000D3310"/>
    <w:rsid w:val="000D6CD2"/>
    <w:rsid w:val="000E53F0"/>
    <w:rsid w:val="000E7410"/>
    <w:rsid w:val="000F44A2"/>
    <w:rsid w:val="000F6048"/>
    <w:rsid w:val="000F60DD"/>
    <w:rsid w:val="00102A20"/>
    <w:rsid w:val="00107D87"/>
    <w:rsid w:val="00110BEE"/>
    <w:rsid w:val="00111FB6"/>
    <w:rsid w:val="00112765"/>
    <w:rsid w:val="00120399"/>
    <w:rsid w:val="00154CAB"/>
    <w:rsid w:val="00157F23"/>
    <w:rsid w:val="001644CE"/>
    <w:rsid w:val="001671A1"/>
    <w:rsid w:val="00177231"/>
    <w:rsid w:val="00177A2E"/>
    <w:rsid w:val="0019225F"/>
    <w:rsid w:val="001A4AA0"/>
    <w:rsid w:val="001B0CC9"/>
    <w:rsid w:val="001B257A"/>
    <w:rsid w:val="001B4869"/>
    <w:rsid w:val="001B57BC"/>
    <w:rsid w:val="001C0842"/>
    <w:rsid w:val="001C3F71"/>
    <w:rsid w:val="001E7A46"/>
    <w:rsid w:val="00201069"/>
    <w:rsid w:val="002044E6"/>
    <w:rsid w:val="00212D06"/>
    <w:rsid w:val="0022274F"/>
    <w:rsid w:val="00222E7A"/>
    <w:rsid w:val="00226661"/>
    <w:rsid w:val="002272BE"/>
    <w:rsid w:val="00227343"/>
    <w:rsid w:val="002279C6"/>
    <w:rsid w:val="00227A38"/>
    <w:rsid w:val="00231C5C"/>
    <w:rsid w:val="00245209"/>
    <w:rsid w:val="00247F64"/>
    <w:rsid w:val="002535F7"/>
    <w:rsid w:val="00254BBD"/>
    <w:rsid w:val="00263BDF"/>
    <w:rsid w:val="002702CB"/>
    <w:rsid w:val="00283FEC"/>
    <w:rsid w:val="00285C00"/>
    <w:rsid w:val="00286139"/>
    <w:rsid w:val="00290D0E"/>
    <w:rsid w:val="00291B83"/>
    <w:rsid w:val="0029627B"/>
    <w:rsid w:val="002A1993"/>
    <w:rsid w:val="002B28A0"/>
    <w:rsid w:val="002B6007"/>
    <w:rsid w:val="002C08F5"/>
    <w:rsid w:val="002C1B9A"/>
    <w:rsid w:val="002C2FE6"/>
    <w:rsid w:val="002D1950"/>
    <w:rsid w:val="002D6429"/>
    <w:rsid w:val="002E1814"/>
    <w:rsid w:val="002E6C5A"/>
    <w:rsid w:val="002E7906"/>
    <w:rsid w:val="00303433"/>
    <w:rsid w:val="00305342"/>
    <w:rsid w:val="003075A5"/>
    <w:rsid w:val="00312492"/>
    <w:rsid w:val="00314A40"/>
    <w:rsid w:val="00320EDF"/>
    <w:rsid w:val="0032304E"/>
    <w:rsid w:val="0032644B"/>
    <w:rsid w:val="0033031A"/>
    <w:rsid w:val="003342AE"/>
    <w:rsid w:val="003528C6"/>
    <w:rsid w:val="00356A87"/>
    <w:rsid w:val="00367C20"/>
    <w:rsid w:val="0037003A"/>
    <w:rsid w:val="003715EC"/>
    <w:rsid w:val="0037228D"/>
    <w:rsid w:val="003736BC"/>
    <w:rsid w:val="00373AAD"/>
    <w:rsid w:val="00375085"/>
    <w:rsid w:val="00383AA9"/>
    <w:rsid w:val="00383AC2"/>
    <w:rsid w:val="003A6261"/>
    <w:rsid w:val="003B06C8"/>
    <w:rsid w:val="003B2D2B"/>
    <w:rsid w:val="003B5A7F"/>
    <w:rsid w:val="003D1F35"/>
    <w:rsid w:val="003D6AE5"/>
    <w:rsid w:val="003D6C74"/>
    <w:rsid w:val="003E1E93"/>
    <w:rsid w:val="003E305C"/>
    <w:rsid w:val="003E77AB"/>
    <w:rsid w:val="003E7FDD"/>
    <w:rsid w:val="00411A5E"/>
    <w:rsid w:val="0043112B"/>
    <w:rsid w:val="004348C0"/>
    <w:rsid w:val="0043705B"/>
    <w:rsid w:val="00454C77"/>
    <w:rsid w:val="0045676F"/>
    <w:rsid w:val="004662BD"/>
    <w:rsid w:val="00480836"/>
    <w:rsid w:val="004865BE"/>
    <w:rsid w:val="00487801"/>
    <w:rsid w:val="004A0A59"/>
    <w:rsid w:val="004A1915"/>
    <w:rsid w:val="004A23B0"/>
    <w:rsid w:val="004A61EE"/>
    <w:rsid w:val="004B2709"/>
    <w:rsid w:val="004B35BA"/>
    <w:rsid w:val="004B40EA"/>
    <w:rsid w:val="004B6C62"/>
    <w:rsid w:val="004C0A7C"/>
    <w:rsid w:val="004D4475"/>
    <w:rsid w:val="004D541A"/>
    <w:rsid w:val="004E2F17"/>
    <w:rsid w:val="004F702C"/>
    <w:rsid w:val="005002BA"/>
    <w:rsid w:val="005022FC"/>
    <w:rsid w:val="005156BF"/>
    <w:rsid w:val="00521A3C"/>
    <w:rsid w:val="005252D8"/>
    <w:rsid w:val="00525521"/>
    <w:rsid w:val="005266EE"/>
    <w:rsid w:val="00526CCA"/>
    <w:rsid w:val="005529E6"/>
    <w:rsid w:val="00566968"/>
    <w:rsid w:val="005867B7"/>
    <w:rsid w:val="00586BA2"/>
    <w:rsid w:val="005A558A"/>
    <w:rsid w:val="005A6891"/>
    <w:rsid w:val="005B060A"/>
    <w:rsid w:val="005B2BBE"/>
    <w:rsid w:val="005D403E"/>
    <w:rsid w:val="005D570B"/>
    <w:rsid w:val="005E0823"/>
    <w:rsid w:val="005E6189"/>
    <w:rsid w:val="005F046E"/>
    <w:rsid w:val="00600495"/>
    <w:rsid w:val="00600862"/>
    <w:rsid w:val="00603780"/>
    <w:rsid w:val="0060720F"/>
    <w:rsid w:val="00614A22"/>
    <w:rsid w:val="00623AFC"/>
    <w:rsid w:val="006254F0"/>
    <w:rsid w:val="00650A86"/>
    <w:rsid w:val="006545A7"/>
    <w:rsid w:val="00654902"/>
    <w:rsid w:val="006568BA"/>
    <w:rsid w:val="00664F8F"/>
    <w:rsid w:val="00682AFA"/>
    <w:rsid w:val="00691757"/>
    <w:rsid w:val="006A182A"/>
    <w:rsid w:val="006A5C35"/>
    <w:rsid w:val="006B7FF8"/>
    <w:rsid w:val="006C11E5"/>
    <w:rsid w:val="006C43BA"/>
    <w:rsid w:val="006D1D99"/>
    <w:rsid w:val="006E0907"/>
    <w:rsid w:val="006E0B59"/>
    <w:rsid w:val="006E3B49"/>
    <w:rsid w:val="006F2AB5"/>
    <w:rsid w:val="006F6C98"/>
    <w:rsid w:val="00703189"/>
    <w:rsid w:val="00714B3D"/>
    <w:rsid w:val="007232B3"/>
    <w:rsid w:val="00726127"/>
    <w:rsid w:val="00731BE4"/>
    <w:rsid w:val="00733F5C"/>
    <w:rsid w:val="00734F91"/>
    <w:rsid w:val="00735DB8"/>
    <w:rsid w:val="0074220E"/>
    <w:rsid w:val="00744D2A"/>
    <w:rsid w:val="00745507"/>
    <w:rsid w:val="007560E8"/>
    <w:rsid w:val="007563B2"/>
    <w:rsid w:val="00762E53"/>
    <w:rsid w:val="00772D67"/>
    <w:rsid w:val="00773428"/>
    <w:rsid w:val="00777A19"/>
    <w:rsid w:val="00785AC5"/>
    <w:rsid w:val="0079458D"/>
    <w:rsid w:val="007A0296"/>
    <w:rsid w:val="007A28C4"/>
    <w:rsid w:val="007B1B33"/>
    <w:rsid w:val="007B3031"/>
    <w:rsid w:val="007B63FE"/>
    <w:rsid w:val="007E08F6"/>
    <w:rsid w:val="007F2044"/>
    <w:rsid w:val="007F5642"/>
    <w:rsid w:val="00803243"/>
    <w:rsid w:val="008074EC"/>
    <w:rsid w:val="00807AF6"/>
    <w:rsid w:val="00813ED4"/>
    <w:rsid w:val="00830D9B"/>
    <w:rsid w:val="0083278D"/>
    <w:rsid w:val="00834914"/>
    <w:rsid w:val="00837CED"/>
    <w:rsid w:val="008433D9"/>
    <w:rsid w:val="00846611"/>
    <w:rsid w:val="008474D5"/>
    <w:rsid w:val="00855978"/>
    <w:rsid w:val="0086513A"/>
    <w:rsid w:val="00865DEA"/>
    <w:rsid w:val="008667A7"/>
    <w:rsid w:val="00873D43"/>
    <w:rsid w:val="0087761A"/>
    <w:rsid w:val="00882865"/>
    <w:rsid w:val="00884F71"/>
    <w:rsid w:val="008914E2"/>
    <w:rsid w:val="008A48DB"/>
    <w:rsid w:val="008C6C5F"/>
    <w:rsid w:val="008D1C21"/>
    <w:rsid w:val="008D726A"/>
    <w:rsid w:val="008E04B5"/>
    <w:rsid w:val="008E3945"/>
    <w:rsid w:val="008E4D99"/>
    <w:rsid w:val="008E76F4"/>
    <w:rsid w:val="008E791F"/>
    <w:rsid w:val="008F0A5C"/>
    <w:rsid w:val="008F32C4"/>
    <w:rsid w:val="008F6E48"/>
    <w:rsid w:val="009064D5"/>
    <w:rsid w:val="009066BD"/>
    <w:rsid w:val="00907D76"/>
    <w:rsid w:val="00916DF8"/>
    <w:rsid w:val="00922720"/>
    <w:rsid w:val="00927877"/>
    <w:rsid w:val="00944F4A"/>
    <w:rsid w:val="00953EDE"/>
    <w:rsid w:val="009561DB"/>
    <w:rsid w:val="009620CF"/>
    <w:rsid w:val="0096223F"/>
    <w:rsid w:val="00997128"/>
    <w:rsid w:val="009A3BF2"/>
    <w:rsid w:val="009A4B50"/>
    <w:rsid w:val="009B08DC"/>
    <w:rsid w:val="009B2452"/>
    <w:rsid w:val="009B6585"/>
    <w:rsid w:val="009D1426"/>
    <w:rsid w:val="009D1CB3"/>
    <w:rsid w:val="009D46CC"/>
    <w:rsid w:val="009D6E78"/>
    <w:rsid w:val="009D7BA5"/>
    <w:rsid w:val="009E2AC1"/>
    <w:rsid w:val="009E661B"/>
    <w:rsid w:val="009F4E5D"/>
    <w:rsid w:val="009F5F1F"/>
    <w:rsid w:val="00A029C5"/>
    <w:rsid w:val="00A05EE1"/>
    <w:rsid w:val="00A11ADE"/>
    <w:rsid w:val="00A225B2"/>
    <w:rsid w:val="00A32CEE"/>
    <w:rsid w:val="00A41B19"/>
    <w:rsid w:val="00A44D76"/>
    <w:rsid w:val="00A5763B"/>
    <w:rsid w:val="00A60384"/>
    <w:rsid w:val="00A60CF1"/>
    <w:rsid w:val="00A6163D"/>
    <w:rsid w:val="00A61AE1"/>
    <w:rsid w:val="00A72300"/>
    <w:rsid w:val="00A7769F"/>
    <w:rsid w:val="00A83348"/>
    <w:rsid w:val="00A8544D"/>
    <w:rsid w:val="00A854F7"/>
    <w:rsid w:val="00AA131C"/>
    <w:rsid w:val="00AA2618"/>
    <w:rsid w:val="00AA465D"/>
    <w:rsid w:val="00AB0715"/>
    <w:rsid w:val="00AC417A"/>
    <w:rsid w:val="00AC438D"/>
    <w:rsid w:val="00AC72B5"/>
    <w:rsid w:val="00AD12E9"/>
    <w:rsid w:val="00AD32DD"/>
    <w:rsid w:val="00AD33F6"/>
    <w:rsid w:val="00AD6469"/>
    <w:rsid w:val="00AE0F2E"/>
    <w:rsid w:val="00AE2287"/>
    <w:rsid w:val="00AE5C03"/>
    <w:rsid w:val="00AF0106"/>
    <w:rsid w:val="00AF25C1"/>
    <w:rsid w:val="00AF59E8"/>
    <w:rsid w:val="00B03EBE"/>
    <w:rsid w:val="00B07000"/>
    <w:rsid w:val="00B1445E"/>
    <w:rsid w:val="00B24A77"/>
    <w:rsid w:val="00B2566F"/>
    <w:rsid w:val="00B311D7"/>
    <w:rsid w:val="00B320A9"/>
    <w:rsid w:val="00B4442C"/>
    <w:rsid w:val="00B56F94"/>
    <w:rsid w:val="00B57E72"/>
    <w:rsid w:val="00B57FAA"/>
    <w:rsid w:val="00B63F1E"/>
    <w:rsid w:val="00B65B9A"/>
    <w:rsid w:val="00B71AC6"/>
    <w:rsid w:val="00B77CD8"/>
    <w:rsid w:val="00B77D15"/>
    <w:rsid w:val="00B909F9"/>
    <w:rsid w:val="00B933EA"/>
    <w:rsid w:val="00B96104"/>
    <w:rsid w:val="00B97E8D"/>
    <w:rsid w:val="00BA3A7A"/>
    <w:rsid w:val="00BB3770"/>
    <w:rsid w:val="00BB5CD7"/>
    <w:rsid w:val="00BB5CDA"/>
    <w:rsid w:val="00BC0111"/>
    <w:rsid w:val="00BC1982"/>
    <w:rsid w:val="00BC27A2"/>
    <w:rsid w:val="00BD4EB7"/>
    <w:rsid w:val="00BE2008"/>
    <w:rsid w:val="00BE2670"/>
    <w:rsid w:val="00C000EE"/>
    <w:rsid w:val="00C0308A"/>
    <w:rsid w:val="00C0537C"/>
    <w:rsid w:val="00C05691"/>
    <w:rsid w:val="00C06365"/>
    <w:rsid w:val="00C21F82"/>
    <w:rsid w:val="00C25DDE"/>
    <w:rsid w:val="00C354C8"/>
    <w:rsid w:val="00C42459"/>
    <w:rsid w:val="00C45406"/>
    <w:rsid w:val="00C5136B"/>
    <w:rsid w:val="00C60414"/>
    <w:rsid w:val="00C62CE4"/>
    <w:rsid w:val="00C7185F"/>
    <w:rsid w:val="00C7424F"/>
    <w:rsid w:val="00C77CCC"/>
    <w:rsid w:val="00C814E9"/>
    <w:rsid w:val="00C81618"/>
    <w:rsid w:val="00C858E6"/>
    <w:rsid w:val="00C93F44"/>
    <w:rsid w:val="00CA237E"/>
    <w:rsid w:val="00CB2443"/>
    <w:rsid w:val="00CB367E"/>
    <w:rsid w:val="00CC6622"/>
    <w:rsid w:val="00CD1F6C"/>
    <w:rsid w:val="00CD2B87"/>
    <w:rsid w:val="00CD7BBD"/>
    <w:rsid w:val="00CF07EF"/>
    <w:rsid w:val="00D0144D"/>
    <w:rsid w:val="00D067C1"/>
    <w:rsid w:val="00D07FA2"/>
    <w:rsid w:val="00D256E5"/>
    <w:rsid w:val="00D33C00"/>
    <w:rsid w:val="00D418E7"/>
    <w:rsid w:val="00D4409A"/>
    <w:rsid w:val="00D70271"/>
    <w:rsid w:val="00D70BD1"/>
    <w:rsid w:val="00D806F6"/>
    <w:rsid w:val="00D8215C"/>
    <w:rsid w:val="00D83EF8"/>
    <w:rsid w:val="00D87D43"/>
    <w:rsid w:val="00D92379"/>
    <w:rsid w:val="00D94A3A"/>
    <w:rsid w:val="00DB1779"/>
    <w:rsid w:val="00DB49F8"/>
    <w:rsid w:val="00DC0A65"/>
    <w:rsid w:val="00DC1243"/>
    <w:rsid w:val="00DD53B1"/>
    <w:rsid w:val="00DE1817"/>
    <w:rsid w:val="00DE28FC"/>
    <w:rsid w:val="00DE3028"/>
    <w:rsid w:val="00DE741D"/>
    <w:rsid w:val="00DF1382"/>
    <w:rsid w:val="00DF37E6"/>
    <w:rsid w:val="00E0537F"/>
    <w:rsid w:val="00E07C51"/>
    <w:rsid w:val="00E1340C"/>
    <w:rsid w:val="00E338F1"/>
    <w:rsid w:val="00E34EFD"/>
    <w:rsid w:val="00E508B7"/>
    <w:rsid w:val="00E60868"/>
    <w:rsid w:val="00E6325E"/>
    <w:rsid w:val="00E63F05"/>
    <w:rsid w:val="00E743EB"/>
    <w:rsid w:val="00E80B86"/>
    <w:rsid w:val="00E93FCD"/>
    <w:rsid w:val="00EA1C4B"/>
    <w:rsid w:val="00EA7ACF"/>
    <w:rsid w:val="00EB1911"/>
    <w:rsid w:val="00EB3911"/>
    <w:rsid w:val="00EB4119"/>
    <w:rsid w:val="00EB4308"/>
    <w:rsid w:val="00EB5710"/>
    <w:rsid w:val="00EC666D"/>
    <w:rsid w:val="00ED3834"/>
    <w:rsid w:val="00EE5A20"/>
    <w:rsid w:val="00EF1745"/>
    <w:rsid w:val="00EF35F4"/>
    <w:rsid w:val="00EF3930"/>
    <w:rsid w:val="00EF5B94"/>
    <w:rsid w:val="00F04910"/>
    <w:rsid w:val="00F21248"/>
    <w:rsid w:val="00F25347"/>
    <w:rsid w:val="00F42AF5"/>
    <w:rsid w:val="00F5349A"/>
    <w:rsid w:val="00F74999"/>
    <w:rsid w:val="00F813EA"/>
    <w:rsid w:val="00F814A2"/>
    <w:rsid w:val="00F947B0"/>
    <w:rsid w:val="00F96B94"/>
    <w:rsid w:val="00F96D69"/>
    <w:rsid w:val="00FA5E1B"/>
    <w:rsid w:val="00FB0458"/>
    <w:rsid w:val="00FB7C6B"/>
    <w:rsid w:val="00FC037E"/>
    <w:rsid w:val="00FC6D96"/>
    <w:rsid w:val="00FD789B"/>
    <w:rsid w:val="00FE31C0"/>
    <w:rsid w:val="00FE3439"/>
    <w:rsid w:val="00FF0199"/>
    <w:rsid w:val="00FF32CC"/>
    <w:rsid w:val="00FF40AC"/>
    <w:rsid w:val="00FF553E"/>
    <w:rsid w:val="00FF6ED0"/>
    <w:rsid w:val="0202BFF6"/>
    <w:rsid w:val="023BF8B1"/>
    <w:rsid w:val="0394CE03"/>
    <w:rsid w:val="04A79CD7"/>
    <w:rsid w:val="05A39879"/>
    <w:rsid w:val="06824A80"/>
    <w:rsid w:val="073F68DA"/>
    <w:rsid w:val="088A78A7"/>
    <w:rsid w:val="08C4CA5F"/>
    <w:rsid w:val="08DCE09A"/>
    <w:rsid w:val="0A450F03"/>
    <w:rsid w:val="0A749CF5"/>
    <w:rsid w:val="0AFADEE4"/>
    <w:rsid w:val="0CAC85DD"/>
    <w:rsid w:val="0D2C7CEE"/>
    <w:rsid w:val="0DB62FBE"/>
    <w:rsid w:val="0DD4CEB2"/>
    <w:rsid w:val="0FA2C59F"/>
    <w:rsid w:val="106B6D0A"/>
    <w:rsid w:val="10F56970"/>
    <w:rsid w:val="111AA4BC"/>
    <w:rsid w:val="11A7E440"/>
    <w:rsid w:val="12A1B8D9"/>
    <w:rsid w:val="150E34FE"/>
    <w:rsid w:val="154E8957"/>
    <w:rsid w:val="15F731F3"/>
    <w:rsid w:val="1661A573"/>
    <w:rsid w:val="184BAAE4"/>
    <w:rsid w:val="1A8A8510"/>
    <w:rsid w:val="1B2734AD"/>
    <w:rsid w:val="1DEE98D7"/>
    <w:rsid w:val="1F08ABDB"/>
    <w:rsid w:val="20098854"/>
    <w:rsid w:val="210F5487"/>
    <w:rsid w:val="21440123"/>
    <w:rsid w:val="23650BDB"/>
    <w:rsid w:val="23BA14FF"/>
    <w:rsid w:val="23BC1C24"/>
    <w:rsid w:val="2440833B"/>
    <w:rsid w:val="24A19442"/>
    <w:rsid w:val="254AC8B5"/>
    <w:rsid w:val="25A246BA"/>
    <w:rsid w:val="25EE7E5F"/>
    <w:rsid w:val="27B24556"/>
    <w:rsid w:val="27F8DBE0"/>
    <w:rsid w:val="28A5B632"/>
    <w:rsid w:val="28D0AADE"/>
    <w:rsid w:val="2A60AD94"/>
    <w:rsid w:val="2A6B71CB"/>
    <w:rsid w:val="2A9EBC47"/>
    <w:rsid w:val="2C4AA8F1"/>
    <w:rsid w:val="2DBB18BF"/>
    <w:rsid w:val="2DD86818"/>
    <w:rsid w:val="2DDA0A55"/>
    <w:rsid w:val="2E8EAA8F"/>
    <w:rsid w:val="2EBE90CF"/>
    <w:rsid w:val="2F0E2319"/>
    <w:rsid w:val="2FDFEE6F"/>
    <w:rsid w:val="32DDBCE3"/>
    <w:rsid w:val="345D7601"/>
    <w:rsid w:val="36CA3CC7"/>
    <w:rsid w:val="39C2B13C"/>
    <w:rsid w:val="3B69B657"/>
    <w:rsid w:val="3BF7B8AC"/>
    <w:rsid w:val="3F08BAB6"/>
    <w:rsid w:val="3F39541C"/>
    <w:rsid w:val="40A48B17"/>
    <w:rsid w:val="40B285E4"/>
    <w:rsid w:val="42151D28"/>
    <w:rsid w:val="4239B334"/>
    <w:rsid w:val="42405B78"/>
    <w:rsid w:val="42766F8C"/>
    <w:rsid w:val="4394D4D3"/>
    <w:rsid w:val="43D07FAD"/>
    <w:rsid w:val="45B47CB3"/>
    <w:rsid w:val="47B87A47"/>
    <w:rsid w:val="47E679AB"/>
    <w:rsid w:val="486D10F7"/>
    <w:rsid w:val="48734C03"/>
    <w:rsid w:val="49D44CA0"/>
    <w:rsid w:val="4B99AF82"/>
    <w:rsid w:val="4BFCE13D"/>
    <w:rsid w:val="4E9D15DA"/>
    <w:rsid w:val="4ED87744"/>
    <w:rsid w:val="4FA76A65"/>
    <w:rsid w:val="50D43F1E"/>
    <w:rsid w:val="51A21131"/>
    <w:rsid w:val="52EDB114"/>
    <w:rsid w:val="533BA57D"/>
    <w:rsid w:val="5351D84D"/>
    <w:rsid w:val="54C973AD"/>
    <w:rsid w:val="5547E6E5"/>
    <w:rsid w:val="55E26696"/>
    <w:rsid w:val="56911976"/>
    <w:rsid w:val="57CBF34C"/>
    <w:rsid w:val="58B4A48D"/>
    <w:rsid w:val="59F3C195"/>
    <w:rsid w:val="59F494E4"/>
    <w:rsid w:val="5A26F2A8"/>
    <w:rsid w:val="5B13A1B5"/>
    <w:rsid w:val="5C83FB43"/>
    <w:rsid w:val="5DA65980"/>
    <w:rsid w:val="5F961B5C"/>
    <w:rsid w:val="5FCD7E29"/>
    <w:rsid w:val="60E52B32"/>
    <w:rsid w:val="61323EE4"/>
    <w:rsid w:val="62334174"/>
    <w:rsid w:val="62706249"/>
    <w:rsid w:val="62E6C592"/>
    <w:rsid w:val="66EC4D53"/>
    <w:rsid w:val="67A7FCBF"/>
    <w:rsid w:val="67FB240F"/>
    <w:rsid w:val="6815B408"/>
    <w:rsid w:val="6B4A398A"/>
    <w:rsid w:val="6B67A6EB"/>
    <w:rsid w:val="6C847034"/>
    <w:rsid w:val="6D29712C"/>
    <w:rsid w:val="6EAF4955"/>
    <w:rsid w:val="6FB7158D"/>
    <w:rsid w:val="70191C05"/>
    <w:rsid w:val="70676764"/>
    <w:rsid w:val="70F8F66A"/>
    <w:rsid w:val="721E71B3"/>
    <w:rsid w:val="746249DE"/>
    <w:rsid w:val="749882CB"/>
    <w:rsid w:val="7553D298"/>
    <w:rsid w:val="75628333"/>
    <w:rsid w:val="76B7C2C8"/>
    <w:rsid w:val="76C45C3E"/>
    <w:rsid w:val="76D4DE75"/>
    <w:rsid w:val="77F4D3CD"/>
    <w:rsid w:val="78C3004A"/>
    <w:rsid w:val="790B6D25"/>
    <w:rsid w:val="791572CA"/>
    <w:rsid w:val="7971A900"/>
    <w:rsid w:val="7975B27E"/>
    <w:rsid w:val="7BEF9795"/>
    <w:rsid w:val="7C7B7CD1"/>
    <w:rsid w:val="7E7A99A3"/>
    <w:rsid w:val="7F30F9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AAE4"/>
  <w15:chartTrackingRefBased/>
  <w15:docId w15:val="{24CCE7E9-C1A6-4717-AD6C-2F4B5152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26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C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3112B"/>
    <w:rPr>
      <w:b/>
      <w:bCs/>
    </w:rPr>
  </w:style>
  <w:style w:type="character" w:customStyle="1" w:styleId="CommentSubjectChar">
    <w:name w:val="Comment Subject Char"/>
    <w:basedOn w:val="CommentTextChar"/>
    <w:link w:val="CommentSubject"/>
    <w:uiPriority w:val="99"/>
    <w:semiHidden/>
    <w:rsid w:val="0043112B"/>
    <w:rPr>
      <w:b/>
      <w:bCs/>
      <w:sz w:val="20"/>
      <w:szCs w:val="20"/>
    </w:rPr>
  </w:style>
  <w:style w:type="character" w:styleId="UnresolvedMention">
    <w:name w:val="Unresolved Mention"/>
    <w:basedOn w:val="DefaultParagraphFont"/>
    <w:uiPriority w:val="99"/>
    <w:semiHidden/>
    <w:unhideWhenUsed/>
    <w:rsid w:val="000B2CAA"/>
    <w:rPr>
      <w:color w:val="605E5C"/>
      <w:shd w:val="clear" w:color="auto" w:fill="E1DFDD"/>
    </w:rPr>
  </w:style>
  <w:style w:type="paragraph" w:customStyle="1" w:styleId="xmsonormal">
    <w:name w:val="x_msonormal"/>
    <w:basedOn w:val="Normal"/>
    <w:uiPriority w:val="99"/>
    <w:rsid w:val="000674C8"/>
    <w:pPr>
      <w:spacing w:after="0" w:line="240" w:lineRule="auto"/>
    </w:pPr>
    <w:rPr>
      <w:rFonts w:ascii="Calibri" w:hAnsi="Calibri" w:cs="Calibri"/>
    </w:rPr>
  </w:style>
  <w:style w:type="paragraph" w:styleId="NormalWeb">
    <w:name w:val="Normal (Web)"/>
    <w:basedOn w:val="Normal"/>
    <w:uiPriority w:val="99"/>
    <w:semiHidden/>
    <w:unhideWhenUsed/>
    <w:rsid w:val="000674C8"/>
    <w:pPr>
      <w:spacing w:after="0" w:line="240" w:lineRule="auto"/>
    </w:pPr>
    <w:rPr>
      <w:rFonts w:ascii="Calibri" w:hAnsi="Calibri" w:cs="Calibri"/>
    </w:rPr>
  </w:style>
  <w:style w:type="paragraph" w:styleId="Header">
    <w:name w:val="header"/>
    <w:basedOn w:val="Normal"/>
    <w:link w:val="HeaderChar"/>
    <w:rsid w:val="002A1993"/>
    <w:pPr>
      <w:tabs>
        <w:tab w:val="center" w:pos="4680"/>
        <w:tab w:val="right" w:pos="9360"/>
      </w:tabs>
      <w:spacing w:after="0" w:line="240" w:lineRule="auto"/>
    </w:pPr>
    <w:rPr>
      <w:rFonts w:ascii="Calibri" w:eastAsia="Calibri" w:hAnsi="Calibri" w:cs="Times New Roman"/>
      <w:sz w:val="24"/>
      <w:szCs w:val="24"/>
      <w:lang w:val="en-GB" w:eastAsia="en-GB"/>
    </w:rPr>
  </w:style>
  <w:style w:type="character" w:customStyle="1" w:styleId="HeaderChar">
    <w:name w:val="Header Char"/>
    <w:basedOn w:val="DefaultParagraphFont"/>
    <w:link w:val="Header"/>
    <w:rsid w:val="002A1993"/>
    <w:rPr>
      <w:rFonts w:ascii="Calibri" w:eastAsia="Calibri" w:hAnsi="Calibri" w:cs="Times New Roman"/>
      <w:sz w:val="24"/>
      <w:szCs w:val="24"/>
      <w:lang w:val="en-GB" w:eastAsia="en-GB"/>
    </w:rPr>
  </w:style>
  <w:style w:type="paragraph" w:styleId="ListParagraph">
    <w:name w:val="List Paragraph"/>
    <w:basedOn w:val="Normal"/>
    <w:uiPriority w:val="34"/>
    <w:qFormat/>
    <w:rsid w:val="00703189"/>
    <w:pPr>
      <w:ind w:left="720"/>
      <w:contextualSpacing/>
    </w:pPr>
  </w:style>
  <w:style w:type="character" w:styleId="FollowedHyperlink">
    <w:name w:val="FollowedHyperlink"/>
    <w:basedOn w:val="DefaultParagraphFont"/>
    <w:uiPriority w:val="99"/>
    <w:semiHidden/>
    <w:unhideWhenUsed/>
    <w:rsid w:val="00EA7ACF"/>
    <w:rPr>
      <w:color w:val="954F72" w:themeColor="followedHyperlink"/>
      <w:u w:val="single"/>
    </w:rPr>
  </w:style>
  <w:style w:type="paragraph" w:styleId="Revision">
    <w:name w:val="Revision"/>
    <w:hidden/>
    <w:uiPriority w:val="99"/>
    <w:semiHidden/>
    <w:rsid w:val="00231C5C"/>
    <w:pPr>
      <w:spacing w:after="0" w:line="240" w:lineRule="auto"/>
    </w:pPr>
  </w:style>
  <w:style w:type="table" w:styleId="TableGrid">
    <w:name w:val="Table Grid"/>
    <w:basedOn w:val="TableNormal"/>
    <w:uiPriority w:val="39"/>
    <w:rsid w:val="0060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230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231748">
      <w:bodyDiv w:val="1"/>
      <w:marLeft w:val="0"/>
      <w:marRight w:val="0"/>
      <w:marTop w:val="0"/>
      <w:marBottom w:val="0"/>
      <w:divBdr>
        <w:top w:val="none" w:sz="0" w:space="0" w:color="auto"/>
        <w:left w:val="none" w:sz="0" w:space="0" w:color="auto"/>
        <w:bottom w:val="none" w:sz="0" w:space="0" w:color="auto"/>
        <w:right w:val="none" w:sz="0" w:space="0" w:color="auto"/>
      </w:divBdr>
    </w:div>
    <w:div w:id="1909344648">
      <w:bodyDiv w:val="1"/>
      <w:marLeft w:val="0"/>
      <w:marRight w:val="0"/>
      <w:marTop w:val="0"/>
      <w:marBottom w:val="0"/>
      <w:divBdr>
        <w:top w:val="none" w:sz="0" w:space="0" w:color="auto"/>
        <w:left w:val="none" w:sz="0" w:space="0" w:color="auto"/>
        <w:bottom w:val="none" w:sz="0" w:space="0" w:color="auto"/>
        <w:right w:val="none" w:sz="0" w:space="0" w:color="auto"/>
      </w:divBdr>
    </w:div>
    <w:div w:id="202809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dge.com/proceeding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Bucsit@sdg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AdvocatesOffice@cpuc.c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adminmonitor.com/ca/cpuc" TargetMode="External"/><Relationship Id="rId4" Type="http://schemas.openxmlformats.org/officeDocument/2006/relationships/customXml" Target="../customXml/item4.xml"/><Relationship Id="rId9" Type="http://schemas.openxmlformats.org/officeDocument/2006/relationships/hyperlink" Target="https://apps.cpuc.ca.gov/apex/f?p=401:65:0::NO:RP,57,RIR:P5_PROCEEDING_SELECT:A2301008" TargetMode="External"/><Relationship Id="rId14" Type="http://schemas.openxmlformats.org/officeDocument/2006/relationships/hyperlink" Target="https://apps.cpuc.ca.gov/apex/f?p=401:65:0::NO:RP,57,RIR:P5_PROCEEDING_SELECT:A2301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8C34257442645BFCCEC6C11F3F128" ma:contentTypeVersion="11" ma:contentTypeDescription="Create a new document." ma:contentTypeScope="" ma:versionID="aba578d402bc54c95a10ae997185d16d">
  <xsd:schema xmlns:xsd="http://www.w3.org/2001/XMLSchema" xmlns:xs="http://www.w3.org/2001/XMLSchema" xmlns:p="http://schemas.microsoft.com/office/2006/metadata/properties" xmlns:ns2="e95d6159-4edf-4ac6-bfb9-c143ffc10a14" xmlns:ns3="374eabaa-662a-4652-aa26-100a2060fd03" targetNamespace="http://schemas.microsoft.com/office/2006/metadata/properties" ma:root="true" ma:fieldsID="b598379d72cf1da8026cf702a2e99147" ns2:_="" ns3:_="">
    <xsd:import namespace="e95d6159-4edf-4ac6-bfb9-c143ffc10a14"/>
    <xsd:import namespace="374eabaa-662a-4652-aa26-100a2060fd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d6159-4edf-4ac6-bfb9-c143ffc10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4eabaa-662a-4652-aa26-100a2060fd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a55e3d6-7604-456b-95ef-b117302c7e2b}" ma:internalName="TaxCatchAll" ma:showField="CatchAllData" ma:web="374eabaa-662a-4652-aa26-100a2060f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4eabaa-662a-4652-aa26-100a2060fd03" xsi:nil="true"/>
    <lcf76f155ced4ddcb4097134ff3c332f xmlns="e95d6159-4edf-4ac6-bfb9-c143ffc10a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A9F2A-7645-4559-BB2C-9B1D39530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d6159-4edf-4ac6-bfb9-c143ffc10a14"/>
    <ds:schemaRef ds:uri="374eabaa-662a-4652-aa26-100a2060f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729A7-9661-46DF-8C5C-45A4E1D8570D}">
  <ds:schemaRefs>
    <ds:schemaRef ds:uri="http://schemas.microsoft.com/office/2006/metadata/properties"/>
    <ds:schemaRef ds:uri="http://schemas.microsoft.com/office/infopath/2007/PartnerControls"/>
    <ds:schemaRef ds:uri="374eabaa-662a-4652-aa26-100a2060fd03"/>
    <ds:schemaRef ds:uri="e95d6159-4edf-4ac6-bfb9-c143ffc10a14"/>
  </ds:schemaRefs>
</ds:datastoreItem>
</file>

<file path=customXml/itemProps3.xml><?xml version="1.0" encoding="utf-8"?>
<ds:datastoreItem xmlns:ds="http://schemas.openxmlformats.org/officeDocument/2006/customXml" ds:itemID="{F3D303B9-31C3-4E86-8A99-5782A2BA47EE}">
  <ds:schemaRefs>
    <ds:schemaRef ds:uri="http://schemas.openxmlformats.org/officeDocument/2006/bibliography"/>
  </ds:schemaRefs>
</ds:datastoreItem>
</file>

<file path=customXml/itemProps4.xml><?xml version="1.0" encoding="utf-8"?>
<ds:datastoreItem xmlns:ds="http://schemas.openxmlformats.org/officeDocument/2006/customXml" ds:itemID="{E04FDD6E-2E59-4F12-9CD0-008DB5858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1497</Words>
  <Characters>8538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10015</CharactersWithSpaces>
  <SharedDoc>false</SharedDoc>
  <HyperlinkBase/>
  <HLinks>
    <vt:vector size="36" baseType="variant">
      <vt:variant>
        <vt:i4>5832735</vt:i4>
      </vt:variant>
      <vt:variant>
        <vt:i4>15</vt:i4>
      </vt:variant>
      <vt:variant>
        <vt:i4>0</vt:i4>
      </vt:variant>
      <vt:variant>
        <vt:i4>5</vt:i4>
      </vt:variant>
      <vt:variant>
        <vt:lpwstr>https://apps.cpuc.ca.gov/apex/f?p=401:65:0::NO:RP,57,RIR:P5_PROCEEDING_SELECT:A2301008</vt:lpwstr>
      </vt:variant>
      <vt:variant>
        <vt:lpwstr/>
      </vt:variant>
      <vt:variant>
        <vt:i4>2818095</vt:i4>
      </vt:variant>
      <vt:variant>
        <vt:i4>12</vt:i4>
      </vt:variant>
      <vt:variant>
        <vt:i4>0</vt:i4>
      </vt:variant>
      <vt:variant>
        <vt:i4>5</vt:i4>
      </vt:variant>
      <vt:variant>
        <vt:lpwstr>http://www.sdge.com/proceedings</vt:lpwstr>
      </vt:variant>
      <vt:variant>
        <vt:lpwstr/>
      </vt:variant>
      <vt:variant>
        <vt:i4>2228224</vt:i4>
      </vt:variant>
      <vt:variant>
        <vt:i4>9</vt:i4>
      </vt:variant>
      <vt:variant>
        <vt:i4>0</vt:i4>
      </vt:variant>
      <vt:variant>
        <vt:i4>5</vt:i4>
      </vt:variant>
      <vt:variant>
        <vt:lpwstr>mailto:GBucsit@sdge.com</vt:lpwstr>
      </vt:variant>
      <vt:variant>
        <vt:lpwstr/>
      </vt:variant>
      <vt:variant>
        <vt:i4>4718628</vt:i4>
      </vt:variant>
      <vt:variant>
        <vt:i4>6</vt:i4>
      </vt:variant>
      <vt:variant>
        <vt:i4>0</vt:i4>
      </vt:variant>
      <vt:variant>
        <vt:i4>5</vt:i4>
      </vt:variant>
      <vt:variant>
        <vt:lpwstr>mailto:PublicAdvocatesOffice@cpuc.ca.gov</vt:lpwstr>
      </vt:variant>
      <vt:variant>
        <vt:lpwstr/>
      </vt:variant>
      <vt:variant>
        <vt:i4>1114194</vt:i4>
      </vt:variant>
      <vt:variant>
        <vt:i4>3</vt:i4>
      </vt:variant>
      <vt:variant>
        <vt:i4>0</vt:i4>
      </vt:variant>
      <vt:variant>
        <vt:i4>5</vt:i4>
      </vt:variant>
      <vt:variant>
        <vt:lpwstr>https://www.adminmonitor.com/ca/cpuc</vt:lpwstr>
      </vt:variant>
      <vt:variant>
        <vt:lpwstr/>
      </vt:variant>
      <vt:variant>
        <vt:i4>5832735</vt:i4>
      </vt:variant>
      <vt:variant>
        <vt:i4>0</vt:i4>
      </vt:variant>
      <vt:variant>
        <vt:i4>0</vt:i4>
      </vt:variant>
      <vt:variant>
        <vt:i4>5</vt:i4>
      </vt:variant>
      <vt:variant>
        <vt:lpwstr>https://apps.cpuc.ca.gov/apex/f?p=401:65:0::NO:RP,57,RIR:P5_PROCEEDING_SELECT:A2301008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Palmeira, Monica</dc:creator>
  <cp:keywords/>
  <dc:description/>
  <cp:lastModifiedBy>Tilos, Mary Ann</cp:lastModifiedBy>
  <cp:revision>2</cp:revision>
  <dcterms:created xsi:type="dcterms:W3CDTF">2023-10-24T18:41:00Z</dcterms:created>
  <dcterms:modified xsi:type="dcterms:W3CDTF">2023-10-24T18:41:00Z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0x010100DB28C34257442645BFCCEC6C11F3F128</vt:lpwstr>
  </property>
  <property fmtid="{D5CDD505-2E9C-101B-9397-08002B2CF9AE}" pid="3" name="MediaServiceImageTags">
    <vt:lpwstr/>
  </property>
</Properties>
</file>