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11B0" w14:textId="4DAD7410" w:rsidR="00771D5D" w:rsidRPr="00A12520" w:rsidRDefault="00953C7D" w:rsidP="002534D7">
      <w:pPr>
        <w:rPr>
          <w:rFonts w:ascii="Times New Roman" w:eastAsiaTheme="minorEastAsia" w:hAnsi="Times New Roman" w:cs="Times New Roman"/>
          <w:b/>
          <w:bCs/>
          <w:lang w:val="es-ES_tradnl"/>
        </w:rPr>
      </w:pPr>
      <w:r w:rsidRPr="00A12520">
        <w:rPr>
          <w:rFonts w:ascii="Times New Roman" w:eastAsiaTheme="minorEastAsia" w:hAnsi="Times New Roman" w:cs="Times New Roman"/>
          <w:b/>
          <w:bCs/>
          <w:lang w:val="es-ES_tradnl"/>
        </w:rPr>
        <w:t>Éste</w:t>
      </w:r>
      <w:r w:rsidR="00771D5D" w:rsidRPr="00A12520">
        <w:rPr>
          <w:rFonts w:ascii="Times New Roman" w:eastAsiaTheme="minorEastAsia" w:hAnsi="Times New Roman" w:cs="Times New Roman"/>
          <w:b/>
          <w:bCs/>
          <w:lang w:val="es-ES_tradnl"/>
        </w:rPr>
        <w:t xml:space="preserve"> es un anuncio de que sus tarifas pueden cambiar. Para más detalles en español</w:t>
      </w:r>
      <w:r w:rsidRPr="00A12520">
        <w:rPr>
          <w:rFonts w:ascii="Times New Roman" w:eastAsiaTheme="minorEastAsia" w:hAnsi="Times New Roman" w:cs="Times New Roman"/>
          <w:b/>
          <w:bCs/>
          <w:lang w:val="es-ES_tradnl"/>
        </w:rPr>
        <w:t>,</w:t>
      </w:r>
      <w:r w:rsidR="00771D5D" w:rsidRPr="00A12520">
        <w:rPr>
          <w:rFonts w:ascii="Times New Roman" w:eastAsiaTheme="minorEastAsia" w:hAnsi="Times New Roman" w:cs="Times New Roman"/>
          <w:b/>
          <w:bCs/>
          <w:lang w:val="es-ES_tradnl"/>
        </w:rPr>
        <w:t xml:space="preserve"> llame al 1-800-311-7343.</w:t>
      </w:r>
    </w:p>
    <w:p w14:paraId="3D605BB7" w14:textId="1093ADE1" w:rsidR="0061592C" w:rsidRPr="00A12520" w:rsidRDefault="00611160" w:rsidP="002534D7">
      <w:pPr>
        <w:rPr>
          <w:rFonts w:ascii="Times New Roman" w:hAnsi="Times New Roman" w:cs="Times New Roman"/>
          <w:b/>
          <w:bCs/>
          <w:sz w:val="36"/>
          <w:szCs w:val="36"/>
          <w:lang w:val="es-ES_tradnl"/>
        </w:rPr>
      </w:pPr>
      <w:r w:rsidRPr="00A12520">
        <w:rPr>
          <w:rFonts w:ascii="Times New Roman" w:eastAsiaTheme="minorEastAsia" w:hAnsi="Times New Roman" w:cs="Times New Roman"/>
          <w:b/>
          <w:bCs/>
          <w:sz w:val="36"/>
          <w:szCs w:val="36"/>
          <w:lang w:val="es-ES_tradnl"/>
        </w:rPr>
        <w:t>Aviso de solicitud de aumento de tarifas de San Diego Gas &amp; Electric Company</w:t>
      </w:r>
    </w:p>
    <w:p w14:paraId="254EB72C" w14:textId="27E37ACF" w:rsidR="00875FAB" w:rsidRPr="00A12520" w:rsidRDefault="00F21F57">
      <w:pPr>
        <w:rPr>
          <w:rFonts w:ascii="Times New Roman" w:hAnsi="Times New Roman" w:cs="Times New Roman"/>
          <w:lang w:val="es-ES_tradnl"/>
        </w:rPr>
      </w:pPr>
      <w:r w:rsidRPr="00A12520">
        <w:rPr>
          <w:rFonts w:ascii="Times New Roman" w:hAnsi="Times New Roman" w:cs="Times New Roman"/>
          <w:lang w:val="es-ES_tradnl"/>
        </w:rPr>
        <w:t xml:space="preserve">Solicitud de San Diego Gas &amp; Electric Company (SDG&amp;E) a la Comisión de Servicios Públicos de California (CPUC) </w:t>
      </w:r>
      <w:r w:rsidR="00355DE5">
        <w:rPr>
          <w:rFonts w:ascii="Times New Roman" w:hAnsi="Times New Roman" w:cs="Times New Roman"/>
          <w:lang w:val="es-ES_tradnl"/>
        </w:rPr>
        <w:t xml:space="preserve">sobre programas </w:t>
      </w:r>
      <w:r w:rsidRPr="00A12520">
        <w:rPr>
          <w:rFonts w:ascii="Times New Roman" w:hAnsi="Times New Roman" w:cs="Times New Roman"/>
          <w:lang w:val="es-ES_tradnl"/>
        </w:rPr>
        <w:t xml:space="preserve">de asistencia para personas </w:t>
      </w:r>
      <w:r w:rsidR="002E0341">
        <w:rPr>
          <w:rFonts w:ascii="Times New Roman" w:hAnsi="Times New Roman" w:cs="Times New Roman"/>
          <w:lang w:val="es-ES_tradnl"/>
        </w:rPr>
        <w:t>de</w:t>
      </w:r>
      <w:r w:rsidRPr="00A12520">
        <w:rPr>
          <w:rFonts w:ascii="Times New Roman" w:hAnsi="Times New Roman" w:cs="Times New Roman"/>
          <w:lang w:val="es-ES_tradnl"/>
        </w:rPr>
        <w:t xml:space="preserve"> bajos ingresos y presupuestos </w:t>
      </w:r>
      <w:r w:rsidR="00144D88">
        <w:rPr>
          <w:rFonts w:ascii="Times New Roman" w:hAnsi="Times New Roman" w:cs="Times New Roman"/>
          <w:lang w:val="es-ES_tradnl"/>
        </w:rPr>
        <w:t xml:space="preserve">para los años </w:t>
      </w:r>
      <w:r w:rsidR="00144D88" w:rsidRPr="00A12520">
        <w:rPr>
          <w:rFonts w:ascii="Times New Roman" w:hAnsi="Times New Roman" w:cs="Times New Roman"/>
          <w:lang w:val="es-ES_tradnl"/>
        </w:rPr>
        <w:t xml:space="preserve">2028-2033 </w:t>
      </w:r>
      <w:r w:rsidR="00144D88">
        <w:rPr>
          <w:rFonts w:ascii="Times New Roman" w:hAnsi="Times New Roman" w:cs="Times New Roman"/>
          <w:lang w:val="es-ES_tradnl"/>
        </w:rPr>
        <w:t xml:space="preserve">de </w:t>
      </w:r>
      <w:r w:rsidR="00144D88" w:rsidRPr="00A12520">
        <w:rPr>
          <w:rFonts w:ascii="Times New Roman" w:hAnsi="Times New Roman" w:cs="Times New Roman"/>
          <w:lang w:val="es-ES_tradnl"/>
        </w:rPr>
        <w:t xml:space="preserve">programas </w:t>
      </w:r>
      <w:r w:rsidRPr="00A12520">
        <w:rPr>
          <w:rFonts w:ascii="Times New Roman" w:hAnsi="Times New Roman" w:cs="Times New Roman"/>
          <w:lang w:val="es-ES_tradnl"/>
        </w:rPr>
        <w:t>(</w:t>
      </w:r>
      <w:r w:rsidR="270F55B9" w:rsidRPr="00A12520">
        <w:rPr>
          <w:rFonts w:ascii="Times New Roman" w:hAnsi="Times New Roman" w:cs="Times New Roman"/>
          <w:lang w:val="es-ES_tradnl"/>
        </w:rPr>
        <w:t xml:space="preserve">A. </w:t>
      </w:r>
      <w:r w:rsidR="00224337" w:rsidRPr="00A12520">
        <w:rPr>
          <w:rFonts w:ascii="Times New Roman" w:hAnsi="Times New Roman" w:cs="Times New Roman"/>
          <w:lang w:val="es-ES_tradnl"/>
        </w:rPr>
        <w:t>26</w:t>
      </w:r>
      <w:r w:rsidR="30E13F36" w:rsidRPr="00A12520">
        <w:rPr>
          <w:rFonts w:ascii="Times New Roman" w:hAnsi="Times New Roman" w:cs="Times New Roman"/>
          <w:lang w:val="es-ES_tradnl"/>
        </w:rPr>
        <w:t>-</w:t>
      </w:r>
      <w:r w:rsidR="00224337" w:rsidRPr="00A12520">
        <w:rPr>
          <w:rFonts w:ascii="Times New Roman" w:hAnsi="Times New Roman" w:cs="Times New Roman"/>
          <w:lang w:val="es-ES_tradnl"/>
        </w:rPr>
        <w:t>01</w:t>
      </w:r>
      <w:r w:rsidR="30E13F36" w:rsidRPr="00A12520">
        <w:rPr>
          <w:rFonts w:ascii="Times New Roman" w:hAnsi="Times New Roman" w:cs="Times New Roman"/>
          <w:lang w:val="es-ES_tradnl"/>
        </w:rPr>
        <w:t>-</w:t>
      </w:r>
      <w:r w:rsidR="00EF0751" w:rsidRPr="00A12520">
        <w:rPr>
          <w:rFonts w:ascii="Times New Roman" w:hAnsi="Times New Roman" w:cs="Times New Roman"/>
          <w:lang w:val="es-ES_tradnl"/>
        </w:rPr>
        <w:t>010</w:t>
      </w:r>
      <w:r w:rsidR="00166B57" w:rsidRPr="00A12520">
        <w:rPr>
          <w:rFonts w:ascii="Times New Roman" w:hAnsi="Times New Roman" w:cs="Times New Roman"/>
          <w:lang w:val="es-ES_tradnl"/>
        </w:rPr>
        <w:t>)</w:t>
      </w:r>
    </w:p>
    <w:p w14:paraId="3BCBD343" w14:textId="1089FC6D" w:rsidR="00875FAB" w:rsidRPr="00A12520" w:rsidRDefault="00166B57" w:rsidP="5ED2E5E8">
      <w:pPr>
        <w:contextualSpacing/>
        <w:rPr>
          <w:rFonts w:ascii="Times New Roman" w:hAnsi="Times New Roman" w:cs="Times New Roman"/>
          <w:b/>
          <w:bCs/>
          <w:lang w:val="es-ES_tradnl"/>
        </w:rPr>
      </w:pPr>
      <w:r w:rsidRPr="00A12520">
        <w:rPr>
          <w:rFonts w:ascii="Times New Roman" w:hAnsi="Times New Roman" w:cs="Times New Roman"/>
          <w:b/>
          <w:bCs/>
          <w:lang w:val="es-ES_tradnl"/>
        </w:rPr>
        <w:t>¿Qué se está solicitando?</w:t>
      </w:r>
    </w:p>
    <w:p w14:paraId="659C0B01" w14:textId="069BF451" w:rsidR="00FE25AA" w:rsidRPr="00A12520" w:rsidRDefault="008E5D15" w:rsidP="003B4BCD">
      <w:pPr>
        <w:rPr>
          <w:rFonts w:ascii="Times New Roman" w:hAnsi="Times New Roman" w:cs="Times New Roman"/>
          <w:lang w:val="es-ES_tradnl"/>
        </w:rPr>
      </w:pPr>
      <w:bookmarkStart w:id="0" w:name="_Hlk212133621"/>
      <w:r w:rsidRPr="00A12520">
        <w:rPr>
          <w:rFonts w:ascii="Times New Roman" w:hAnsi="Times New Roman" w:cs="Times New Roman"/>
          <w:lang w:val="es-ES_tradnl"/>
        </w:rPr>
        <w:t xml:space="preserve">SDG&amp;E está solicitando un aumento </w:t>
      </w:r>
      <w:r w:rsidR="002352BC">
        <w:rPr>
          <w:rFonts w:ascii="Times New Roman" w:hAnsi="Times New Roman" w:cs="Times New Roman"/>
          <w:lang w:val="es-ES_tradnl"/>
        </w:rPr>
        <w:t xml:space="preserve">total </w:t>
      </w:r>
      <w:r w:rsidR="00A20855">
        <w:rPr>
          <w:rFonts w:ascii="Times New Roman" w:hAnsi="Times New Roman" w:cs="Times New Roman"/>
          <w:lang w:val="es-ES_tradnl"/>
        </w:rPr>
        <w:t xml:space="preserve">en </w:t>
      </w:r>
      <w:r w:rsidRPr="00A12520">
        <w:rPr>
          <w:rFonts w:ascii="Times New Roman" w:hAnsi="Times New Roman" w:cs="Times New Roman"/>
          <w:lang w:val="es-ES_tradnl"/>
        </w:rPr>
        <w:t>los ingresos de $124 millones</w:t>
      </w:r>
      <w:r w:rsidR="001877FB" w:rsidRPr="00A12520">
        <w:rPr>
          <w:rStyle w:val="Refdenotaalpie"/>
          <w:rFonts w:ascii="Times New Roman" w:hAnsi="Times New Roman" w:cs="Times New Roman"/>
          <w:lang w:val="es-ES_tradnl"/>
        </w:rPr>
        <w:footnoteReference w:id="1"/>
      </w:r>
      <w:r w:rsidR="00F772A2" w:rsidRPr="00A12520">
        <w:rPr>
          <w:rFonts w:ascii="Times New Roman" w:hAnsi="Times New Roman" w:cs="Times New Roman"/>
          <w:lang w:val="es-ES_tradnl"/>
        </w:rPr>
        <w:t xml:space="preserve"> </w:t>
      </w:r>
      <w:bookmarkEnd w:id="0"/>
      <w:r w:rsidR="00181195" w:rsidRPr="00A12520">
        <w:rPr>
          <w:rFonts w:ascii="Times New Roman" w:hAnsi="Times New Roman" w:cs="Times New Roman"/>
          <w:lang w:val="es-ES_tradnl"/>
        </w:rPr>
        <w:t xml:space="preserve">para los años </w:t>
      </w:r>
      <w:r w:rsidR="0067149C" w:rsidRPr="00A12520">
        <w:rPr>
          <w:rFonts w:ascii="Times New Roman" w:hAnsi="Times New Roman" w:cs="Times New Roman"/>
          <w:lang w:val="es-ES_tradnl"/>
        </w:rPr>
        <w:t>de programa</w:t>
      </w:r>
      <w:r w:rsidR="0067149C">
        <w:rPr>
          <w:rFonts w:ascii="Times New Roman" w:hAnsi="Times New Roman" w:cs="Times New Roman"/>
          <w:lang w:val="es-ES_tradnl"/>
        </w:rPr>
        <w:t>s</w:t>
      </w:r>
      <w:r w:rsidR="0067149C" w:rsidRPr="00A12520">
        <w:rPr>
          <w:rFonts w:ascii="Times New Roman" w:hAnsi="Times New Roman" w:cs="Times New Roman"/>
          <w:lang w:val="es-ES_tradnl"/>
        </w:rPr>
        <w:t xml:space="preserve"> </w:t>
      </w:r>
      <w:r w:rsidR="00181195" w:rsidRPr="00A12520">
        <w:rPr>
          <w:rFonts w:ascii="Times New Roman" w:hAnsi="Times New Roman" w:cs="Times New Roman"/>
          <w:lang w:val="es-ES_tradnl"/>
        </w:rPr>
        <w:t xml:space="preserve">2028 a 2033, con el fin de (1) seguir ofreciendo programas de ahorro de energía y descuentos en las facturas a los clientes que cumplan con los requisitos de ingreso a través de iniciativas como Energy </w:t>
      </w:r>
      <w:proofErr w:type="spellStart"/>
      <w:r w:rsidR="00181195" w:rsidRPr="00A12520">
        <w:rPr>
          <w:rFonts w:ascii="Times New Roman" w:hAnsi="Times New Roman" w:cs="Times New Roman"/>
          <w:lang w:val="es-ES_tradnl"/>
        </w:rPr>
        <w:t>Savings</w:t>
      </w:r>
      <w:proofErr w:type="spellEnd"/>
      <w:r w:rsidR="00181195" w:rsidRPr="00A12520">
        <w:rPr>
          <w:rFonts w:ascii="Times New Roman" w:hAnsi="Times New Roman" w:cs="Times New Roman"/>
          <w:lang w:val="es-ES_tradnl"/>
        </w:rPr>
        <w:t xml:space="preserve"> </w:t>
      </w:r>
      <w:proofErr w:type="spellStart"/>
      <w:r w:rsidR="00181195" w:rsidRPr="00A12520">
        <w:rPr>
          <w:rFonts w:ascii="Times New Roman" w:hAnsi="Times New Roman" w:cs="Times New Roman"/>
          <w:lang w:val="es-ES_tradnl"/>
        </w:rPr>
        <w:t>Assistance</w:t>
      </w:r>
      <w:proofErr w:type="spellEnd"/>
      <w:r w:rsidR="00181195" w:rsidRPr="00A12520">
        <w:rPr>
          <w:rFonts w:ascii="Times New Roman" w:hAnsi="Times New Roman" w:cs="Times New Roman"/>
          <w:lang w:val="es-ES_tradnl"/>
        </w:rPr>
        <w:t xml:space="preserve"> (ESA), Tarifas Alternas para Energía en California (CARE) y Programa Familiar de Reducción de Tarifas Eléctricas (FERA)</w:t>
      </w:r>
      <w:r w:rsidR="00495CA8">
        <w:rPr>
          <w:rFonts w:ascii="Times New Roman" w:hAnsi="Times New Roman" w:cs="Times New Roman"/>
          <w:lang w:val="es-ES_tradnl"/>
        </w:rPr>
        <w:t>,</w:t>
      </w:r>
      <w:r w:rsidR="00181195" w:rsidRPr="00A12520">
        <w:rPr>
          <w:rFonts w:ascii="Times New Roman" w:hAnsi="Times New Roman" w:cs="Times New Roman"/>
          <w:lang w:val="es-ES_tradnl"/>
        </w:rPr>
        <w:t xml:space="preserve"> y (2) ampliar los esfuerzos de difusión e inscripción mediante la colaboración con organizaciones locales para prestar un mejor servicio a nuestras comunidades diversas.</w:t>
      </w:r>
    </w:p>
    <w:p w14:paraId="4757E540" w14:textId="0C0244B1" w:rsidR="00313845" w:rsidRPr="00A12520" w:rsidRDefault="004D0E90" w:rsidP="5ED2E5E8">
      <w:pPr>
        <w:contextualSpacing/>
        <w:rPr>
          <w:rFonts w:ascii="Times New Roman" w:hAnsi="Times New Roman" w:cs="Times New Roman"/>
          <w:b/>
          <w:bCs/>
          <w:lang w:val="es-ES_tradnl"/>
        </w:rPr>
      </w:pPr>
      <w:r w:rsidRPr="00A12520">
        <w:rPr>
          <w:rFonts w:ascii="Times New Roman" w:hAnsi="Times New Roman" w:cs="Times New Roman"/>
          <w:b/>
          <w:bCs/>
          <w:lang w:val="es-ES_tradnl"/>
        </w:rPr>
        <w:t>¿Cómo afectaría esto al cliente residencial promedio?</w:t>
      </w:r>
    </w:p>
    <w:p w14:paraId="02733A96" w14:textId="74AAEB80" w:rsidR="009D11DE" w:rsidRPr="00A12520" w:rsidRDefault="008B464B" w:rsidP="00AE46E2">
      <w:pPr>
        <w:spacing w:after="0"/>
        <w:contextualSpacing/>
        <w:rPr>
          <w:rFonts w:ascii="Times New Roman" w:hAnsi="Times New Roman" w:cs="Times New Roman"/>
          <w:lang w:val="es-ES_tradnl"/>
        </w:rPr>
      </w:pPr>
      <w:r w:rsidRPr="00A12520">
        <w:rPr>
          <w:rFonts w:ascii="Times New Roman" w:hAnsi="Times New Roman" w:cs="Times New Roman"/>
          <w:lang w:val="es-ES_tradnl"/>
        </w:rPr>
        <w:t xml:space="preserve">Si se aprueba la solicitud, un cliente residencial típico de </w:t>
      </w:r>
      <w:r w:rsidRPr="00A12520">
        <w:rPr>
          <w:rFonts w:ascii="Times New Roman" w:hAnsi="Times New Roman" w:cs="Times New Roman"/>
          <w:u w:val="single"/>
          <w:lang w:val="es-ES_tradnl"/>
        </w:rPr>
        <w:t>electricidad</w:t>
      </w:r>
      <w:r w:rsidRPr="00A12520">
        <w:rPr>
          <w:rFonts w:ascii="Times New Roman" w:hAnsi="Times New Roman" w:cs="Times New Roman"/>
          <w:lang w:val="es-ES_tradnl"/>
        </w:rPr>
        <w:t xml:space="preserve"> que no participe en el programa CARE y consuma 400 kWh al mes vería un aumento en su factura mensual de aproximadamente $0.58. Este aumento se aplicará gradualmente entre 2028 y 2033. El impacto real variará en función del consumo, el territorio de referencia y otros factores.</w:t>
      </w:r>
    </w:p>
    <w:p w14:paraId="6F2B235B" w14:textId="77777777" w:rsidR="002E78D9" w:rsidRPr="00A12520" w:rsidRDefault="002E78D9" w:rsidP="00AE46E2">
      <w:pPr>
        <w:spacing w:after="0"/>
        <w:jc w:val="center"/>
        <w:rPr>
          <w:rFonts w:ascii="Times New Roman" w:hAnsi="Times New Roman" w:cs="Times New Roman"/>
          <w:b/>
          <w:bCs/>
          <w:lang w:val="es-ES_tradnl"/>
        </w:rPr>
      </w:pPr>
    </w:p>
    <w:p w14:paraId="71ACE99B" w14:textId="77777777" w:rsidR="00246F6A" w:rsidRPr="00A12520" w:rsidRDefault="00246F6A" w:rsidP="00246F6A">
      <w:pPr>
        <w:jc w:val="center"/>
        <w:rPr>
          <w:rFonts w:ascii="Times New Roman" w:hAnsi="Times New Roman" w:cs="Times New Roman"/>
          <w:b/>
          <w:bCs/>
          <w:lang w:val="es-ES_tradnl"/>
        </w:rPr>
      </w:pPr>
      <w:r w:rsidRPr="00A12520">
        <w:rPr>
          <w:rFonts w:ascii="Times New Roman" w:hAnsi="Times New Roman" w:cs="Times New Roman"/>
          <w:b/>
          <w:bCs/>
          <w:lang w:val="es-ES_tradnl"/>
        </w:rPr>
        <w:t>Impactos ilustrativos de las tarifas eléctricas propuestas por clase de cliente</w:t>
      </w:r>
      <w:r w:rsidRPr="00A12520">
        <w:rPr>
          <w:rStyle w:val="Refdenotaalpie"/>
          <w:rFonts w:ascii="Times New Roman" w:hAnsi="Times New Roman" w:cs="Times New Roman"/>
          <w:b/>
          <w:bCs/>
          <w:lang w:val="es-ES_tradnl"/>
        </w:rPr>
        <w:footnoteReference w:id="2"/>
      </w:r>
    </w:p>
    <w:tbl>
      <w:tblPr>
        <w:tblStyle w:val="Tablaconcuadrcula1clara"/>
        <w:tblW w:w="7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883"/>
        <w:gridCol w:w="2139"/>
      </w:tblGrid>
      <w:tr w:rsidR="00246F6A" w:rsidRPr="00A12520" w14:paraId="332D8D5C" w14:textId="77777777" w:rsidTr="001C6FB8">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145" w:type="dxa"/>
          </w:tcPr>
          <w:p w14:paraId="118AD519" w14:textId="77777777" w:rsidR="00246F6A" w:rsidRPr="00A12520" w:rsidRDefault="00246F6A" w:rsidP="001C6FB8">
            <w:pPr>
              <w:pStyle w:val="Textoindependienteprimerasangra"/>
              <w:spacing w:line="240" w:lineRule="auto"/>
              <w:ind w:firstLine="0"/>
              <w:jc w:val="center"/>
              <w:rPr>
                <w:b w:val="0"/>
                <w:bCs w:val="0"/>
                <w:sz w:val="24"/>
                <w:szCs w:val="24"/>
                <w:lang w:val="es-ES_tradnl"/>
              </w:rPr>
            </w:pPr>
            <w:r w:rsidRPr="00A12520">
              <w:rPr>
                <w:sz w:val="22"/>
                <w:szCs w:val="22"/>
                <w:lang w:val="es-ES_tradnl"/>
              </w:rPr>
              <w:t>Clase de cliente</w:t>
            </w:r>
          </w:p>
        </w:tc>
        <w:tc>
          <w:tcPr>
            <w:tcW w:w="1883" w:type="dxa"/>
          </w:tcPr>
          <w:p w14:paraId="161DE83E" w14:textId="77777777" w:rsidR="00246F6A" w:rsidRPr="00A12520" w:rsidRDefault="00246F6A" w:rsidP="001C6FB8">
            <w:pPr>
              <w:pStyle w:val="Textoindependienteprimerasangra"/>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2"/>
                <w:szCs w:val="22"/>
                <w:lang w:val="es-ES_tradnl"/>
              </w:rPr>
            </w:pPr>
            <w:r w:rsidRPr="00A12520">
              <w:rPr>
                <w:sz w:val="22"/>
                <w:szCs w:val="22"/>
                <w:lang w:val="es-ES_tradnl"/>
              </w:rPr>
              <w:t>Aumento tarifario propuesto</w:t>
            </w:r>
          </w:p>
          <w:p w14:paraId="146342EE" w14:textId="77777777" w:rsidR="00246F6A" w:rsidRPr="00A12520" w:rsidRDefault="00246F6A" w:rsidP="001C6FB8">
            <w:pPr>
              <w:pStyle w:val="Textoindependienteprimerasangra"/>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ES_tradnl"/>
              </w:rPr>
            </w:pPr>
            <w:r w:rsidRPr="00A12520">
              <w:rPr>
                <w:sz w:val="22"/>
                <w:szCs w:val="22"/>
                <w:lang w:val="es-ES_tradnl"/>
              </w:rPr>
              <w:t xml:space="preserve"> (¢/kWh)</w:t>
            </w:r>
          </w:p>
        </w:tc>
        <w:tc>
          <w:tcPr>
            <w:tcW w:w="2139" w:type="dxa"/>
          </w:tcPr>
          <w:p w14:paraId="3F0B64F9" w14:textId="77777777" w:rsidR="00246F6A" w:rsidRPr="00A12520" w:rsidRDefault="00246F6A" w:rsidP="001C6FB8">
            <w:pPr>
              <w:pStyle w:val="Textoindependienteprimerasangra"/>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s-ES_tradnl"/>
              </w:rPr>
            </w:pPr>
            <w:r w:rsidRPr="00A12520">
              <w:rPr>
                <w:sz w:val="22"/>
                <w:szCs w:val="22"/>
                <w:lang w:val="es-ES_tradnl"/>
              </w:rPr>
              <w:t>Aumento tarifario porcentual (%)</w:t>
            </w:r>
          </w:p>
        </w:tc>
      </w:tr>
      <w:tr w:rsidR="00246F6A" w:rsidRPr="00A12520" w14:paraId="7A17D7A7" w14:textId="77777777" w:rsidTr="001C6FB8">
        <w:trPr>
          <w:trHeight w:val="311"/>
          <w:jc w:val="center"/>
        </w:trPr>
        <w:tc>
          <w:tcPr>
            <w:cnfStyle w:val="001000000000" w:firstRow="0" w:lastRow="0" w:firstColumn="1" w:lastColumn="0" w:oddVBand="0" w:evenVBand="0" w:oddHBand="0" w:evenHBand="0" w:firstRowFirstColumn="0" w:firstRowLastColumn="0" w:lastRowFirstColumn="0" w:lastRowLastColumn="0"/>
            <w:tcW w:w="3145" w:type="dxa"/>
          </w:tcPr>
          <w:p w14:paraId="7594C149" w14:textId="77777777" w:rsidR="00246F6A" w:rsidRPr="00A12520" w:rsidRDefault="00246F6A" w:rsidP="001C6FB8">
            <w:pPr>
              <w:pStyle w:val="Textoindependienteprimerasangra"/>
              <w:spacing w:line="240" w:lineRule="auto"/>
              <w:ind w:firstLine="0"/>
              <w:rPr>
                <w:b w:val="0"/>
                <w:bCs w:val="0"/>
                <w:sz w:val="24"/>
                <w:szCs w:val="24"/>
                <w:lang w:val="es-ES_tradnl"/>
              </w:rPr>
            </w:pPr>
            <w:r w:rsidRPr="00A12520">
              <w:rPr>
                <w:b w:val="0"/>
                <w:bCs w:val="0"/>
                <w:sz w:val="22"/>
                <w:szCs w:val="22"/>
                <w:lang w:val="es-ES_tradnl"/>
              </w:rPr>
              <w:t>Residencial</w:t>
            </w:r>
          </w:p>
        </w:tc>
        <w:tc>
          <w:tcPr>
            <w:tcW w:w="1883" w:type="dxa"/>
            <w:vAlign w:val="center"/>
          </w:tcPr>
          <w:p w14:paraId="66C7F691"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0.152</w:t>
            </w:r>
          </w:p>
        </w:tc>
        <w:tc>
          <w:tcPr>
            <w:tcW w:w="2139" w:type="dxa"/>
            <w:vAlign w:val="center"/>
          </w:tcPr>
          <w:p w14:paraId="204B0BFE"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0.35%</w:t>
            </w:r>
          </w:p>
        </w:tc>
      </w:tr>
      <w:tr w:rsidR="00246F6A" w:rsidRPr="00A12520" w14:paraId="3CA98F3C" w14:textId="77777777" w:rsidTr="001C6FB8">
        <w:trPr>
          <w:trHeight w:val="298"/>
          <w:jc w:val="center"/>
        </w:trPr>
        <w:tc>
          <w:tcPr>
            <w:cnfStyle w:val="001000000000" w:firstRow="0" w:lastRow="0" w:firstColumn="1" w:lastColumn="0" w:oddVBand="0" w:evenVBand="0" w:oddHBand="0" w:evenHBand="0" w:firstRowFirstColumn="0" w:firstRowLastColumn="0" w:lastRowFirstColumn="0" w:lastRowLastColumn="0"/>
            <w:tcW w:w="3145" w:type="dxa"/>
          </w:tcPr>
          <w:p w14:paraId="7FB90D56" w14:textId="77777777" w:rsidR="00246F6A" w:rsidRPr="00A12520" w:rsidRDefault="00246F6A" w:rsidP="001C6FB8">
            <w:pPr>
              <w:pStyle w:val="Textoindependienteprimerasangra"/>
              <w:spacing w:line="240" w:lineRule="auto"/>
              <w:ind w:firstLine="0"/>
              <w:rPr>
                <w:b w:val="0"/>
                <w:bCs w:val="0"/>
                <w:sz w:val="24"/>
                <w:szCs w:val="24"/>
                <w:lang w:val="es-ES_tradnl"/>
              </w:rPr>
            </w:pPr>
            <w:r w:rsidRPr="00A12520">
              <w:rPr>
                <w:b w:val="0"/>
                <w:bCs w:val="0"/>
                <w:sz w:val="22"/>
                <w:szCs w:val="22"/>
                <w:lang w:val="es-ES_tradnl"/>
              </w:rPr>
              <w:t>Comercial pequeño</w:t>
            </w:r>
          </w:p>
        </w:tc>
        <w:tc>
          <w:tcPr>
            <w:tcW w:w="1883" w:type="dxa"/>
            <w:vAlign w:val="center"/>
          </w:tcPr>
          <w:p w14:paraId="79419D31"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0.152</w:t>
            </w:r>
          </w:p>
        </w:tc>
        <w:tc>
          <w:tcPr>
            <w:tcW w:w="2139" w:type="dxa"/>
            <w:vAlign w:val="center"/>
          </w:tcPr>
          <w:p w14:paraId="653851DE"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0.39%</w:t>
            </w:r>
          </w:p>
        </w:tc>
      </w:tr>
      <w:tr w:rsidR="00246F6A" w:rsidRPr="00A12520" w14:paraId="0F688B34" w14:textId="77777777" w:rsidTr="001C6FB8">
        <w:trPr>
          <w:trHeight w:val="298"/>
          <w:jc w:val="center"/>
        </w:trPr>
        <w:tc>
          <w:tcPr>
            <w:cnfStyle w:val="001000000000" w:firstRow="0" w:lastRow="0" w:firstColumn="1" w:lastColumn="0" w:oddVBand="0" w:evenVBand="0" w:oddHBand="0" w:evenHBand="0" w:firstRowFirstColumn="0" w:firstRowLastColumn="0" w:lastRowFirstColumn="0" w:lastRowLastColumn="0"/>
            <w:tcW w:w="3145" w:type="dxa"/>
          </w:tcPr>
          <w:p w14:paraId="4FE8C59D" w14:textId="77777777" w:rsidR="00246F6A" w:rsidRPr="00A12520" w:rsidRDefault="00246F6A" w:rsidP="001C6FB8">
            <w:pPr>
              <w:pStyle w:val="Textoindependienteprimerasangra"/>
              <w:spacing w:line="240" w:lineRule="auto"/>
              <w:ind w:firstLine="0"/>
              <w:rPr>
                <w:b w:val="0"/>
                <w:bCs w:val="0"/>
                <w:sz w:val="24"/>
                <w:szCs w:val="24"/>
                <w:lang w:val="es-ES_tradnl"/>
              </w:rPr>
            </w:pPr>
            <w:r w:rsidRPr="00A12520">
              <w:rPr>
                <w:b w:val="0"/>
                <w:bCs w:val="0"/>
                <w:sz w:val="22"/>
                <w:szCs w:val="22"/>
                <w:lang w:val="es-ES_tradnl"/>
              </w:rPr>
              <w:t>Comercial e industrial mediano y grande</w:t>
            </w:r>
          </w:p>
        </w:tc>
        <w:tc>
          <w:tcPr>
            <w:tcW w:w="1883" w:type="dxa"/>
            <w:vAlign w:val="center"/>
          </w:tcPr>
          <w:p w14:paraId="2FF2098E"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0.148</w:t>
            </w:r>
          </w:p>
        </w:tc>
        <w:tc>
          <w:tcPr>
            <w:tcW w:w="2139" w:type="dxa"/>
            <w:vAlign w:val="center"/>
          </w:tcPr>
          <w:p w14:paraId="7365472D"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0.39%</w:t>
            </w:r>
          </w:p>
        </w:tc>
      </w:tr>
      <w:tr w:rsidR="00246F6A" w:rsidRPr="00A12520" w14:paraId="09432836" w14:textId="77777777" w:rsidTr="001C6FB8">
        <w:trPr>
          <w:trHeight w:val="298"/>
          <w:jc w:val="center"/>
        </w:trPr>
        <w:tc>
          <w:tcPr>
            <w:cnfStyle w:val="001000000000" w:firstRow="0" w:lastRow="0" w:firstColumn="1" w:lastColumn="0" w:oddVBand="0" w:evenVBand="0" w:oddHBand="0" w:evenHBand="0" w:firstRowFirstColumn="0" w:firstRowLastColumn="0" w:lastRowFirstColumn="0" w:lastRowLastColumn="0"/>
            <w:tcW w:w="3145" w:type="dxa"/>
          </w:tcPr>
          <w:p w14:paraId="38B0F520" w14:textId="77777777" w:rsidR="00246F6A" w:rsidRPr="00A12520" w:rsidRDefault="00246F6A" w:rsidP="001C6FB8">
            <w:pPr>
              <w:pStyle w:val="Textoindependienteprimerasangra"/>
              <w:spacing w:line="240" w:lineRule="auto"/>
              <w:ind w:firstLine="0"/>
              <w:rPr>
                <w:b w:val="0"/>
                <w:bCs w:val="0"/>
                <w:sz w:val="24"/>
                <w:szCs w:val="24"/>
                <w:lang w:val="es-ES_tradnl"/>
              </w:rPr>
            </w:pPr>
            <w:r w:rsidRPr="00A12520">
              <w:rPr>
                <w:b w:val="0"/>
                <w:bCs w:val="0"/>
                <w:sz w:val="22"/>
                <w:szCs w:val="22"/>
                <w:lang w:val="es-ES_tradnl"/>
              </w:rPr>
              <w:t>Agrícola</w:t>
            </w:r>
          </w:p>
        </w:tc>
        <w:tc>
          <w:tcPr>
            <w:tcW w:w="1883" w:type="dxa"/>
            <w:vAlign w:val="center"/>
          </w:tcPr>
          <w:p w14:paraId="77B89F0B"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0.149</w:t>
            </w:r>
          </w:p>
        </w:tc>
        <w:tc>
          <w:tcPr>
            <w:tcW w:w="2139" w:type="dxa"/>
            <w:vAlign w:val="center"/>
          </w:tcPr>
          <w:p w14:paraId="00BA61B6"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0.54%</w:t>
            </w:r>
          </w:p>
        </w:tc>
      </w:tr>
      <w:tr w:rsidR="00246F6A" w:rsidRPr="00A12520" w14:paraId="40C64FF8" w14:textId="77777777" w:rsidTr="001C6FB8">
        <w:trPr>
          <w:trHeight w:val="298"/>
          <w:jc w:val="center"/>
        </w:trPr>
        <w:tc>
          <w:tcPr>
            <w:cnfStyle w:val="001000000000" w:firstRow="0" w:lastRow="0" w:firstColumn="1" w:lastColumn="0" w:oddVBand="0" w:evenVBand="0" w:oddHBand="0" w:evenHBand="0" w:firstRowFirstColumn="0" w:firstRowLastColumn="0" w:lastRowFirstColumn="0" w:lastRowLastColumn="0"/>
            <w:tcW w:w="3145" w:type="dxa"/>
          </w:tcPr>
          <w:p w14:paraId="706A4FB8" w14:textId="77777777" w:rsidR="00246F6A" w:rsidRPr="00A12520" w:rsidRDefault="00246F6A" w:rsidP="001C6FB8">
            <w:pPr>
              <w:pStyle w:val="Textoindependienteprimerasangra"/>
              <w:spacing w:line="240" w:lineRule="auto"/>
              <w:ind w:firstLine="0"/>
              <w:rPr>
                <w:b w:val="0"/>
                <w:bCs w:val="0"/>
                <w:sz w:val="24"/>
                <w:szCs w:val="24"/>
                <w:lang w:val="es-ES_tradnl"/>
              </w:rPr>
            </w:pPr>
            <w:r w:rsidRPr="00A12520">
              <w:rPr>
                <w:b w:val="0"/>
                <w:bCs w:val="0"/>
                <w:sz w:val="22"/>
                <w:szCs w:val="22"/>
                <w:lang w:val="es-ES_tradnl"/>
              </w:rPr>
              <w:t>Alumbrado</w:t>
            </w:r>
          </w:p>
        </w:tc>
        <w:tc>
          <w:tcPr>
            <w:tcW w:w="1883" w:type="dxa"/>
            <w:vAlign w:val="center"/>
          </w:tcPr>
          <w:p w14:paraId="398142B6"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0.008</w:t>
            </w:r>
          </w:p>
        </w:tc>
        <w:tc>
          <w:tcPr>
            <w:tcW w:w="2139" w:type="dxa"/>
            <w:vAlign w:val="center"/>
          </w:tcPr>
          <w:p w14:paraId="2EE921E6"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0.02%</w:t>
            </w:r>
          </w:p>
        </w:tc>
      </w:tr>
      <w:tr w:rsidR="00246F6A" w:rsidRPr="00A12520" w14:paraId="4E169CE7" w14:textId="77777777" w:rsidTr="001C6FB8">
        <w:trPr>
          <w:trHeight w:val="298"/>
          <w:jc w:val="center"/>
        </w:trPr>
        <w:tc>
          <w:tcPr>
            <w:cnfStyle w:val="001000000000" w:firstRow="0" w:lastRow="0" w:firstColumn="1" w:lastColumn="0" w:oddVBand="0" w:evenVBand="0" w:oddHBand="0" w:evenHBand="0" w:firstRowFirstColumn="0" w:firstRowLastColumn="0" w:lastRowFirstColumn="0" w:lastRowLastColumn="0"/>
            <w:tcW w:w="3145" w:type="dxa"/>
          </w:tcPr>
          <w:p w14:paraId="12F6A7A7" w14:textId="77777777" w:rsidR="00246F6A" w:rsidRPr="00A12520" w:rsidRDefault="00246F6A" w:rsidP="001C6FB8">
            <w:pPr>
              <w:pStyle w:val="Textoindependienteprimerasangra"/>
              <w:spacing w:line="240" w:lineRule="auto"/>
              <w:ind w:firstLine="0"/>
              <w:rPr>
                <w:sz w:val="24"/>
                <w:szCs w:val="24"/>
                <w:lang w:val="es-ES_tradnl"/>
              </w:rPr>
            </w:pPr>
            <w:r w:rsidRPr="00A12520">
              <w:rPr>
                <w:sz w:val="22"/>
                <w:szCs w:val="22"/>
                <w:lang w:val="es-ES_tradnl"/>
              </w:rPr>
              <w:t>Total del sistema</w:t>
            </w:r>
          </w:p>
        </w:tc>
        <w:tc>
          <w:tcPr>
            <w:tcW w:w="1883" w:type="dxa"/>
            <w:vAlign w:val="center"/>
          </w:tcPr>
          <w:p w14:paraId="1B8A5AE2"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0.150</w:t>
            </w:r>
          </w:p>
        </w:tc>
        <w:tc>
          <w:tcPr>
            <w:tcW w:w="2139" w:type="dxa"/>
            <w:vAlign w:val="center"/>
          </w:tcPr>
          <w:p w14:paraId="25CD3FD5" w14:textId="77777777" w:rsidR="00246F6A" w:rsidRPr="00A12520" w:rsidRDefault="00246F6A" w:rsidP="001C6FB8">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4"/>
                <w:szCs w:val="24"/>
                <w:lang w:val="es-ES_tradnl"/>
              </w:rPr>
            </w:pPr>
            <w:r w:rsidRPr="00A12520">
              <w:rPr>
                <w:sz w:val="24"/>
                <w:szCs w:val="24"/>
                <w:lang w:val="es-ES_tradnl"/>
              </w:rPr>
              <w:t>0.38%</w:t>
            </w:r>
          </w:p>
        </w:tc>
      </w:tr>
    </w:tbl>
    <w:p w14:paraId="5D43E323" w14:textId="6B37A506" w:rsidR="003A0436" w:rsidRPr="00A12520" w:rsidRDefault="009D124A" w:rsidP="003A0436">
      <w:pPr>
        <w:contextualSpacing/>
        <w:rPr>
          <w:rFonts w:ascii="Times New Roman" w:hAnsi="Times New Roman" w:cs="Times New Roman"/>
          <w:lang w:val="es-ES_tradnl"/>
        </w:rPr>
      </w:pPr>
      <w:r w:rsidRPr="00A12520">
        <w:rPr>
          <w:rFonts w:ascii="Times New Roman" w:hAnsi="Times New Roman" w:cs="Times New Roman"/>
          <w:lang w:val="es-ES_tradnl"/>
        </w:rPr>
        <w:lastRenderedPageBreak/>
        <w:t xml:space="preserve">Si se aprueba la solicitud, un cliente residencial típico de </w:t>
      </w:r>
      <w:r w:rsidRPr="00A12520">
        <w:rPr>
          <w:rFonts w:ascii="Times New Roman" w:hAnsi="Times New Roman" w:cs="Times New Roman"/>
          <w:u w:val="single"/>
          <w:lang w:val="es-ES_tradnl"/>
        </w:rPr>
        <w:t>gas</w:t>
      </w:r>
      <w:r w:rsidRPr="00A12520">
        <w:rPr>
          <w:rFonts w:ascii="Times New Roman" w:hAnsi="Times New Roman" w:cs="Times New Roman"/>
          <w:lang w:val="es-ES_tradnl"/>
        </w:rPr>
        <w:t xml:space="preserve"> que no participe en el programa CARE y consuma </w:t>
      </w:r>
      <w:r w:rsidR="00F85886" w:rsidRPr="00A12520">
        <w:rPr>
          <w:rFonts w:ascii="Times New Roman" w:hAnsi="Times New Roman" w:cs="Times New Roman"/>
          <w:lang w:val="es-ES_tradnl"/>
        </w:rPr>
        <w:t>2</w:t>
      </w:r>
      <w:r w:rsidR="003A0436" w:rsidRPr="00A12520">
        <w:rPr>
          <w:rFonts w:ascii="Times New Roman" w:hAnsi="Times New Roman" w:cs="Times New Roman"/>
          <w:lang w:val="es-ES_tradnl"/>
        </w:rPr>
        <w:t xml:space="preserve">4 </w:t>
      </w:r>
      <w:r w:rsidR="00F85886" w:rsidRPr="00A12520">
        <w:rPr>
          <w:rFonts w:ascii="Times New Roman" w:hAnsi="Times New Roman" w:cs="Times New Roman"/>
          <w:lang w:val="es-ES_tradnl"/>
        </w:rPr>
        <w:t>term</w:t>
      </w:r>
      <w:r w:rsidRPr="00A12520">
        <w:rPr>
          <w:rFonts w:ascii="Times New Roman" w:hAnsi="Times New Roman" w:cs="Times New Roman"/>
          <w:lang w:val="es-ES_tradnl"/>
        </w:rPr>
        <w:t>ia</w:t>
      </w:r>
      <w:r w:rsidR="00F85886" w:rsidRPr="00A12520">
        <w:rPr>
          <w:rFonts w:ascii="Times New Roman" w:hAnsi="Times New Roman" w:cs="Times New Roman"/>
          <w:lang w:val="es-ES_tradnl"/>
        </w:rPr>
        <w:t>s</w:t>
      </w:r>
      <w:r w:rsidR="003A0436" w:rsidRPr="00A12520">
        <w:rPr>
          <w:rFonts w:ascii="Times New Roman" w:hAnsi="Times New Roman" w:cs="Times New Roman"/>
          <w:lang w:val="es-ES_tradnl"/>
        </w:rPr>
        <w:t xml:space="preserve"> </w:t>
      </w:r>
      <w:r w:rsidRPr="00A12520">
        <w:rPr>
          <w:rFonts w:ascii="Times New Roman" w:hAnsi="Times New Roman" w:cs="Times New Roman"/>
          <w:lang w:val="es-ES_tradnl"/>
        </w:rPr>
        <w:t xml:space="preserve">al mes vería un aumento en su factura mensual de aproximadamente </w:t>
      </w:r>
      <w:r w:rsidR="003A0436" w:rsidRPr="00A12520">
        <w:rPr>
          <w:rFonts w:ascii="Times New Roman" w:hAnsi="Times New Roman" w:cs="Times New Roman"/>
          <w:lang w:val="es-ES_tradnl"/>
        </w:rPr>
        <w:t>$0.</w:t>
      </w:r>
      <w:r w:rsidR="00B9242F" w:rsidRPr="00A12520">
        <w:rPr>
          <w:rFonts w:ascii="Times New Roman" w:hAnsi="Times New Roman" w:cs="Times New Roman"/>
          <w:lang w:val="es-ES_tradnl"/>
        </w:rPr>
        <w:t>47</w:t>
      </w:r>
      <w:r w:rsidR="003A0436" w:rsidRPr="00A12520">
        <w:rPr>
          <w:rFonts w:ascii="Times New Roman" w:hAnsi="Times New Roman" w:cs="Times New Roman"/>
          <w:lang w:val="es-ES_tradnl"/>
        </w:rPr>
        <w:t xml:space="preserve">. </w:t>
      </w:r>
      <w:r w:rsidRPr="00A12520">
        <w:rPr>
          <w:rFonts w:ascii="Times New Roman" w:hAnsi="Times New Roman" w:cs="Times New Roman"/>
          <w:lang w:val="es-ES_tradnl"/>
        </w:rPr>
        <w:t>Este aumento se aplicará gradualmente entre 2028 y 2033. El impacto real variará en función del consumo, el territorio de referencia y otros factores</w:t>
      </w:r>
      <w:r w:rsidR="003A0436" w:rsidRPr="00A12520">
        <w:rPr>
          <w:rFonts w:ascii="Times New Roman" w:hAnsi="Times New Roman" w:cs="Times New Roman"/>
          <w:lang w:val="es-ES_tradnl"/>
        </w:rPr>
        <w:t>.</w:t>
      </w:r>
    </w:p>
    <w:p w14:paraId="033716A4" w14:textId="77777777" w:rsidR="002E78D9" w:rsidRPr="00A12520" w:rsidRDefault="002E78D9" w:rsidP="5ED2E5E8">
      <w:pPr>
        <w:rPr>
          <w:rFonts w:ascii="Times New Roman" w:hAnsi="Times New Roman" w:cs="Times New Roman"/>
          <w:b/>
          <w:bCs/>
          <w:lang w:val="es-ES_tradnl"/>
        </w:rPr>
      </w:pPr>
    </w:p>
    <w:p w14:paraId="24EEE3F1" w14:textId="69BCF030" w:rsidR="0011714B" w:rsidRPr="00A12520" w:rsidRDefault="009D124A" w:rsidP="0011714B">
      <w:pPr>
        <w:spacing w:after="240"/>
        <w:jc w:val="center"/>
        <w:rPr>
          <w:rFonts w:ascii="Times New Roman" w:hAnsi="Times New Roman" w:cs="Times New Roman"/>
          <w:b/>
          <w:lang w:val="es-ES_tradnl"/>
        </w:rPr>
      </w:pPr>
      <w:r w:rsidRPr="00A12520">
        <w:rPr>
          <w:rFonts w:ascii="Times New Roman" w:hAnsi="Times New Roman" w:cs="Times New Roman"/>
          <w:b/>
          <w:bCs/>
          <w:lang w:val="es-ES_tradnl"/>
        </w:rPr>
        <w:t>Impactos ilustrativos de las tarifas de g</w:t>
      </w:r>
      <w:r w:rsidR="007C2A38" w:rsidRPr="00A12520">
        <w:rPr>
          <w:rFonts w:ascii="Times New Roman" w:hAnsi="Times New Roman" w:cs="Times New Roman"/>
          <w:b/>
          <w:bCs/>
          <w:lang w:val="es-ES_tradnl"/>
        </w:rPr>
        <w:t>as</w:t>
      </w:r>
      <w:r w:rsidRPr="00A12520">
        <w:rPr>
          <w:rFonts w:ascii="Times New Roman" w:hAnsi="Times New Roman" w:cs="Times New Roman"/>
          <w:b/>
          <w:bCs/>
          <w:lang w:val="es-ES_tradnl"/>
        </w:rPr>
        <w:t xml:space="preserve"> propuestas por clase de cliente</w:t>
      </w:r>
      <w:r w:rsidR="0011714B" w:rsidRPr="00A12520">
        <w:rPr>
          <w:rStyle w:val="Refdenotaalpie"/>
          <w:rFonts w:ascii="Times New Roman" w:hAnsi="Times New Roman" w:cs="Times New Roman"/>
          <w:lang w:val="es-ES_tradnl"/>
        </w:rPr>
        <w:footnoteReference w:id="3"/>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0"/>
        <w:gridCol w:w="1710"/>
        <w:gridCol w:w="2070"/>
      </w:tblGrid>
      <w:tr w:rsidR="00336BDF" w:rsidRPr="00A12520" w14:paraId="2003D863" w14:textId="77777777" w:rsidTr="001F4BC0">
        <w:trPr>
          <w:trHeight w:val="745"/>
          <w:jc w:val="center"/>
        </w:trPr>
        <w:tc>
          <w:tcPr>
            <w:tcW w:w="4590" w:type="dxa"/>
            <w:tcMar>
              <w:top w:w="0" w:type="dxa"/>
              <w:left w:w="108" w:type="dxa"/>
              <w:bottom w:w="0" w:type="dxa"/>
              <w:right w:w="108" w:type="dxa"/>
            </w:tcMar>
            <w:vAlign w:val="center"/>
            <w:hideMark/>
          </w:tcPr>
          <w:p w14:paraId="7BAB5E80" w14:textId="2889C455" w:rsidR="0011714B" w:rsidRPr="00A12520" w:rsidRDefault="007C2A38" w:rsidP="006B77D2">
            <w:pPr>
              <w:spacing w:after="0"/>
              <w:jc w:val="center"/>
              <w:rPr>
                <w:rFonts w:ascii="Times New Roman" w:hAnsi="Times New Roman" w:cs="Times New Roman"/>
                <w:b/>
                <w:lang w:val="es-ES_tradnl"/>
              </w:rPr>
            </w:pPr>
            <w:r w:rsidRPr="00A12520">
              <w:rPr>
                <w:rFonts w:ascii="Times New Roman" w:hAnsi="Times New Roman" w:cs="Times New Roman"/>
                <w:b/>
                <w:lang w:val="es-ES_tradnl"/>
              </w:rPr>
              <w:t>Clase de cliente</w:t>
            </w:r>
          </w:p>
        </w:tc>
        <w:tc>
          <w:tcPr>
            <w:tcW w:w="1710" w:type="dxa"/>
            <w:vAlign w:val="center"/>
          </w:tcPr>
          <w:p w14:paraId="5C7F876F" w14:textId="77777777" w:rsidR="00C479C8" w:rsidRPr="00A12520" w:rsidRDefault="00C479C8" w:rsidP="00C479C8">
            <w:pPr>
              <w:spacing w:after="0"/>
              <w:jc w:val="center"/>
              <w:rPr>
                <w:rFonts w:ascii="Times New Roman" w:hAnsi="Times New Roman" w:cs="Times New Roman"/>
                <w:b/>
                <w:lang w:val="es-ES_tradnl"/>
              </w:rPr>
            </w:pPr>
            <w:r w:rsidRPr="00A12520">
              <w:rPr>
                <w:rFonts w:ascii="Times New Roman" w:hAnsi="Times New Roman" w:cs="Times New Roman"/>
                <w:b/>
                <w:lang w:val="es-ES_tradnl"/>
              </w:rPr>
              <w:t>Aumento tarifario propuesto</w:t>
            </w:r>
          </w:p>
          <w:p w14:paraId="78555F6A" w14:textId="153FE35D" w:rsidR="0011714B" w:rsidRPr="00A12520" w:rsidRDefault="00C479C8" w:rsidP="00C479C8">
            <w:pPr>
              <w:spacing w:after="0"/>
              <w:jc w:val="center"/>
              <w:rPr>
                <w:rFonts w:ascii="Times New Roman" w:hAnsi="Times New Roman" w:cs="Times New Roman"/>
                <w:b/>
                <w:lang w:val="es-ES_tradnl"/>
              </w:rPr>
            </w:pPr>
            <w:r w:rsidRPr="00A12520">
              <w:rPr>
                <w:rFonts w:ascii="Times New Roman" w:hAnsi="Times New Roman" w:cs="Times New Roman"/>
                <w:b/>
                <w:lang w:val="es-ES_tradnl"/>
              </w:rPr>
              <w:t xml:space="preserve"> </w:t>
            </w:r>
            <w:r w:rsidR="0011714B" w:rsidRPr="00A12520">
              <w:rPr>
                <w:rFonts w:ascii="Times New Roman" w:hAnsi="Times New Roman" w:cs="Times New Roman"/>
                <w:b/>
                <w:lang w:val="es-ES_tradnl"/>
              </w:rPr>
              <w:t>(¢/</w:t>
            </w:r>
            <w:r w:rsidRPr="00A12520">
              <w:rPr>
                <w:rFonts w:ascii="Times New Roman" w:hAnsi="Times New Roman" w:cs="Times New Roman"/>
                <w:b/>
                <w:lang w:val="es-ES_tradnl"/>
              </w:rPr>
              <w:t>termia</w:t>
            </w:r>
            <w:r w:rsidR="0011714B" w:rsidRPr="00A12520">
              <w:rPr>
                <w:rFonts w:ascii="Times New Roman" w:hAnsi="Times New Roman" w:cs="Times New Roman"/>
                <w:b/>
                <w:lang w:val="es-ES_tradnl"/>
              </w:rPr>
              <w:t xml:space="preserve">) </w:t>
            </w:r>
          </w:p>
        </w:tc>
        <w:tc>
          <w:tcPr>
            <w:tcW w:w="2070" w:type="dxa"/>
            <w:tcMar>
              <w:top w:w="0" w:type="dxa"/>
              <w:left w:w="108" w:type="dxa"/>
              <w:bottom w:w="0" w:type="dxa"/>
              <w:right w:w="108" w:type="dxa"/>
            </w:tcMar>
            <w:vAlign w:val="center"/>
            <w:hideMark/>
          </w:tcPr>
          <w:p w14:paraId="7E3A5CB7" w14:textId="0345A256" w:rsidR="0011714B" w:rsidRPr="00A12520" w:rsidRDefault="00BE486C" w:rsidP="006B77D2">
            <w:pPr>
              <w:spacing w:after="0"/>
              <w:jc w:val="center"/>
              <w:rPr>
                <w:rFonts w:ascii="Times New Roman" w:hAnsi="Times New Roman" w:cs="Times New Roman"/>
                <w:b/>
                <w:lang w:val="es-ES_tradnl"/>
              </w:rPr>
            </w:pPr>
            <w:r w:rsidRPr="00A12520">
              <w:rPr>
                <w:rFonts w:ascii="Times New Roman" w:hAnsi="Times New Roman" w:cs="Times New Roman"/>
                <w:b/>
                <w:lang w:val="es-ES_tradnl"/>
              </w:rPr>
              <w:t xml:space="preserve">Aumento tarifario porcentual </w:t>
            </w:r>
            <w:r w:rsidR="0011714B" w:rsidRPr="00A12520">
              <w:rPr>
                <w:rFonts w:ascii="Times New Roman" w:hAnsi="Times New Roman" w:cs="Times New Roman"/>
                <w:b/>
                <w:lang w:val="es-ES_tradnl"/>
              </w:rPr>
              <w:t>(%)</w:t>
            </w:r>
          </w:p>
        </w:tc>
      </w:tr>
      <w:tr w:rsidR="005B4F08" w:rsidRPr="00A12520" w14:paraId="51DA06B7" w14:textId="77777777" w:rsidTr="001F4BC0">
        <w:trPr>
          <w:trHeight w:val="133"/>
          <w:jc w:val="center"/>
        </w:trPr>
        <w:tc>
          <w:tcPr>
            <w:tcW w:w="4590" w:type="dxa"/>
            <w:tcMar>
              <w:top w:w="0" w:type="dxa"/>
              <w:left w:w="108" w:type="dxa"/>
              <w:bottom w:w="0" w:type="dxa"/>
              <w:right w:w="108" w:type="dxa"/>
            </w:tcMar>
            <w:vAlign w:val="center"/>
          </w:tcPr>
          <w:p w14:paraId="0F5DC8AF" w14:textId="274C04CF" w:rsidR="005B4F08" w:rsidRPr="00A12520" w:rsidRDefault="00BE486C" w:rsidP="007C1815">
            <w:pPr>
              <w:spacing w:after="0"/>
              <w:rPr>
                <w:rFonts w:ascii="Times New Roman" w:hAnsi="Times New Roman" w:cs="Times New Roman"/>
                <w:b/>
                <w:bCs/>
                <w:lang w:val="es-ES_tradnl"/>
              </w:rPr>
            </w:pPr>
            <w:r w:rsidRPr="00A12520">
              <w:rPr>
                <w:rFonts w:ascii="Times New Roman" w:hAnsi="Times New Roman" w:cs="Times New Roman"/>
                <w:b/>
                <w:bCs/>
                <w:lang w:val="es-ES_tradnl"/>
              </w:rPr>
              <w:t>Clientes principales</w:t>
            </w:r>
          </w:p>
        </w:tc>
        <w:tc>
          <w:tcPr>
            <w:tcW w:w="1710" w:type="dxa"/>
            <w:vAlign w:val="center"/>
          </w:tcPr>
          <w:p w14:paraId="1BE88A56" w14:textId="77777777" w:rsidR="005B4F08" w:rsidRPr="00A12520" w:rsidRDefault="005B4F08" w:rsidP="007C1815">
            <w:pPr>
              <w:spacing w:after="0"/>
              <w:jc w:val="center"/>
              <w:rPr>
                <w:rFonts w:ascii="Times New Roman" w:hAnsi="Times New Roman" w:cs="Times New Roman"/>
                <w:lang w:val="es-ES_tradnl"/>
              </w:rPr>
            </w:pPr>
          </w:p>
        </w:tc>
        <w:tc>
          <w:tcPr>
            <w:tcW w:w="2070" w:type="dxa"/>
            <w:tcMar>
              <w:top w:w="0" w:type="dxa"/>
              <w:left w:w="108" w:type="dxa"/>
              <w:bottom w:w="0" w:type="dxa"/>
              <w:right w:w="108" w:type="dxa"/>
            </w:tcMar>
            <w:vAlign w:val="center"/>
          </w:tcPr>
          <w:p w14:paraId="430FD7E3" w14:textId="77777777" w:rsidR="005B4F08" w:rsidRPr="00A12520" w:rsidRDefault="005B4F08" w:rsidP="007C1815">
            <w:pPr>
              <w:spacing w:after="0"/>
              <w:jc w:val="center"/>
              <w:rPr>
                <w:rFonts w:ascii="Times New Roman" w:hAnsi="Times New Roman" w:cs="Times New Roman"/>
                <w:lang w:val="es-ES_tradnl"/>
              </w:rPr>
            </w:pPr>
          </w:p>
        </w:tc>
      </w:tr>
      <w:tr w:rsidR="00336BDF" w:rsidRPr="00A12520" w14:paraId="0DCF914D" w14:textId="77777777" w:rsidTr="001F4BC0">
        <w:trPr>
          <w:trHeight w:val="133"/>
          <w:jc w:val="center"/>
        </w:trPr>
        <w:tc>
          <w:tcPr>
            <w:tcW w:w="4590" w:type="dxa"/>
            <w:tcMar>
              <w:top w:w="0" w:type="dxa"/>
              <w:left w:w="108" w:type="dxa"/>
              <w:bottom w:w="0" w:type="dxa"/>
              <w:right w:w="108" w:type="dxa"/>
            </w:tcMar>
            <w:vAlign w:val="center"/>
            <w:hideMark/>
          </w:tcPr>
          <w:p w14:paraId="4E9103D6" w14:textId="716E074E" w:rsidR="0011714B" w:rsidRPr="00A12520" w:rsidRDefault="009543B4" w:rsidP="001F4BC0">
            <w:pPr>
              <w:spacing w:after="0"/>
              <w:rPr>
                <w:rFonts w:ascii="Times New Roman" w:hAnsi="Times New Roman" w:cs="Times New Roman"/>
                <w:lang w:val="es-ES_tradnl"/>
              </w:rPr>
            </w:pPr>
            <w:r w:rsidRPr="00A12520">
              <w:rPr>
                <w:rFonts w:ascii="Times New Roman" w:hAnsi="Times New Roman" w:cs="Times New Roman"/>
                <w:lang w:val="es-ES_tradnl"/>
              </w:rPr>
              <w:t xml:space="preserve">  </w:t>
            </w:r>
            <w:r w:rsidR="0011714B" w:rsidRPr="00A12520">
              <w:rPr>
                <w:rFonts w:ascii="Times New Roman" w:hAnsi="Times New Roman" w:cs="Times New Roman"/>
                <w:lang w:val="es-ES_tradnl"/>
              </w:rPr>
              <w:t>Residen</w:t>
            </w:r>
            <w:r w:rsidR="00BE486C" w:rsidRPr="00A12520">
              <w:rPr>
                <w:rFonts w:ascii="Times New Roman" w:hAnsi="Times New Roman" w:cs="Times New Roman"/>
                <w:lang w:val="es-ES_tradnl"/>
              </w:rPr>
              <w:t>c</w:t>
            </w:r>
            <w:r w:rsidR="0011714B" w:rsidRPr="00A12520">
              <w:rPr>
                <w:rFonts w:ascii="Times New Roman" w:hAnsi="Times New Roman" w:cs="Times New Roman"/>
                <w:lang w:val="es-ES_tradnl"/>
              </w:rPr>
              <w:t>ial </w:t>
            </w:r>
          </w:p>
        </w:tc>
        <w:tc>
          <w:tcPr>
            <w:tcW w:w="1710" w:type="dxa"/>
            <w:vAlign w:val="center"/>
          </w:tcPr>
          <w:p w14:paraId="2C4D1996" w14:textId="794A2BB8" w:rsidR="0011714B" w:rsidRPr="00A12520" w:rsidRDefault="003C47F7"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1.947</w:t>
            </w:r>
          </w:p>
        </w:tc>
        <w:tc>
          <w:tcPr>
            <w:tcW w:w="2070" w:type="dxa"/>
            <w:tcMar>
              <w:top w:w="0" w:type="dxa"/>
              <w:left w:w="108" w:type="dxa"/>
              <w:bottom w:w="0" w:type="dxa"/>
              <w:right w:w="108" w:type="dxa"/>
            </w:tcMar>
            <w:vAlign w:val="center"/>
          </w:tcPr>
          <w:p w14:paraId="24DB581A" w14:textId="3FB1EB96" w:rsidR="0011714B" w:rsidRPr="00A12520" w:rsidRDefault="000447A5"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w:t>
            </w:r>
            <w:r w:rsidR="003C47F7" w:rsidRPr="00A12520">
              <w:rPr>
                <w:rFonts w:ascii="Times New Roman" w:hAnsi="Times New Roman" w:cs="Times New Roman"/>
                <w:lang w:val="es-ES_tradnl"/>
              </w:rPr>
              <w:t>7</w:t>
            </w:r>
            <w:r w:rsidRPr="00A12520">
              <w:rPr>
                <w:rFonts w:ascii="Times New Roman" w:hAnsi="Times New Roman" w:cs="Times New Roman"/>
                <w:lang w:val="es-ES_tradnl"/>
              </w:rPr>
              <w:t>%</w:t>
            </w:r>
          </w:p>
        </w:tc>
      </w:tr>
      <w:tr w:rsidR="00336BDF" w:rsidRPr="00A12520" w14:paraId="4F7C32F1" w14:textId="77777777" w:rsidTr="001F4BC0">
        <w:trPr>
          <w:trHeight w:val="88"/>
          <w:jc w:val="center"/>
        </w:trPr>
        <w:tc>
          <w:tcPr>
            <w:tcW w:w="4590" w:type="dxa"/>
            <w:tcMar>
              <w:top w:w="0" w:type="dxa"/>
              <w:left w:w="108" w:type="dxa"/>
              <w:bottom w:w="0" w:type="dxa"/>
              <w:right w:w="108" w:type="dxa"/>
            </w:tcMar>
            <w:vAlign w:val="center"/>
            <w:hideMark/>
          </w:tcPr>
          <w:p w14:paraId="6F05DEC2" w14:textId="06189013" w:rsidR="0011714B" w:rsidRPr="00A12520" w:rsidRDefault="009543B4" w:rsidP="001F4BC0">
            <w:pPr>
              <w:spacing w:after="0"/>
              <w:rPr>
                <w:rFonts w:ascii="Times New Roman" w:hAnsi="Times New Roman" w:cs="Times New Roman"/>
                <w:lang w:val="es-ES_tradnl"/>
              </w:rPr>
            </w:pPr>
            <w:r w:rsidRPr="00A12520">
              <w:rPr>
                <w:rFonts w:ascii="Times New Roman" w:hAnsi="Times New Roman" w:cs="Times New Roman"/>
                <w:lang w:val="es-ES_tradnl"/>
              </w:rPr>
              <w:t xml:space="preserve"> </w:t>
            </w:r>
            <w:r w:rsidR="00F127DC" w:rsidRPr="00A12520">
              <w:rPr>
                <w:rFonts w:ascii="Times New Roman" w:hAnsi="Times New Roman" w:cs="Times New Roman"/>
                <w:lang w:val="es-ES_tradnl"/>
              </w:rPr>
              <w:t xml:space="preserve"> </w:t>
            </w:r>
            <w:r w:rsidR="0011714B" w:rsidRPr="00A12520">
              <w:rPr>
                <w:rFonts w:ascii="Times New Roman" w:hAnsi="Times New Roman" w:cs="Times New Roman"/>
                <w:lang w:val="es-ES_tradnl"/>
              </w:rPr>
              <w:t>Comercial</w:t>
            </w:r>
            <w:r w:rsidR="00BE486C" w:rsidRPr="00A12520">
              <w:rPr>
                <w:rFonts w:ascii="Times New Roman" w:hAnsi="Times New Roman" w:cs="Times New Roman"/>
                <w:lang w:val="es-ES_tradnl"/>
              </w:rPr>
              <w:t xml:space="preserve"> e i</w:t>
            </w:r>
            <w:r w:rsidR="003D4FEF" w:rsidRPr="00A12520">
              <w:rPr>
                <w:rFonts w:ascii="Times New Roman" w:hAnsi="Times New Roman" w:cs="Times New Roman"/>
                <w:lang w:val="es-ES_tradnl"/>
              </w:rPr>
              <w:t>ndustrial</w:t>
            </w:r>
          </w:p>
        </w:tc>
        <w:tc>
          <w:tcPr>
            <w:tcW w:w="1710" w:type="dxa"/>
            <w:vAlign w:val="center"/>
          </w:tcPr>
          <w:p w14:paraId="4F3FA3A0" w14:textId="476AD6E1" w:rsidR="0011714B" w:rsidRPr="00A12520" w:rsidRDefault="003C47F7"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0.538</w:t>
            </w:r>
          </w:p>
        </w:tc>
        <w:tc>
          <w:tcPr>
            <w:tcW w:w="2070" w:type="dxa"/>
            <w:tcMar>
              <w:top w:w="0" w:type="dxa"/>
              <w:left w:w="108" w:type="dxa"/>
              <w:bottom w:w="0" w:type="dxa"/>
              <w:right w:w="108" w:type="dxa"/>
            </w:tcMar>
            <w:vAlign w:val="center"/>
          </w:tcPr>
          <w:p w14:paraId="5775015F" w14:textId="0B05ABB3" w:rsidR="0011714B" w:rsidRPr="00A12520" w:rsidRDefault="000447A5"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w:t>
            </w:r>
            <w:r w:rsidR="003C47F7" w:rsidRPr="00A12520">
              <w:rPr>
                <w:rFonts w:ascii="Times New Roman" w:hAnsi="Times New Roman" w:cs="Times New Roman"/>
                <w:lang w:val="es-ES_tradnl"/>
              </w:rPr>
              <w:t>3</w:t>
            </w:r>
            <w:r w:rsidRPr="00A12520">
              <w:rPr>
                <w:rFonts w:ascii="Times New Roman" w:hAnsi="Times New Roman" w:cs="Times New Roman"/>
                <w:lang w:val="es-ES_tradnl"/>
              </w:rPr>
              <w:t>%</w:t>
            </w:r>
          </w:p>
        </w:tc>
      </w:tr>
      <w:tr w:rsidR="00336BDF" w:rsidRPr="00A12520" w14:paraId="576EC353" w14:textId="77777777" w:rsidTr="001F4BC0">
        <w:trPr>
          <w:trHeight w:val="54"/>
          <w:jc w:val="center"/>
        </w:trPr>
        <w:tc>
          <w:tcPr>
            <w:tcW w:w="4590" w:type="dxa"/>
            <w:tcMar>
              <w:top w:w="0" w:type="dxa"/>
              <w:left w:w="108" w:type="dxa"/>
              <w:bottom w:w="0" w:type="dxa"/>
              <w:right w:w="108" w:type="dxa"/>
            </w:tcMar>
            <w:vAlign w:val="center"/>
            <w:hideMark/>
          </w:tcPr>
          <w:p w14:paraId="47E691CD" w14:textId="57FAA956" w:rsidR="0011714B" w:rsidRPr="00A12520" w:rsidRDefault="009543B4" w:rsidP="00773CCD">
            <w:pPr>
              <w:rPr>
                <w:rFonts w:ascii="Times New Roman" w:hAnsi="Times New Roman" w:cs="Times New Roman"/>
                <w:lang w:val="es-ES_tradnl"/>
              </w:rPr>
            </w:pPr>
            <w:r w:rsidRPr="00A12520">
              <w:rPr>
                <w:rFonts w:ascii="Times New Roman" w:hAnsi="Times New Roman" w:cs="Times New Roman"/>
                <w:lang w:val="es-ES_tradnl"/>
              </w:rPr>
              <w:t xml:space="preserve">  </w:t>
            </w:r>
            <w:r w:rsidR="00773CCD" w:rsidRPr="00A12520">
              <w:rPr>
                <w:rFonts w:ascii="Times New Roman" w:hAnsi="Times New Roman" w:cs="Times New Roman"/>
                <w:lang w:val="es-ES_tradnl"/>
              </w:rPr>
              <w:t>Vehículos de gas natural</w:t>
            </w:r>
          </w:p>
        </w:tc>
        <w:tc>
          <w:tcPr>
            <w:tcW w:w="1710" w:type="dxa"/>
            <w:vAlign w:val="center"/>
          </w:tcPr>
          <w:p w14:paraId="73745078" w14:textId="0C2046B7" w:rsidR="0011714B" w:rsidRPr="00A12520" w:rsidRDefault="003C47F7"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0.130</w:t>
            </w:r>
          </w:p>
        </w:tc>
        <w:tc>
          <w:tcPr>
            <w:tcW w:w="2070" w:type="dxa"/>
            <w:tcMar>
              <w:top w:w="0" w:type="dxa"/>
              <w:left w:w="108" w:type="dxa"/>
              <w:bottom w:w="0" w:type="dxa"/>
              <w:right w:w="108" w:type="dxa"/>
            </w:tcMar>
            <w:vAlign w:val="center"/>
          </w:tcPr>
          <w:p w14:paraId="503FF41E" w14:textId="25CEB72D" w:rsidR="0011714B" w:rsidRPr="00A12520" w:rsidRDefault="005B4F08"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w:t>
            </w:r>
            <w:r w:rsidR="003C47F7" w:rsidRPr="00A12520">
              <w:rPr>
                <w:rFonts w:ascii="Times New Roman" w:hAnsi="Times New Roman" w:cs="Times New Roman"/>
                <w:lang w:val="es-ES_tradnl"/>
              </w:rPr>
              <w:t>1</w:t>
            </w:r>
            <w:r w:rsidRPr="00A12520">
              <w:rPr>
                <w:rFonts w:ascii="Times New Roman" w:hAnsi="Times New Roman" w:cs="Times New Roman"/>
                <w:lang w:val="es-ES_tradnl"/>
              </w:rPr>
              <w:t>%</w:t>
            </w:r>
          </w:p>
        </w:tc>
      </w:tr>
      <w:tr w:rsidR="005B4F08" w:rsidRPr="00A12520" w14:paraId="6EF49DE3" w14:textId="77777777" w:rsidTr="001F4BC0">
        <w:trPr>
          <w:trHeight w:val="54"/>
          <w:jc w:val="center"/>
        </w:trPr>
        <w:tc>
          <w:tcPr>
            <w:tcW w:w="4590" w:type="dxa"/>
            <w:tcMar>
              <w:top w:w="0" w:type="dxa"/>
              <w:left w:w="108" w:type="dxa"/>
              <w:bottom w:w="0" w:type="dxa"/>
              <w:right w:w="108" w:type="dxa"/>
            </w:tcMar>
            <w:vAlign w:val="center"/>
          </w:tcPr>
          <w:p w14:paraId="4FAE16E7" w14:textId="141E7268" w:rsidR="005B4F08" w:rsidRPr="00A12520" w:rsidRDefault="00773CCD" w:rsidP="007C1815">
            <w:pPr>
              <w:spacing w:after="0"/>
              <w:rPr>
                <w:rFonts w:ascii="Times New Roman" w:hAnsi="Times New Roman" w:cs="Times New Roman"/>
                <w:b/>
                <w:bCs/>
                <w:lang w:val="es-ES_tradnl"/>
              </w:rPr>
            </w:pPr>
            <w:r w:rsidRPr="00A12520">
              <w:rPr>
                <w:rFonts w:ascii="Times New Roman" w:hAnsi="Times New Roman" w:cs="Times New Roman"/>
                <w:b/>
                <w:bCs/>
                <w:lang w:val="es-ES_tradnl"/>
              </w:rPr>
              <w:t>Clientes no principales</w:t>
            </w:r>
          </w:p>
        </w:tc>
        <w:tc>
          <w:tcPr>
            <w:tcW w:w="1710" w:type="dxa"/>
            <w:vAlign w:val="center"/>
          </w:tcPr>
          <w:p w14:paraId="64B1850A" w14:textId="77777777" w:rsidR="005B4F08" w:rsidRPr="00A12520" w:rsidRDefault="005B4F08" w:rsidP="007C1815">
            <w:pPr>
              <w:spacing w:after="0"/>
              <w:jc w:val="center"/>
              <w:rPr>
                <w:rFonts w:ascii="Times New Roman" w:hAnsi="Times New Roman" w:cs="Times New Roman"/>
                <w:lang w:val="es-ES_tradnl"/>
              </w:rPr>
            </w:pPr>
          </w:p>
        </w:tc>
        <w:tc>
          <w:tcPr>
            <w:tcW w:w="2070" w:type="dxa"/>
            <w:tcMar>
              <w:top w:w="0" w:type="dxa"/>
              <w:left w:w="108" w:type="dxa"/>
              <w:bottom w:w="0" w:type="dxa"/>
              <w:right w:w="108" w:type="dxa"/>
            </w:tcMar>
            <w:vAlign w:val="center"/>
          </w:tcPr>
          <w:p w14:paraId="0949CAC5" w14:textId="77777777" w:rsidR="005B4F08" w:rsidRPr="00A12520" w:rsidRDefault="005B4F08" w:rsidP="007C1815">
            <w:pPr>
              <w:spacing w:after="0"/>
              <w:jc w:val="center"/>
              <w:rPr>
                <w:rFonts w:ascii="Times New Roman" w:hAnsi="Times New Roman" w:cs="Times New Roman"/>
                <w:lang w:val="es-ES_tradnl"/>
              </w:rPr>
            </w:pPr>
          </w:p>
        </w:tc>
      </w:tr>
      <w:tr w:rsidR="00336BDF" w:rsidRPr="00A12520" w14:paraId="6929C073" w14:textId="77777777" w:rsidTr="001F4BC0">
        <w:trPr>
          <w:trHeight w:val="54"/>
          <w:jc w:val="center"/>
        </w:trPr>
        <w:tc>
          <w:tcPr>
            <w:tcW w:w="4590" w:type="dxa"/>
            <w:tcMar>
              <w:top w:w="0" w:type="dxa"/>
              <w:left w:w="108" w:type="dxa"/>
              <w:bottom w:w="0" w:type="dxa"/>
              <w:right w:w="108" w:type="dxa"/>
            </w:tcMar>
            <w:vAlign w:val="center"/>
            <w:hideMark/>
          </w:tcPr>
          <w:p w14:paraId="4B1F9677" w14:textId="54DDD8AF" w:rsidR="0011714B" w:rsidRPr="00A12520" w:rsidRDefault="009543B4" w:rsidP="001F4BC0">
            <w:pPr>
              <w:spacing w:after="0"/>
              <w:rPr>
                <w:rFonts w:ascii="Times New Roman" w:hAnsi="Times New Roman" w:cs="Times New Roman"/>
                <w:lang w:val="es-ES_tradnl"/>
              </w:rPr>
            </w:pPr>
            <w:r w:rsidRPr="00A12520">
              <w:rPr>
                <w:rFonts w:ascii="Times New Roman" w:hAnsi="Times New Roman" w:cs="Times New Roman"/>
                <w:lang w:val="es-ES_tradnl"/>
              </w:rPr>
              <w:t xml:space="preserve"> </w:t>
            </w:r>
            <w:r w:rsidR="002366B6" w:rsidRPr="00A12520">
              <w:rPr>
                <w:rFonts w:ascii="Times New Roman" w:hAnsi="Times New Roman" w:cs="Times New Roman"/>
                <w:lang w:val="es-ES_tradnl"/>
              </w:rPr>
              <w:t xml:space="preserve"> </w:t>
            </w:r>
            <w:r w:rsidR="00773CCD" w:rsidRPr="00A12520">
              <w:rPr>
                <w:rFonts w:ascii="Times New Roman" w:hAnsi="Times New Roman" w:cs="Times New Roman"/>
                <w:lang w:val="es-ES_tradnl"/>
              </w:rPr>
              <w:t>Comercial e industrial</w:t>
            </w:r>
          </w:p>
        </w:tc>
        <w:tc>
          <w:tcPr>
            <w:tcW w:w="1710" w:type="dxa"/>
            <w:vAlign w:val="center"/>
          </w:tcPr>
          <w:p w14:paraId="15DC4067" w14:textId="4B9EC5ED" w:rsidR="0011714B" w:rsidRPr="00A12520" w:rsidRDefault="003C47F7"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0.113</w:t>
            </w:r>
          </w:p>
        </w:tc>
        <w:tc>
          <w:tcPr>
            <w:tcW w:w="2070" w:type="dxa"/>
            <w:tcMar>
              <w:top w:w="0" w:type="dxa"/>
              <w:left w:w="108" w:type="dxa"/>
              <w:bottom w:w="0" w:type="dxa"/>
              <w:right w:w="108" w:type="dxa"/>
            </w:tcMar>
            <w:vAlign w:val="center"/>
          </w:tcPr>
          <w:p w14:paraId="3D9F7BD8" w14:textId="6B32005C" w:rsidR="0011714B" w:rsidRPr="00A12520" w:rsidRDefault="00EF49F4" w:rsidP="001F4BC0">
            <w:pPr>
              <w:spacing w:after="0"/>
              <w:jc w:val="center"/>
              <w:rPr>
                <w:rFonts w:ascii="Times New Roman" w:hAnsi="Times New Roman" w:cs="Times New Roman"/>
                <w:lang w:val="es-ES_tradnl"/>
              </w:rPr>
            </w:pPr>
            <w:r w:rsidRPr="00A12520">
              <w:rPr>
                <w:rFonts w:ascii="Times New Roman" w:hAnsi="Times New Roman" w:cs="Times New Roman"/>
                <w:lang w:val="es-ES_tradnl"/>
              </w:rPr>
              <w:t>0.</w:t>
            </w:r>
            <w:r w:rsidR="003C47F7" w:rsidRPr="00A12520">
              <w:rPr>
                <w:rFonts w:ascii="Times New Roman" w:hAnsi="Times New Roman" w:cs="Times New Roman"/>
                <w:lang w:val="es-ES_tradnl"/>
              </w:rPr>
              <w:t>1</w:t>
            </w:r>
            <w:r w:rsidRPr="00A12520">
              <w:rPr>
                <w:rFonts w:ascii="Times New Roman" w:hAnsi="Times New Roman" w:cs="Times New Roman"/>
                <w:lang w:val="es-ES_tradnl"/>
              </w:rPr>
              <w:t>%</w:t>
            </w:r>
          </w:p>
        </w:tc>
      </w:tr>
      <w:tr w:rsidR="00336BDF" w:rsidRPr="00A12520" w14:paraId="50297EF2" w14:textId="77777777" w:rsidTr="001F4BC0">
        <w:trPr>
          <w:trHeight w:val="54"/>
          <w:jc w:val="center"/>
        </w:trPr>
        <w:tc>
          <w:tcPr>
            <w:tcW w:w="4590" w:type="dxa"/>
            <w:tcMar>
              <w:top w:w="0" w:type="dxa"/>
              <w:left w:w="108" w:type="dxa"/>
              <w:bottom w:w="0" w:type="dxa"/>
              <w:right w:w="108" w:type="dxa"/>
            </w:tcMar>
            <w:vAlign w:val="center"/>
            <w:hideMark/>
          </w:tcPr>
          <w:p w14:paraId="176F0145" w14:textId="409E4B0F" w:rsidR="0011714B" w:rsidRPr="00A12520" w:rsidRDefault="0033710F" w:rsidP="00744AB4">
            <w:pPr>
              <w:spacing w:after="0"/>
              <w:rPr>
                <w:rFonts w:ascii="Times New Roman" w:hAnsi="Times New Roman" w:cs="Times New Roman"/>
                <w:b/>
                <w:lang w:val="es-ES_tradnl"/>
              </w:rPr>
            </w:pPr>
            <w:r w:rsidRPr="00A12520">
              <w:rPr>
                <w:rFonts w:ascii="Times New Roman" w:hAnsi="Times New Roman" w:cs="Times New Roman"/>
                <w:b/>
                <w:lang w:val="es-ES_tradnl"/>
              </w:rPr>
              <w:t>Tarifa promedio del sistema</w:t>
            </w:r>
          </w:p>
        </w:tc>
        <w:tc>
          <w:tcPr>
            <w:tcW w:w="1710" w:type="dxa"/>
            <w:vAlign w:val="center"/>
          </w:tcPr>
          <w:p w14:paraId="18906599" w14:textId="5F449C4D" w:rsidR="0011714B" w:rsidRPr="00A12520" w:rsidRDefault="003C47F7" w:rsidP="00744AB4">
            <w:pPr>
              <w:spacing w:after="0"/>
              <w:jc w:val="center"/>
              <w:rPr>
                <w:rFonts w:ascii="Times New Roman" w:hAnsi="Times New Roman" w:cs="Times New Roman"/>
                <w:lang w:val="es-ES_tradnl"/>
              </w:rPr>
            </w:pPr>
            <w:r w:rsidRPr="00A12520">
              <w:rPr>
                <w:rFonts w:ascii="Times New Roman" w:hAnsi="Times New Roman" w:cs="Times New Roman"/>
                <w:lang w:val="es-ES_tradnl"/>
              </w:rPr>
              <w:t>1.21</w:t>
            </w:r>
            <w:r w:rsidR="00D136B1" w:rsidRPr="00A12520">
              <w:rPr>
                <w:rFonts w:ascii="Times New Roman" w:hAnsi="Times New Roman" w:cs="Times New Roman"/>
                <w:lang w:val="es-ES_tradnl"/>
              </w:rPr>
              <w:t>6</w:t>
            </w:r>
          </w:p>
        </w:tc>
        <w:tc>
          <w:tcPr>
            <w:tcW w:w="2070" w:type="dxa"/>
            <w:tcMar>
              <w:top w:w="0" w:type="dxa"/>
              <w:left w:w="108" w:type="dxa"/>
              <w:bottom w:w="0" w:type="dxa"/>
              <w:right w:w="108" w:type="dxa"/>
            </w:tcMar>
            <w:vAlign w:val="center"/>
          </w:tcPr>
          <w:p w14:paraId="76965487" w14:textId="313C7615" w:rsidR="0011714B" w:rsidRPr="00A12520" w:rsidRDefault="00EF49F4" w:rsidP="00744AB4">
            <w:pPr>
              <w:spacing w:after="0"/>
              <w:jc w:val="center"/>
              <w:rPr>
                <w:rFonts w:ascii="Times New Roman" w:hAnsi="Times New Roman" w:cs="Times New Roman"/>
                <w:lang w:val="es-ES_tradnl"/>
              </w:rPr>
            </w:pPr>
            <w:r w:rsidRPr="00A12520">
              <w:rPr>
                <w:rFonts w:ascii="Times New Roman" w:hAnsi="Times New Roman" w:cs="Times New Roman"/>
                <w:lang w:val="es-ES_tradnl"/>
              </w:rPr>
              <w:t>0.</w:t>
            </w:r>
            <w:r w:rsidR="003C47F7" w:rsidRPr="00A12520">
              <w:rPr>
                <w:rFonts w:ascii="Times New Roman" w:hAnsi="Times New Roman" w:cs="Times New Roman"/>
                <w:lang w:val="es-ES_tradnl"/>
              </w:rPr>
              <w:t>7</w:t>
            </w:r>
            <w:r w:rsidRPr="00A12520">
              <w:rPr>
                <w:rFonts w:ascii="Times New Roman" w:hAnsi="Times New Roman" w:cs="Times New Roman"/>
                <w:lang w:val="es-ES_tradnl"/>
              </w:rPr>
              <w:t>%</w:t>
            </w:r>
          </w:p>
        </w:tc>
      </w:tr>
    </w:tbl>
    <w:p w14:paraId="04A89D5E" w14:textId="77777777" w:rsidR="0011714B" w:rsidRPr="00A12520" w:rsidRDefault="0011714B" w:rsidP="5ED2E5E8">
      <w:pPr>
        <w:rPr>
          <w:rFonts w:ascii="Times New Roman" w:hAnsi="Times New Roman" w:cs="Times New Roman"/>
          <w:b/>
          <w:bCs/>
          <w:lang w:val="es-ES_tradnl"/>
        </w:rPr>
      </w:pPr>
    </w:p>
    <w:p w14:paraId="61AFD8B0" w14:textId="68E77E00" w:rsidR="00875FAB" w:rsidRPr="00A12520" w:rsidRDefault="006232DF" w:rsidP="5ED2E5E8">
      <w:pPr>
        <w:contextualSpacing/>
        <w:rPr>
          <w:rFonts w:ascii="Times New Roman" w:hAnsi="Times New Roman" w:cs="Times New Roman"/>
          <w:b/>
          <w:bCs/>
          <w:lang w:val="es-ES_tradnl"/>
        </w:rPr>
      </w:pPr>
      <w:r w:rsidRPr="00A12520">
        <w:rPr>
          <w:rFonts w:ascii="Times New Roman" w:hAnsi="Times New Roman" w:cs="Times New Roman"/>
          <w:b/>
          <w:bCs/>
          <w:lang w:val="es-ES_tradnl"/>
        </w:rPr>
        <w:t>Información adicional</w:t>
      </w:r>
    </w:p>
    <w:p w14:paraId="592753F1" w14:textId="445B4FB5" w:rsidR="00875FAB" w:rsidRPr="00A12520" w:rsidRDefault="00EC780D" w:rsidP="5ED2E5E8">
      <w:pPr>
        <w:contextualSpacing/>
        <w:rPr>
          <w:rFonts w:ascii="Times New Roman" w:hAnsi="Times New Roman" w:cs="Times New Roman"/>
          <w:lang w:val="es-ES_tradnl"/>
        </w:rPr>
      </w:pPr>
      <w:r w:rsidRPr="00A12520">
        <w:rPr>
          <w:rFonts w:ascii="Times New Roman" w:hAnsi="Times New Roman" w:cs="Times New Roman"/>
          <w:lang w:val="es-ES_tradnl"/>
        </w:rPr>
        <w:t xml:space="preserve">Un juez de derecho administrativo celebrará audiencias, </w:t>
      </w:r>
      <w:r w:rsidR="00555F27">
        <w:rPr>
          <w:rFonts w:ascii="Times New Roman" w:hAnsi="Times New Roman" w:cs="Times New Roman"/>
          <w:lang w:val="es-ES_tradnl"/>
        </w:rPr>
        <w:t xml:space="preserve">y </w:t>
      </w:r>
      <w:r w:rsidRPr="00A12520">
        <w:rPr>
          <w:rFonts w:ascii="Times New Roman" w:hAnsi="Times New Roman" w:cs="Times New Roman"/>
          <w:lang w:val="es-ES_tradnl"/>
        </w:rPr>
        <w:t>examinará las pruebas, los testimonios y los comentarios públicos antes de redactar una propuesta de decisión respecto a esta solicitud. A continuación, los Comisionados de la CPUC votarán la decisión final en una reunión pública</w:t>
      </w:r>
      <w:r w:rsidR="00875FAB" w:rsidRPr="00A12520">
        <w:rPr>
          <w:rFonts w:ascii="Times New Roman" w:hAnsi="Times New Roman" w:cs="Times New Roman"/>
          <w:lang w:val="es-ES_tradnl"/>
        </w:rPr>
        <w:t>.</w:t>
      </w:r>
    </w:p>
    <w:p w14:paraId="11D9CBCA" w14:textId="1E875FCB" w:rsidR="5ED2E5E8" w:rsidRPr="00A12520" w:rsidRDefault="5ED2E5E8" w:rsidP="5ED2E5E8">
      <w:pPr>
        <w:contextualSpacing/>
        <w:rPr>
          <w:rFonts w:ascii="Times New Roman" w:hAnsi="Times New Roman" w:cs="Times New Roman"/>
          <w:lang w:val="es-ES_tradnl"/>
        </w:rPr>
      </w:pPr>
    </w:p>
    <w:p w14:paraId="67F0E739" w14:textId="6F9F331F" w:rsidR="00875FAB" w:rsidRPr="00A12520" w:rsidRDefault="001D745A" w:rsidP="5ED2E5E8">
      <w:pPr>
        <w:contextualSpacing/>
        <w:rPr>
          <w:rFonts w:ascii="Times New Roman" w:hAnsi="Times New Roman" w:cs="Times New Roman"/>
          <w:lang w:val="es-ES_tradnl"/>
        </w:rPr>
      </w:pPr>
      <w:r w:rsidRPr="00A12520">
        <w:rPr>
          <w:rFonts w:ascii="Times New Roman" w:hAnsi="Times New Roman" w:cs="Times New Roman"/>
          <w:lang w:val="es-ES_tradnl"/>
        </w:rPr>
        <w:t>Puede obtener más información sobre la solicitud de la empresa de servicios públicos y enviar comentarios públicos visitando</w:t>
      </w:r>
      <w:r w:rsidR="5A5E1251" w:rsidRPr="00A12520">
        <w:rPr>
          <w:rFonts w:ascii="Times New Roman" w:hAnsi="Times New Roman" w:cs="Times New Roman"/>
          <w:lang w:val="es-ES_tradnl"/>
        </w:rPr>
        <w:t xml:space="preserve"> </w:t>
      </w:r>
      <w:r w:rsidR="331FF5B4" w:rsidRPr="00A12520">
        <w:rPr>
          <w:rFonts w:ascii="Times New Roman" w:hAnsi="Times New Roman" w:cs="Times New Roman"/>
          <w:lang w:val="es-ES_tradnl"/>
        </w:rPr>
        <w:t>[</w:t>
      </w:r>
      <w:hyperlink r:id="rId10">
        <w:r w:rsidR="5A5E1251" w:rsidRPr="00A12520">
          <w:rPr>
            <w:rStyle w:val="Hipervnculo"/>
            <w:rFonts w:ascii="Times New Roman" w:hAnsi="Times New Roman" w:cs="Times New Roman"/>
            <w:lang w:val="es-ES_tradnl"/>
          </w:rPr>
          <w:t>apps.cpuc.ca.gov/</w:t>
        </w:r>
        <w:r w:rsidR="7E4D709D" w:rsidRPr="00A12520">
          <w:rPr>
            <w:rStyle w:val="Hipervnculo"/>
            <w:rFonts w:ascii="Times New Roman" w:hAnsi="Times New Roman" w:cs="Times New Roman"/>
            <w:lang w:val="es-ES_tradnl"/>
          </w:rPr>
          <w:t>c</w:t>
        </w:r>
        <w:r w:rsidR="5A5E1251" w:rsidRPr="00A12520">
          <w:rPr>
            <w:rStyle w:val="Hipervnculo"/>
            <w:rFonts w:ascii="Times New Roman" w:hAnsi="Times New Roman" w:cs="Times New Roman"/>
            <w:lang w:val="es-ES_tradnl"/>
          </w:rPr>
          <w:t>/A</w:t>
        </w:r>
        <w:r w:rsidR="005F34C7" w:rsidRPr="00A12520">
          <w:rPr>
            <w:rStyle w:val="Hipervnculo"/>
            <w:rFonts w:ascii="Times New Roman" w:hAnsi="Times New Roman" w:cs="Times New Roman"/>
            <w:lang w:val="es-ES_tradnl"/>
          </w:rPr>
          <w:t>2601010</w:t>
        </w:r>
      </w:hyperlink>
      <w:r w:rsidR="331FF5B4" w:rsidRPr="00A12520">
        <w:rPr>
          <w:rFonts w:ascii="Times New Roman" w:hAnsi="Times New Roman" w:cs="Times New Roman"/>
          <w:lang w:val="es-ES_tradnl"/>
        </w:rPr>
        <w:t>]</w:t>
      </w:r>
      <w:r w:rsidR="5A5E1251" w:rsidRPr="00A12520">
        <w:rPr>
          <w:rFonts w:ascii="Times New Roman" w:hAnsi="Times New Roman" w:cs="Times New Roman"/>
          <w:lang w:val="es-ES_tradnl"/>
        </w:rPr>
        <w:t>.</w:t>
      </w:r>
      <w:r w:rsidR="411E3E74" w:rsidRPr="00A12520">
        <w:rPr>
          <w:rFonts w:ascii="Times New Roman" w:hAnsi="Times New Roman" w:cs="Times New Roman"/>
          <w:lang w:val="es-ES_tradnl"/>
        </w:rPr>
        <w:t xml:space="preserve"> </w:t>
      </w:r>
      <w:r w:rsidR="00290EAF" w:rsidRPr="00A12520">
        <w:rPr>
          <w:rFonts w:ascii="Times New Roman" w:hAnsi="Times New Roman" w:cs="Times New Roman"/>
          <w:lang w:val="es-ES_tradnl"/>
        </w:rPr>
        <w:t xml:space="preserve">Si tiene preguntas sobre cómo participar en asuntos de la CPUC, puede ponerse en contacto con la Oficina del Asesor Público enviando un mensaje a </w:t>
      </w:r>
      <w:hyperlink r:id="rId11">
        <w:r w:rsidR="51FEB5C4" w:rsidRPr="00A12520">
          <w:rPr>
            <w:rStyle w:val="Hipervnculo"/>
            <w:rFonts w:ascii="Times New Roman" w:hAnsi="Times New Roman" w:cs="Times New Roman"/>
            <w:lang w:val="es-ES_tradnl"/>
          </w:rPr>
          <w:t>Public.Advisor@cpuc.ca.gov</w:t>
        </w:r>
      </w:hyperlink>
      <w:r w:rsidR="51FEB5C4" w:rsidRPr="00A12520">
        <w:rPr>
          <w:rFonts w:ascii="Times New Roman" w:hAnsi="Times New Roman" w:cs="Times New Roman"/>
          <w:lang w:val="es-ES_tradnl"/>
        </w:rPr>
        <w:t xml:space="preserve">, </w:t>
      </w:r>
      <w:r w:rsidR="002D2B20" w:rsidRPr="00A12520">
        <w:rPr>
          <w:rFonts w:ascii="Times New Roman" w:hAnsi="Times New Roman" w:cs="Times New Roman"/>
          <w:lang w:val="es-ES_tradnl"/>
        </w:rPr>
        <w:t xml:space="preserve">llamando al </w:t>
      </w:r>
      <w:r w:rsidR="411E3E74" w:rsidRPr="00A12520">
        <w:rPr>
          <w:rFonts w:ascii="Times New Roman" w:hAnsi="Times New Roman" w:cs="Times New Roman"/>
          <w:lang w:val="es-ES_tradnl"/>
        </w:rPr>
        <w:t>1-866-8</w:t>
      </w:r>
      <w:r w:rsidR="4DB574C3" w:rsidRPr="00A12520">
        <w:rPr>
          <w:rFonts w:ascii="Times New Roman" w:hAnsi="Times New Roman" w:cs="Times New Roman"/>
          <w:lang w:val="es-ES_tradnl"/>
        </w:rPr>
        <w:t>49</w:t>
      </w:r>
      <w:r w:rsidR="411E3E74" w:rsidRPr="00A12520">
        <w:rPr>
          <w:rFonts w:ascii="Times New Roman" w:hAnsi="Times New Roman" w:cs="Times New Roman"/>
          <w:lang w:val="es-ES_tradnl"/>
        </w:rPr>
        <w:t>-8390</w:t>
      </w:r>
      <w:r w:rsidR="00AA1F2B" w:rsidRPr="00A12520">
        <w:rPr>
          <w:rFonts w:ascii="Times New Roman" w:hAnsi="Times New Roman" w:cs="Times New Roman"/>
          <w:lang w:val="es-ES_tradnl"/>
        </w:rPr>
        <w:t xml:space="preserve"> o escribiendo a</w:t>
      </w:r>
      <w:r w:rsidR="51FEB5C4" w:rsidRPr="00A12520">
        <w:rPr>
          <w:rFonts w:ascii="Times New Roman" w:hAnsi="Times New Roman" w:cs="Times New Roman"/>
          <w:lang w:val="es-ES_tradnl"/>
        </w:rPr>
        <w:t xml:space="preserve"> </w:t>
      </w:r>
      <w:r w:rsidR="2EA1335E" w:rsidRPr="00A12520">
        <w:rPr>
          <w:rFonts w:ascii="Times New Roman" w:hAnsi="Times New Roman" w:cs="Times New Roman"/>
          <w:lang w:val="es-ES_tradnl"/>
        </w:rPr>
        <w:t>505 Van Ness Ave.,</w:t>
      </w:r>
      <w:r w:rsidR="62A0842D" w:rsidRPr="00A12520">
        <w:rPr>
          <w:rFonts w:ascii="Times New Roman" w:hAnsi="Times New Roman" w:cs="Times New Roman"/>
          <w:lang w:val="es-ES_tradnl"/>
        </w:rPr>
        <w:t xml:space="preserve"> San Francisco, CA 94102</w:t>
      </w:r>
      <w:r w:rsidR="411E3E74" w:rsidRPr="00A12520">
        <w:rPr>
          <w:rFonts w:ascii="Times New Roman" w:hAnsi="Times New Roman" w:cs="Times New Roman"/>
          <w:lang w:val="es-ES_tradnl"/>
        </w:rPr>
        <w:t>.</w:t>
      </w:r>
      <w:r w:rsidR="0906A694" w:rsidRPr="00A12520">
        <w:rPr>
          <w:rFonts w:ascii="Times New Roman" w:hAnsi="Times New Roman" w:cs="Times New Roman"/>
          <w:lang w:val="es-ES_tradnl"/>
        </w:rPr>
        <w:t xml:space="preserve"> </w:t>
      </w:r>
      <w:r w:rsidR="00CD390D" w:rsidRPr="00A12520">
        <w:rPr>
          <w:rFonts w:ascii="Times New Roman" w:hAnsi="Times New Roman" w:cs="Times New Roman"/>
          <w:lang w:val="es-ES_tradnl"/>
        </w:rPr>
        <w:t xml:space="preserve">Por favor, haga referencia a la solicitud </w:t>
      </w:r>
      <w:r w:rsidR="6BABC292" w:rsidRPr="00A12520">
        <w:rPr>
          <w:rFonts w:ascii="Times New Roman" w:hAnsi="Times New Roman" w:cs="Times New Roman"/>
          <w:lang w:val="es-ES_tradnl"/>
        </w:rPr>
        <w:t>[</w:t>
      </w:r>
      <w:r w:rsidR="0906A694" w:rsidRPr="00A12520">
        <w:rPr>
          <w:rFonts w:ascii="Times New Roman" w:hAnsi="Times New Roman" w:cs="Times New Roman"/>
          <w:lang w:val="es-ES_tradnl"/>
        </w:rPr>
        <w:t>A.</w:t>
      </w:r>
      <w:r w:rsidR="007F0DC7" w:rsidRPr="00A12520">
        <w:rPr>
          <w:rFonts w:ascii="Times New Roman" w:hAnsi="Times New Roman" w:cs="Times New Roman"/>
          <w:lang w:val="es-ES_tradnl"/>
        </w:rPr>
        <w:t>26</w:t>
      </w:r>
      <w:r w:rsidR="0906A694" w:rsidRPr="00A12520">
        <w:rPr>
          <w:rFonts w:ascii="Times New Roman" w:hAnsi="Times New Roman" w:cs="Times New Roman"/>
          <w:lang w:val="es-ES_tradnl"/>
        </w:rPr>
        <w:t>-</w:t>
      </w:r>
      <w:r w:rsidR="007F0DC7" w:rsidRPr="00A12520">
        <w:rPr>
          <w:rFonts w:ascii="Times New Roman" w:hAnsi="Times New Roman" w:cs="Times New Roman"/>
          <w:lang w:val="es-ES_tradnl"/>
        </w:rPr>
        <w:t>01</w:t>
      </w:r>
      <w:r w:rsidR="0906A694" w:rsidRPr="00A12520">
        <w:rPr>
          <w:rFonts w:ascii="Times New Roman" w:hAnsi="Times New Roman" w:cs="Times New Roman"/>
          <w:lang w:val="es-ES_tradnl"/>
        </w:rPr>
        <w:t>-</w:t>
      </w:r>
      <w:r w:rsidR="000F7D14" w:rsidRPr="00A12520">
        <w:rPr>
          <w:rFonts w:ascii="Times New Roman" w:hAnsi="Times New Roman" w:cs="Times New Roman"/>
          <w:lang w:val="es-ES_tradnl"/>
        </w:rPr>
        <w:t>010</w:t>
      </w:r>
      <w:r w:rsidR="6BABC292" w:rsidRPr="00A12520">
        <w:rPr>
          <w:rFonts w:ascii="Times New Roman" w:hAnsi="Times New Roman" w:cs="Times New Roman"/>
          <w:lang w:val="es-ES_tradnl"/>
        </w:rPr>
        <w:t>]</w:t>
      </w:r>
      <w:r w:rsidR="0906A694" w:rsidRPr="00A12520">
        <w:rPr>
          <w:rFonts w:ascii="Times New Roman" w:hAnsi="Times New Roman" w:cs="Times New Roman"/>
          <w:lang w:val="es-ES_tradnl"/>
        </w:rPr>
        <w:t xml:space="preserve"> </w:t>
      </w:r>
      <w:r w:rsidR="005C78AA" w:rsidRPr="00A12520">
        <w:rPr>
          <w:rFonts w:ascii="Times New Roman" w:hAnsi="Times New Roman" w:cs="Times New Roman"/>
          <w:lang w:val="es-ES_tradnl"/>
        </w:rPr>
        <w:t>en toda comunicación que sostenga con la CPUC</w:t>
      </w:r>
      <w:r w:rsidR="707043FD" w:rsidRPr="00A12520">
        <w:rPr>
          <w:rFonts w:ascii="Times New Roman" w:hAnsi="Times New Roman" w:cs="Times New Roman"/>
          <w:lang w:val="es-ES_tradnl"/>
        </w:rPr>
        <w:t>.</w:t>
      </w:r>
      <w:r w:rsidR="0906A694" w:rsidRPr="00A12520">
        <w:rPr>
          <w:rFonts w:ascii="Times New Roman" w:hAnsi="Times New Roman" w:cs="Times New Roman"/>
          <w:lang w:val="es-ES_tradnl"/>
        </w:rPr>
        <w:t xml:space="preserve"> </w:t>
      </w:r>
    </w:p>
    <w:p w14:paraId="40EB47E2" w14:textId="7B51FB15" w:rsidR="5ED2E5E8" w:rsidRPr="00A12520" w:rsidRDefault="5ED2E5E8" w:rsidP="5ED2E5E8">
      <w:pPr>
        <w:contextualSpacing/>
        <w:rPr>
          <w:rFonts w:ascii="Times New Roman" w:hAnsi="Times New Roman" w:cs="Times New Roman"/>
          <w:lang w:val="es-ES_tradnl"/>
        </w:rPr>
      </w:pPr>
    </w:p>
    <w:p w14:paraId="48BFE3C5" w14:textId="3EC66013" w:rsidR="00CE70BF" w:rsidRPr="00A12520" w:rsidRDefault="00020FC5" w:rsidP="5ED2E5E8">
      <w:pPr>
        <w:contextualSpacing/>
        <w:rPr>
          <w:rFonts w:ascii="Times New Roman" w:hAnsi="Times New Roman" w:cs="Times New Roman"/>
          <w:b/>
          <w:bCs/>
          <w:lang w:val="es-ES_tradnl"/>
        </w:rPr>
      </w:pPr>
      <w:r w:rsidRPr="00A12520">
        <w:rPr>
          <w:rFonts w:ascii="Times New Roman" w:hAnsi="Times New Roman" w:cs="Times New Roman"/>
          <w:b/>
          <w:bCs/>
          <w:lang w:val="es-ES_tradnl"/>
        </w:rPr>
        <w:t>Preguntas sobre la solicitud</w:t>
      </w:r>
    </w:p>
    <w:p w14:paraId="2F0B4A06" w14:textId="1A8CCD5A" w:rsidR="00704A9D" w:rsidRPr="00A12520" w:rsidRDefault="00C74AC3" w:rsidP="00546156">
      <w:pPr>
        <w:contextualSpacing/>
        <w:rPr>
          <w:rFonts w:ascii="Times New Roman" w:hAnsi="Times New Roman" w:cs="Times New Roman"/>
          <w:lang w:val="es-ES_tradnl"/>
        </w:rPr>
      </w:pPr>
      <w:r w:rsidRPr="00A12520">
        <w:rPr>
          <w:rFonts w:ascii="Times New Roman" w:hAnsi="Times New Roman" w:cs="Times New Roman"/>
          <w:lang w:val="es-ES_tradnl"/>
        </w:rPr>
        <w:t xml:space="preserve">Si tiene alguna pregunta sobre esta solicitud, póngase en contacto con SDG&amp;E en </w:t>
      </w:r>
      <w:hyperlink r:id="rId12" w:history="1">
        <w:r w:rsidR="00C06DBC" w:rsidRPr="00A12520">
          <w:rPr>
            <w:rStyle w:val="Hipervnculo"/>
            <w:rFonts w:ascii="Times New Roman" w:hAnsi="Times New Roman" w:cs="Times New Roman"/>
            <w:lang w:val="es-ES_tradnl"/>
          </w:rPr>
          <w:t>AOSalazar@sdge.com</w:t>
        </w:r>
      </w:hyperlink>
      <w:r w:rsidR="00092787" w:rsidRPr="00A12520">
        <w:rPr>
          <w:lang w:val="es-ES_tradnl"/>
        </w:rPr>
        <w:t xml:space="preserve"> </w:t>
      </w:r>
      <w:r w:rsidR="00332944" w:rsidRPr="00A12520">
        <w:rPr>
          <w:rFonts w:ascii="Times New Roman" w:hAnsi="Times New Roman" w:cs="Times New Roman"/>
          <w:lang w:val="es-ES_tradnl"/>
        </w:rPr>
        <w:t xml:space="preserve">o por correo a </w:t>
      </w:r>
      <w:r w:rsidR="00092787" w:rsidRPr="00A12520">
        <w:rPr>
          <w:rFonts w:ascii="Times New Roman" w:hAnsi="Times New Roman" w:cs="Times New Roman"/>
          <w:lang w:val="es-ES_tradnl"/>
        </w:rPr>
        <w:t xml:space="preserve">8306 Century Park </w:t>
      </w:r>
      <w:proofErr w:type="spellStart"/>
      <w:r w:rsidR="00092787" w:rsidRPr="00A12520">
        <w:rPr>
          <w:rFonts w:ascii="Times New Roman" w:hAnsi="Times New Roman" w:cs="Times New Roman"/>
          <w:lang w:val="es-ES_tradnl"/>
        </w:rPr>
        <w:t>Ct</w:t>
      </w:r>
      <w:proofErr w:type="spellEnd"/>
      <w:r w:rsidR="00092787" w:rsidRPr="00A12520">
        <w:rPr>
          <w:rFonts w:ascii="Times New Roman" w:hAnsi="Times New Roman" w:cs="Times New Roman"/>
          <w:lang w:val="es-ES_tradnl"/>
        </w:rPr>
        <w:t xml:space="preserve">., San Diego, CA 92123 </w:t>
      </w:r>
      <w:r w:rsidR="00D3082E" w:rsidRPr="00A12520">
        <w:rPr>
          <w:rFonts w:ascii="Times New Roman" w:hAnsi="Times New Roman" w:cs="Times New Roman"/>
          <w:lang w:val="es-ES_tradnl"/>
        </w:rPr>
        <w:t xml:space="preserve">y haga referencia a la solicitud </w:t>
      </w:r>
      <w:r w:rsidR="00092787" w:rsidRPr="00A12520">
        <w:rPr>
          <w:rFonts w:ascii="Times New Roman" w:hAnsi="Times New Roman" w:cs="Times New Roman"/>
          <w:lang w:val="es-ES_tradnl"/>
        </w:rPr>
        <w:t>A.2</w:t>
      </w:r>
      <w:r w:rsidR="00B90755" w:rsidRPr="00A12520">
        <w:rPr>
          <w:rFonts w:ascii="Times New Roman" w:hAnsi="Times New Roman" w:cs="Times New Roman"/>
          <w:lang w:val="es-ES_tradnl"/>
        </w:rPr>
        <w:t>6</w:t>
      </w:r>
      <w:r w:rsidR="00092787" w:rsidRPr="00A12520">
        <w:rPr>
          <w:rFonts w:ascii="Times New Roman" w:hAnsi="Times New Roman" w:cs="Times New Roman"/>
          <w:lang w:val="es-ES_tradnl"/>
        </w:rPr>
        <w:t>-</w:t>
      </w:r>
      <w:r w:rsidR="00B90755" w:rsidRPr="00A12520">
        <w:rPr>
          <w:rFonts w:ascii="Times New Roman" w:hAnsi="Times New Roman" w:cs="Times New Roman"/>
          <w:lang w:val="es-ES_tradnl"/>
        </w:rPr>
        <w:t>01</w:t>
      </w:r>
      <w:r w:rsidR="00092787" w:rsidRPr="00A12520">
        <w:rPr>
          <w:rFonts w:ascii="Times New Roman" w:hAnsi="Times New Roman" w:cs="Times New Roman"/>
          <w:lang w:val="es-ES_tradnl"/>
        </w:rPr>
        <w:t>-</w:t>
      </w:r>
      <w:r w:rsidR="000F7D14" w:rsidRPr="00A12520">
        <w:rPr>
          <w:rFonts w:ascii="Times New Roman" w:hAnsi="Times New Roman" w:cs="Times New Roman"/>
          <w:lang w:val="es-ES_tradnl"/>
        </w:rPr>
        <w:t>010</w:t>
      </w:r>
      <w:r w:rsidR="00546156" w:rsidRPr="00A12520">
        <w:rPr>
          <w:rFonts w:ascii="Times New Roman" w:hAnsi="Times New Roman" w:cs="Times New Roman"/>
          <w:lang w:val="es-ES_tradnl"/>
        </w:rPr>
        <w:t>.</w:t>
      </w:r>
    </w:p>
    <w:p w14:paraId="74541B5F" w14:textId="77777777" w:rsidR="004A786F" w:rsidRPr="00A12520" w:rsidRDefault="004A786F" w:rsidP="00546156">
      <w:pPr>
        <w:contextualSpacing/>
        <w:rPr>
          <w:rFonts w:ascii="Times New Roman" w:hAnsi="Times New Roman" w:cs="Times New Roman"/>
          <w:lang w:val="es-ES_tradnl"/>
        </w:rPr>
      </w:pPr>
    </w:p>
    <w:p w14:paraId="49379FB0" w14:textId="77777777" w:rsidR="004A786F" w:rsidRPr="00A12520" w:rsidRDefault="004A786F" w:rsidP="00546156">
      <w:pPr>
        <w:contextualSpacing/>
        <w:rPr>
          <w:rFonts w:ascii="Times New Roman" w:hAnsi="Times New Roman" w:cs="Times New Roman"/>
          <w:lang w:val="es-ES_tradnl"/>
        </w:rPr>
      </w:pPr>
    </w:p>
    <w:p w14:paraId="52A303F0" w14:textId="77777777" w:rsidR="004A786F" w:rsidRPr="00A12520" w:rsidRDefault="004A786F" w:rsidP="00546156">
      <w:pPr>
        <w:contextualSpacing/>
        <w:rPr>
          <w:rFonts w:ascii="Times New Roman" w:hAnsi="Times New Roman" w:cs="Times New Roman"/>
          <w:lang w:val="es-ES_tradnl"/>
        </w:rPr>
      </w:pPr>
    </w:p>
    <w:p w14:paraId="6C554CFB" w14:textId="3F125077" w:rsidR="004A786F" w:rsidRPr="00A12520" w:rsidRDefault="004A786F" w:rsidP="00546156">
      <w:pPr>
        <w:contextualSpacing/>
        <w:rPr>
          <w:rFonts w:ascii="Times New Roman" w:hAnsi="Times New Roman" w:cs="Times New Roman"/>
          <w:lang w:val="es-ES_tradnl"/>
        </w:rPr>
      </w:pPr>
      <w:r w:rsidRPr="00A12520">
        <w:rPr>
          <w:rFonts w:ascii="Times New Roman" w:hAnsi="Times New Roman" w:cs="Times New Roman"/>
          <w:lang w:val="es-ES_tradnl"/>
        </w:rPr>
        <w:t xml:space="preserve">Mensaje financiado </w:t>
      </w:r>
      <w:r w:rsidR="008612C2" w:rsidRPr="00A12520">
        <w:rPr>
          <w:rFonts w:ascii="Times New Roman" w:hAnsi="Times New Roman" w:cs="Times New Roman"/>
          <w:lang w:val="es-ES_tradnl"/>
        </w:rPr>
        <w:t>por los clientes de la empresa de servicios públicos</w:t>
      </w:r>
      <w:r w:rsidRPr="00A12520">
        <w:rPr>
          <w:rFonts w:ascii="Times New Roman" w:hAnsi="Times New Roman" w:cs="Times New Roman"/>
          <w:lang w:val="es-ES_tradnl"/>
        </w:rPr>
        <w:t>.</w:t>
      </w:r>
    </w:p>
    <w:sectPr w:rsidR="004A786F" w:rsidRPr="00A125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4EF5" w14:textId="77777777" w:rsidR="00822355" w:rsidRDefault="00822355" w:rsidP="008E7E24">
      <w:pPr>
        <w:spacing w:after="0" w:line="240" w:lineRule="auto"/>
      </w:pPr>
      <w:r>
        <w:separator/>
      </w:r>
    </w:p>
  </w:endnote>
  <w:endnote w:type="continuationSeparator" w:id="0">
    <w:p w14:paraId="5E5CF610" w14:textId="77777777" w:rsidR="00822355" w:rsidRDefault="00822355" w:rsidP="008E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7173" w14:textId="77777777" w:rsidR="00822355" w:rsidRDefault="00822355" w:rsidP="008E7E24">
      <w:pPr>
        <w:spacing w:after="0" w:line="240" w:lineRule="auto"/>
      </w:pPr>
      <w:r>
        <w:separator/>
      </w:r>
    </w:p>
  </w:footnote>
  <w:footnote w:type="continuationSeparator" w:id="0">
    <w:p w14:paraId="028DDF48" w14:textId="77777777" w:rsidR="00822355" w:rsidRDefault="00822355" w:rsidP="008E7E24">
      <w:pPr>
        <w:spacing w:after="0" w:line="240" w:lineRule="auto"/>
      </w:pPr>
      <w:r>
        <w:continuationSeparator/>
      </w:r>
    </w:p>
  </w:footnote>
  <w:footnote w:id="1">
    <w:p w14:paraId="3D5BEDFB" w14:textId="23808250" w:rsidR="001877FB" w:rsidRPr="007C033C" w:rsidRDefault="001877FB">
      <w:pPr>
        <w:pStyle w:val="Textonotapie"/>
        <w:rPr>
          <w:rFonts w:ascii="Times New Roman" w:hAnsi="Times New Roman" w:cs="Times New Roman"/>
          <w:lang w:val="es-ES_tradnl"/>
        </w:rPr>
      </w:pPr>
      <w:r w:rsidRPr="007C033C">
        <w:rPr>
          <w:rStyle w:val="Refdenotaalpie"/>
          <w:rFonts w:ascii="Times New Roman" w:hAnsi="Times New Roman" w:cs="Times New Roman"/>
          <w:lang w:val="es-ES_tradnl"/>
        </w:rPr>
        <w:footnoteRef/>
      </w:r>
      <w:r w:rsidRPr="007C033C">
        <w:rPr>
          <w:rFonts w:ascii="Times New Roman" w:hAnsi="Times New Roman" w:cs="Times New Roman"/>
          <w:lang w:val="es-ES_tradnl"/>
        </w:rPr>
        <w:t xml:space="preserve"> </w:t>
      </w:r>
      <w:r w:rsidR="0048604E" w:rsidRPr="007C033C">
        <w:rPr>
          <w:rFonts w:ascii="Times New Roman" w:hAnsi="Times New Roman" w:cs="Times New Roman"/>
          <w:lang w:val="es-ES_tradnl"/>
        </w:rPr>
        <w:t>Los $124 millones representan el aumento total gradual en los costos anuales durante el periodo de seis años comprendido entre los años 2028 y 2033 del programa, en relación con 2026</w:t>
      </w:r>
      <w:r w:rsidR="00E85ED3" w:rsidRPr="007C033C">
        <w:rPr>
          <w:rFonts w:ascii="Times New Roman" w:hAnsi="Times New Roman" w:cs="Times New Roman"/>
          <w:lang w:val="es-ES_tradnl"/>
        </w:rPr>
        <w:t>.</w:t>
      </w:r>
    </w:p>
  </w:footnote>
  <w:footnote w:id="2">
    <w:p w14:paraId="548E318B" w14:textId="21462293" w:rsidR="00246F6A" w:rsidRPr="007C033C" w:rsidRDefault="00246F6A" w:rsidP="00246F6A">
      <w:pPr>
        <w:pStyle w:val="Textonotapie"/>
        <w:rPr>
          <w:rFonts w:ascii="Times New Roman" w:hAnsi="Times New Roman" w:cs="Times New Roman"/>
          <w:lang w:val="es-ES_tradnl"/>
        </w:rPr>
      </w:pPr>
      <w:r w:rsidRPr="007C033C">
        <w:rPr>
          <w:rStyle w:val="Refdenotaalpie"/>
          <w:rFonts w:ascii="Times New Roman" w:hAnsi="Times New Roman" w:cs="Times New Roman"/>
          <w:lang w:val="es-ES_tradnl"/>
        </w:rPr>
        <w:footnoteRef/>
      </w:r>
      <w:r w:rsidRPr="007C033C">
        <w:rPr>
          <w:rFonts w:ascii="Times New Roman" w:hAnsi="Times New Roman" w:cs="Times New Roman"/>
          <w:lang w:val="es-ES_tradnl"/>
        </w:rPr>
        <w:t xml:space="preserve"> Aumento calculado comparando 2033, </w:t>
      </w:r>
      <w:r w:rsidR="00002D97" w:rsidRPr="00002D97">
        <w:rPr>
          <w:rFonts w:ascii="Times New Roman" w:hAnsi="Times New Roman" w:cs="Times New Roman"/>
          <w:lang w:val="es-MX"/>
        </w:rPr>
        <w:t>que es el año en que el impacto en la factura</w:t>
      </w:r>
      <w:r w:rsidR="00002D97">
        <w:rPr>
          <w:rFonts w:ascii="Times New Roman" w:hAnsi="Times New Roman" w:cs="Times New Roman"/>
          <w:lang w:val="es-MX"/>
        </w:rPr>
        <w:t xml:space="preserve"> eléctrica</w:t>
      </w:r>
      <w:r w:rsidR="00002D97" w:rsidRPr="00002D97">
        <w:rPr>
          <w:rFonts w:ascii="Times New Roman" w:hAnsi="Times New Roman" w:cs="Times New Roman"/>
          <w:lang w:val="es-MX"/>
        </w:rPr>
        <w:t xml:space="preserve"> alcanza su máximo</w:t>
      </w:r>
      <w:r w:rsidRPr="007C033C">
        <w:rPr>
          <w:rFonts w:ascii="Times New Roman" w:hAnsi="Times New Roman" w:cs="Times New Roman"/>
          <w:lang w:val="es-ES_tradnl"/>
        </w:rPr>
        <w:t xml:space="preserve">, con las tarifas </w:t>
      </w:r>
      <w:r w:rsidR="00BA7C78">
        <w:rPr>
          <w:rFonts w:ascii="Times New Roman" w:hAnsi="Times New Roman" w:cs="Times New Roman"/>
          <w:lang w:val="es-ES_tradnl"/>
        </w:rPr>
        <w:t>efectivas actuales</w:t>
      </w:r>
      <w:r w:rsidRPr="007C033C">
        <w:rPr>
          <w:rFonts w:ascii="Times New Roman" w:hAnsi="Times New Roman" w:cs="Times New Roman"/>
          <w:lang w:val="es-ES_tradnl"/>
        </w:rPr>
        <w:t xml:space="preserve"> al 1/1/26. El aumento tarifario será el mismo para los clientes con servicios en paquete y sin servicios en paquete. El cambio porcentual refleja la comparación con las tarifas totales de servicios en paquete. </w:t>
      </w:r>
    </w:p>
  </w:footnote>
  <w:footnote w:id="3">
    <w:p w14:paraId="54BF3E03" w14:textId="7F4C5E32" w:rsidR="0011714B" w:rsidRPr="007C033C" w:rsidRDefault="0011714B" w:rsidP="0011714B">
      <w:pPr>
        <w:pStyle w:val="Textonotapie"/>
        <w:rPr>
          <w:rFonts w:ascii="Times New Roman" w:hAnsi="Times New Roman" w:cs="Times New Roman"/>
          <w:lang w:val="es-ES_tradnl"/>
        </w:rPr>
      </w:pPr>
      <w:r w:rsidRPr="007C033C">
        <w:rPr>
          <w:rStyle w:val="Refdenotaalpie"/>
          <w:rFonts w:ascii="Times New Roman" w:hAnsi="Times New Roman" w:cs="Times New Roman"/>
          <w:lang w:val="es-ES_tradnl"/>
        </w:rPr>
        <w:footnoteRef/>
      </w:r>
      <w:r w:rsidRPr="007C033C">
        <w:rPr>
          <w:rFonts w:ascii="Times New Roman" w:hAnsi="Times New Roman" w:cs="Times New Roman"/>
          <w:lang w:val="es-ES_tradnl"/>
        </w:rPr>
        <w:t xml:space="preserve"> </w:t>
      </w:r>
      <w:r w:rsidR="003416E0" w:rsidRPr="007C033C">
        <w:rPr>
          <w:rFonts w:ascii="Times New Roman" w:hAnsi="Times New Roman" w:cs="Times New Roman"/>
          <w:lang w:val="es-ES_tradnl"/>
        </w:rPr>
        <w:t xml:space="preserve">Aumento calculado comparando </w:t>
      </w:r>
      <w:r w:rsidRPr="007C033C">
        <w:rPr>
          <w:rFonts w:ascii="Times New Roman" w:hAnsi="Times New Roman" w:cs="Times New Roman"/>
          <w:lang w:val="es-ES_tradnl"/>
        </w:rPr>
        <w:t>203</w:t>
      </w:r>
      <w:r w:rsidR="00E063A5" w:rsidRPr="007C033C">
        <w:rPr>
          <w:rFonts w:ascii="Times New Roman" w:hAnsi="Times New Roman" w:cs="Times New Roman"/>
          <w:lang w:val="es-ES_tradnl"/>
        </w:rPr>
        <w:t>2</w:t>
      </w:r>
      <w:r w:rsidRPr="007C033C">
        <w:rPr>
          <w:rFonts w:ascii="Times New Roman" w:hAnsi="Times New Roman" w:cs="Times New Roman"/>
          <w:lang w:val="es-ES_tradnl"/>
        </w:rPr>
        <w:t xml:space="preserve">, </w:t>
      </w:r>
      <w:r w:rsidR="00555F27" w:rsidRPr="00555F27">
        <w:rPr>
          <w:rFonts w:ascii="Times New Roman" w:hAnsi="Times New Roman" w:cs="Times New Roman"/>
          <w:lang w:val="es-ES_tradnl"/>
        </w:rPr>
        <w:t xml:space="preserve">que es el año en que el impacto en la factura </w:t>
      </w:r>
      <w:r w:rsidR="00555F27">
        <w:rPr>
          <w:rFonts w:ascii="Times New Roman" w:hAnsi="Times New Roman" w:cs="Times New Roman"/>
          <w:lang w:val="es-ES_tradnl"/>
        </w:rPr>
        <w:t>de gas</w:t>
      </w:r>
      <w:r w:rsidR="00555F27" w:rsidRPr="00555F27">
        <w:rPr>
          <w:rFonts w:ascii="Times New Roman" w:hAnsi="Times New Roman" w:cs="Times New Roman"/>
          <w:lang w:val="es-ES_tradnl"/>
        </w:rPr>
        <w:t xml:space="preserve"> alcanza su máximo</w:t>
      </w:r>
      <w:r w:rsidR="00555F27">
        <w:rPr>
          <w:rFonts w:ascii="Times New Roman" w:hAnsi="Times New Roman" w:cs="Times New Roman"/>
          <w:lang w:val="es-ES_tradnl"/>
        </w:rPr>
        <w:t>,</w:t>
      </w:r>
      <w:r w:rsidR="00555F27" w:rsidRPr="00555F27">
        <w:rPr>
          <w:rFonts w:ascii="Times New Roman" w:hAnsi="Times New Roman" w:cs="Times New Roman"/>
          <w:lang w:val="es-ES_tradnl"/>
        </w:rPr>
        <w:t xml:space="preserve"> </w:t>
      </w:r>
      <w:r w:rsidR="007C033C" w:rsidRPr="007C033C">
        <w:rPr>
          <w:rFonts w:ascii="Times New Roman" w:hAnsi="Times New Roman" w:cs="Times New Roman"/>
          <w:lang w:val="es-ES_tradnl"/>
        </w:rPr>
        <w:t xml:space="preserve">con las tasas efectivas vigentes al </w:t>
      </w:r>
      <w:r w:rsidRPr="007C033C">
        <w:rPr>
          <w:rFonts w:ascii="Times New Roman" w:hAnsi="Times New Roman" w:cs="Times New Roman"/>
          <w:lang w:val="es-ES_tradnl"/>
        </w:rPr>
        <w:t>1/1/2</w:t>
      </w:r>
      <w:r w:rsidR="00E063A5" w:rsidRPr="007C033C">
        <w:rPr>
          <w:rFonts w:ascii="Times New Roman" w:hAnsi="Times New Roman" w:cs="Times New Roman"/>
          <w:lang w:val="es-ES_tradnl"/>
        </w:rPr>
        <w:t>6</w:t>
      </w:r>
      <w:r w:rsidRPr="007C033C">
        <w:rPr>
          <w:rFonts w:ascii="Times New Roman" w:hAnsi="Times New Roman" w:cs="Times New Roman"/>
          <w:lang w:val="es-ES_tradnl"/>
        </w:rPr>
        <w:t>.</w:t>
      </w:r>
    </w:p>
  </w:footnote>
</w:footnotes>
</file>

<file path=word/intelligence2.xml><?xml version="1.0" encoding="utf-8"?>
<int2:intelligence xmlns:int2="http://schemas.microsoft.com/office/intelligence/2020/intelligence" xmlns:oel="http://schemas.microsoft.com/office/2019/extlst">
  <int2:observations>
    <int2:textHash int2:hashCode="+IKLe0lmwYXbwi" int2:id="p6VtP18z">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B0"/>
    <w:rsid w:val="00002D97"/>
    <w:rsid w:val="00004877"/>
    <w:rsid w:val="00004EB1"/>
    <w:rsid w:val="000077B0"/>
    <w:rsid w:val="0001377B"/>
    <w:rsid w:val="00015888"/>
    <w:rsid w:val="00016E9D"/>
    <w:rsid w:val="00016FC4"/>
    <w:rsid w:val="00020FC5"/>
    <w:rsid w:val="00022D45"/>
    <w:rsid w:val="00023794"/>
    <w:rsid w:val="00030421"/>
    <w:rsid w:val="00030732"/>
    <w:rsid w:val="00033E77"/>
    <w:rsid w:val="0003640F"/>
    <w:rsid w:val="000447A5"/>
    <w:rsid w:val="000553DE"/>
    <w:rsid w:val="00062478"/>
    <w:rsid w:val="00063710"/>
    <w:rsid w:val="000643C9"/>
    <w:rsid w:val="00065DD8"/>
    <w:rsid w:val="000661D3"/>
    <w:rsid w:val="0006642C"/>
    <w:rsid w:val="000701BD"/>
    <w:rsid w:val="00071B23"/>
    <w:rsid w:val="00074A1B"/>
    <w:rsid w:val="00077A5E"/>
    <w:rsid w:val="0008052A"/>
    <w:rsid w:val="00081624"/>
    <w:rsid w:val="000861D5"/>
    <w:rsid w:val="00091E72"/>
    <w:rsid w:val="00092787"/>
    <w:rsid w:val="00094055"/>
    <w:rsid w:val="000958ED"/>
    <w:rsid w:val="0009674A"/>
    <w:rsid w:val="0009721C"/>
    <w:rsid w:val="000A5313"/>
    <w:rsid w:val="000A6CDD"/>
    <w:rsid w:val="000B72BA"/>
    <w:rsid w:val="000B7AC4"/>
    <w:rsid w:val="000C2832"/>
    <w:rsid w:val="000C5F97"/>
    <w:rsid w:val="000D145C"/>
    <w:rsid w:val="000E58FB"/>
    <w:rsid w:val="000E7D2C"/>
    <w:rsid w:val="000F6FDD"/>
    <w:rsid w:val="000F7CEA"/>
    <w:rsid w:val="000F7D14"/>
    <w:rsid w:val="00103A37"/>
    <w:rsid w:val="00111CED"/>
    <w:rsid w:val="00112914"/>
    <w:rsid w:val="00114BDD"/>
    <w:rsid w:val="0011714B"/>
    <w:rsid w:val="001224CA"/>
    <w:rsid w:val="00137C8E"/>
    <w:rsid w:val="00140679"/>
    <w:rsid w:val="00144D88"/>
    <w:rsid w:val="0015212D"/>
    <w:rsid w:val="0016136B"/>
    <w:rsid w:val="00161D7A"/>
    <w:rsid w:val="0016227F"/>
    <w:rsid w:val="001631DF"/>
    <w:rsid w:val="00164701"/>
    <w:rsid w:val="00166B57"/>
    <w:rsid w:val="001700D8"/>
    <w:rsid w:val="00170BB0"/>
    <w:rsid w:val="00171597"/>
    <w:rsid w:val="0017299B"/>
    <w:rsid w:val="00175956"/>
    <w:rsid w:val="00181195"/>
    <w:rsid w:val="00183005"/>
    <w:rsid w:val="0018377A"/>
    <w:rsid w:val="001850C3"/>
    <w:rsid w:val="00185FCF"/>
    <w:rsid w:val="001877FB"/>
    <w:rsid w:val="00194DC9"/>
    <w:rsid w:val="00195813"/>
    <w:rsid w:val="001A44AC"/>
    <w:rsid w:val="001A51A8"/>
    <w:rsid w:val="001A595C"/>
    <w:rsid w:val="001B6BB0"/>
    <w:rsid w:val="001C1604"/>
    <w:rsid w:val="001C77CC"/>
    <w:rsid w:val="001D20AD"/>
    <w:rsid w:val="001D745A"/>
    <w:rsid w:val="001E1FD9"/>
    <w:rsid w:val="001F35A2"/>
    <w:rsid w:val="001F4BC0"/>
    <w:rsid w:val="002119C3"/>
    <w:rsid w:val="00214EF7"/>
    <w:rsid w:val="002172F1"/>
    <w:rsid w:val="00224337"/>
    <w:rsid w:val="002263E6"/>
    <w:rsid w:val="00227DDA"/>
    <w:rsid w:val="002301D8"/>
    <w:rsid w:val="002352BC"/>
    <w:rsid w:val="002366B6"/>
    <w:rsid w:val="00237B9C"/>
    <w:rsid w:val="00246F6A"/>
    <w:rsid w:val="00247A30"/>
    <w:rsid w:val="00247F06"/>
    <w:rsid w:val="002529BA"/>
    <w:rsid w:val="002534D7"/>
    <w:rsid w:val="00266B31"/>
    <w:rsid w:val="00267AEB"/>
    <w:rsid w:val="00271FD7"/>
    <w:rsid w:val="0027412F"/>
    <w:rsid w:val="002837E3"/>
    <w:rsid w:val="00290EAF"/>
    <w:rsid w:val="00291258"/>
    <w:rsid w:val="00292D73"/>
    <w:rsid w:val="002935A5"/>
    <w:rsid w:val="00295D3E"/>
    <w:rsid w:val="002A0512"/>
    <w:rsid w:val="002A2B76"/>
    <w:rsid w:val="002A4DB8"/>
    <w:rsid w:val="002A7BC1"/>
    <w:rsid w:val="002B3675"/>
    <w:rsid w:val="002B79DA"/>
    <w:rsid w:val="002C0092"/>
    <w:rsid w:val="002C16FA"/>
    <w:rsid w:val="002C4C2A"/>
    <w:rsid w:val="002C70A9"/>
    <w:rsid w:val="002D2B20"/>
    <w:rsid w:val="002D69A1"/>
    <w:rsid w:val="002E0341"/>
    <w:rsid w:val="002E78D9"/>
    <w:rsid w:val="002E7EA3"/>
    <w:rsid w:val="002F15EE"/>
    <w:rsid w:val="002F184E"/>
    <w:rsid w:val="002F58FA"/>
    <w:rsid w:val="003046B7"/>
    <w:rsid w:val="0030478A"/>
    <w:rsid w:val="00311795"/>
    <w:rsid w:val="00313845"/>
    <w:rsid w:val="00314589"/>
    <w:rsid w:val="00314A1B"/>
    <w:rsid w:val="00315139"/>
    <w:rsid w:val="00325388"/>
    <w:rsid w:val="00327140"/>
    <w:rsid w:val="00331BAB"/>
    <w:rsid w:val="00332944"/>
    <w:rsid w:val="00332C69"/>
    <w:rsid w:val="00334C03"/>
    <w:rsid w:val="00335905"/>
    <w:rsid w:val="00336BDF"/>
    <w:rsid w:val="0033710F"/>
    <w:rsid w:val="003416E0"/>
    <w:rsid w:val="003443FC"/>
    <w:rsid w:val="00344AD5"/>
    <w:rsid w:val="00345889"/>
    <w:rsid w:val="0034751E"/>
    <w:rsid w:val="003512E9"/>
    <w:rsid w:val="00355DE5"/>
    <w:rsid w:val="00360C67"/>
    <w:rsid w:val="00361DAF"/>
    <w:rsid w:val="0036348F"/>
    <w:rsid w:val="00364495"/>
    <w:rsid w:val="003653C8"/>
    <w:rsid w:val="00370E99"/>
    <w:rsid w:val="0037101E"/>
    <w:rsid w:val="003752C4"/>
    <w:rsid w:val="00376877"/>
    <w:rsid w:val="003801F0"/>
    <w:rsid w:val="00383367"/>
    <w:rsid w:val="00384564"/>
    <w:rsid w:val="00391CB7"/>
    <w:rsid w:val="00394206"/>
    <w:rsid w:val="003A0436"/>
    <w:rsid w:val="003A1D30"/>
    <w:rsid w:val="003A2726"/>
    <w:rsid w:val="003B2663"/>
    <w:rsid w:val="003B4BCD"/>
    <w:rsid w:val="003C47F7"/>
    <w:rsid w:val="003C57B0"/>
    <w:rsid w:val="003C6D9C"/>
    <w:rsid w:val="003D3642"/>
    <w:rsid w:val="003D4EB7"/>
    <w:rsid w:val="003D4FEF"/>
    <w:rsid w:val="003D5D6F"/>
    <w:rsid w:val="003E2830"/>
    <w:rsid w:val="003E3D1B"/>
    <w:rsid w:val="003E71FD"/>
    <w:rsid w:val="0040386F"/>
    <w:rsid w:val="00403BBF"/>
    <w:rsid w:val="00404393"/>
    <w:rsid w:val="00405EE1"/>
    <w:rsid w:val="00412D73"/>
    <w:rsid w:val="0041575D"/>
    <w:rsid w:val="00416F87"/>
    <w:rsid w:val="00417402"/>
    <w:rsid w:val="004178C7"/>
    <w:rsid w:val="00420671"/>
    <w:rsid w:val="00425B3D"/>
    <w:rsid w:val="00426952"/>
    <w:rsid w:val="00433AE4"/>
    <w:rsid w:val="00435F49"/>
    <w:rsid w:val="0043793E"/>
    <w:rsid w:val="00442DEC"/>
    <w:rsid w:val="0045352A"/>
    <w:rsid w:val="004557EA"/>
    <w:rsid w:val="00455E94"/>
    <w:rsid w:val="00455FAA"/>
    <w:rsid w:val="0045628F"/>
    <w:rsid w:val="00461B86"/>
    <w:rsid w:val="00464D4E"/>
    <w:rsid w:val="004670C7"/>
    <w:rsid w:val="00471F5E"/>
    <w:rsid w:val="0048604E"/>
    <w:rsid w:val="00486B9B"/>
    <w:rsid w:val="00490D08"/>
    <w:rsid w:val="004938B7"/>
    <w:rsid w:val="00495CA8"/>
    <w:rsid w:val="004A589A"/>
    <w:rsid w:val="004A786F"/>
    <w:rsid w:val="004B4874"/>
    <w:rsid w:val="004B67B6"/>
    <w:rsid w:val="004B7BE4"/>
    <w:rsid w:val="004C1297"/>
    <w:rsid w:val="004D0E90"/>
    <w:rsid w:val="004D29B8"/>
    <w:rsid w:val="004D2C11"/>
    <w:rsid w:val="004D3C6E"/>
    <w:rsid w:val="004D6E3B"/>
    <w:rsid w:val="004E2DF3"/>
    <w:rsid w:val="004E53D5"/>
    <w:rsid w:val="004F67A4"/>
    <w:rsid w:val="00501D8B"/>
    <w:rsid w:val="00507948"/>
    <w:rsid w:val="00517753"/>
    <w:rsid w:val="0052096E"/>
    <w:rsid w:val="005221C7"/>
    <w:rsid w:val="00522E95"/>
    <w:rsid w:val="00546156"/>
    <w:rsid w:val="005474C2"/>
    <w:rsid w:val="00553391"/>
    <w:rsid w:val="00554B74"/>
    <w:rsid w:val="005557E8"/>
    <w:rsid w:val="00555F27"/>
    <w:rsid w:val="005617F6"/>
    <w:rsid w:val="00563AC5"/>
    <w:rsid w:val="00570D7D"/>
    <w:rsid w:val="005710A3"/>
    <w:rsid w:val="005759E5"/>
    <w:rsid w:val="005821C9"/>
    <w:rsid w:val="005843F2"/>
    <w:rsid w:val="00584B14"/>
    <w:rsid w:val="00585728"/>
    <w:rsid w:val="0058706D"/>
    <w:rsid w:val="00591319"/>
    <w:rsid w:val="0059251F"/>
    <w:rsid w:val="005A2E59"/>
    <w:rsid w:val="005A5E3B"/>
    <w:rsid w:val="005B2501"/>
    <w:rsid w:val="005B2F48"/>
    <w:rsid w:val="005B2FDA"/>
    <w:rsid w:val="005B39FA"/>
    <w:rsid w:val="005B4F08"/>
    <w:rsid w:val="005B5E3F"/>
    <w:rsid w:val="005C15B9"/>
    <w:rsid w:val="005C33C4"/>
    <w:rsid w:val="005C49E5"/>
    <w:rsid w:val="005C5963"/>
    <w:rsid w:val="005C5C39"/>
    <w:rsid w:val="005C78AA"/>
    <w:rsid w:val="005D437D"/>
    <w:rsid w:val="005D4CB0"/>
    <w:rsid w:val="005E654D"/>
    <w:rsid w:val="005E715D"/>
    <w:rsid w:val="005F1D51"/>
    <w:rsid w:val="005F232F"/>
    <w:rsid w:val="005F34C7"/>
    <w:rsid w:val="00601121"/>
    <w:rsid w:val="00601D3C"/>
    <w:rsid w:val="00602AFA"/>
    <w:rsid w:val="00611160"/>
    <w:rsid w:val="0061592C"/>
    <w:rsid w:val="0061672D"/>
    <w:rsid w:val="006179FD"/>
    <w:rsid w:val="00622664"/>
    <w:rsid w:val="00622D9B"/>
    <w:rsid w:val="006232DF"/>
    <w:rsid w:val="006279B9"/>
    <w:rsid w:val="00631990"/>
    <w:rsid w:val="00633ED5"/>
    <w:rsid w:val="00634BEE"/>
    <w:rsid w:val="00636C4E"/>
    <w:rsid w:val="00643181"/>
    <w:rsid w:val="00646CB1"/>
    <w:rsid w:val="00647E27"/>
    <w:rsid w:val="006505D2"/>
    <w:rsid w:val="0065314D"/>
    <w:rsid w:val="00653C13"/>
    <w:rsid w:val="006632EF"/>
    <w:rsid w:val="006649ED"/>
    <w:rsid w:val="00664E44"/>
    <w:rsid w:val="0067149C"/>
    <w:rsid w:val="00672B0E"/>
    <w:rsid w:val="00686715"/>
    <w:rsid w:val="00694C37"/>
    <w:rsid w:val="006979BF"/>
    <w:rsid w:val="006A31B5"/>
    <w:rsid w:val="006A473B"/>
    <w:rsid w:val="006A4D30"/>
    <w:rsid w:val="006B0614"/>
    <w:rsid w:val="006B27B6"/>
    <w:rsid w:val="006B702E"/>
    <w:rsid w:val="006B77D2"/>
    <w:rsid w:val="006C5414"/>
    <w:rsid w:val="006C5453"/>
    <w:rsid w:val="006C6315"/>
    <w:rsid w:val="006C75C9"/>
    <w:rsid w:val="006D156D"/>
    <w:rsid w:val="006D404E"/>
    <w:rsid w:val="006E6D2F"/>
    <w:rsid w:val="006F111E"/>
    <w:rsid w:val="006F3CE9"/>
    <w:rsid w:val="00700246"/>
    <w:rsid w:val="00701B69"/>
    <w:rsid w:val="00704A9D"/>
    <w:rsid w:val="0071208D"/>
    <w:rsid w:val="007164A9"/>
    <w:rsid w:val="00716928"/>
    <w:rsid w:val="007238DC"/>
    <w:rsid w:val="0072666A"/>
    <w:rsid w:val="007301A0"/>
    <w:rsid w:val="00734798"/>
    <w:rsid w:val="0074307A"/>
    <w:rsid w:val="00744AB4"/>
    <w:rsid w:val="00763078"/>
    <w:rsid w:val="00765101"/>
    <w:rsid w:val="00767063"/>
    <w:rsid w:val="00767521"/>
    <w:rsid w:val="00771D5D"/>
    <w:rsid w:val="00773CCD"/>
    <w:rsid w:val="0077649A"/>
    <w:rsid w:val="00797CE2"/>
    <w:rsid w:val="007B3DFF"/>
    <w:rsid w:val="007B4C3F"/>
    <w:rsid w:val="007C033C"/>
    <w:rsid w:val="007C1815"/>
    <w:rsid w:val="007C2427"/>
    <w:rsid w:val="007C2A38"/>
    <w:rsid w:val="007C411F"/>
    <w:rsid w:val="007D0EC3"/>
    <w:rsid w:val="007D577B"/>
    <w:rsid w:val="007D7B3F"/>
    <w:rsid w:val="007F0DC7"/>
    <w:rsid w:val="007F1085"/>
    <w:rsid w:val="00800995"/>
    <w:rsid w:val="00807925"/>
    <w:rsid w:val="00813C08"/>
    <w:rsid w:val="00815906"/>
    <w:rsid w:val="0081651B"/>
    <w:rsid w:val="0081732D"/>
    <w:rsid w:val="00820B33"/>
    <w:rsid w:val="00822355"/>
    <w:rsid w:val="00822F06"/>
    <w:rsid w:val="00824B6E"/>
    <w:rsid w:val="00837CEF"/>
    <w:rsid w:val="00842092"/>
    <w:rsid w:val="00844570"/>
    <w:rsid w:val="00860172"/>
    <w:rsid w:val="008612C2"/>
    <w:rsid w:val="008613F6"/>
    <w:rsid w:val="00875FAB"/>
    <w:rsid w:val="008805A4"/>
    <w:rsid w:val="00892B98"/>
    <w:rsid w:val="00895907"/>
    <w:rsid w:val="00897829"/>
    <w:rsid w:val="008A6AD2"/>
    <w:rsid w:val="008B3E49"/>
    <w:rsid w:val="008B464B"/>
    <w:rsid w:val="008B5C14"/>
    <w:rsid w:val="008B7BF3"/>
    <w:rsid w:val="008C63E3"/>
    <w:rsid w:val="008C674C"/>
    <w:rsid w:val="008D79C9"/>
    <w:rsid w:val="008E4DB0"/>
    <w:rsid w:val="008E5D15"/>
    <w:rsid w:val="008E7E24"/>
    <w:rsid w:val="008F1819"/>
    <w:rsid w:val="008F408C"/>
    <w:rsid w:val="008F449A"/>
    <w:rsid w:val="008F779E"/>
    <w:rsid w:val="009024FB"/>
    <w:rsid w:val="00904252"/>
    <w:rsid w:val="009053D8"/>
    <w:rsid w:val="00905696"/>
    <w:rsid w:val="009062FC"/>
    <w:rsid w:val="00906536"/>
    <w:rsid w:val="0091254F"/>
    <w:rsid w:val="00915B63"/>
    <w:rsid w:val="00915B94"/>
    <w:rsid w:val="00921DB9"/>
    <w:rsid w:val="0092299D"/>
    <w:rsid w:val="00925844"/>
    <w:rsid w:val="00934E47"/>
    <w:rsid w:val="00936DCC"/>
    <w:rsid w:val="009447DC"/>
    <w:rsid w:val="00946339"/>
    <w:rsid w:val="00953C7D"/>
    <w:rsid w:val="00953F83"/>
    <w:rsid w:val="009543B4"/>
    <w:rsid w:val="00956E2F"/>
    <w:rsid w:val="009604B8"/>
    <w:rsid w:val="009629B4"/>
    <w:rsid w:val="00964F8E"/>
    <w:rsid w:val="009650C0"/>
    <w:rsid w:val="009657E4"/>
    <w:rsid w:val="00965EED"/>
    <w:rsid w:val="0097204B"/>
    <w:rsid w:val="00972131"/>
    <w:rsid w:val="009725A7"/>
    <w:rsid w:val="00976169"/>
    <w:rsid w:val="009775D8"/>
    <w:rsid w:val="00977CD1"/>
    <w:rsid w:val="00985174"/>
    <w:rsid w:val="0098676A"/>
    <w:rsid w:val="009943B2"/>
    <w:rsid w:val="009945A6"/>
    <w:rsid w:val="009970C2"/>
    <w:rsid w:val="009A4EE9"/>
    <w:rsid w:val="009A586F"/>
    <w:rsid w:val="009B75C7"/>
    <w:rsid w:val="009C33E9"/>
    <w:rsid w:val="009D11DE"/>
    <w:rsid w:val="009D124A"/>
    <w:rsid w:val="009D237A"/>
    <w:rsid w:val="009D777D"/>
    <w:rsid w:val="009E183C"/>
    <w:rsid w:val="009E2F91"/>
    <w:rsid w:val="009F44A9"/>
    <w:rsid w:val="00A04041"/>
    <w:rsid w:val="00A05341"/>
    <w:rsid w:val="00A07438"/>
    <w:rsid w:val="00A076BB"/>
    <w:rsid w:val="00A12520"/>
    <w:rsid w:val="00A15211"/>
    <w:rsid w:val="00A155A8"/>
    <w:rsid w:val="00A20855"/>
    <w:rsid w:val="00A24509"/>
    <w:rsid w:val="00A24FB4"/>
    <w:rsid w:val="00A252EC"/>
    <w:rsid w:val="00A30DCC"/>
    <w:rsid w:val="00A409DF"/>
    <w:rsid w:val="00A415FC"/>
    <w:rsid w:val="00A541E5"/>
    <w:rsid w:val="00A63808"/>
    <w:rsid w:val="00A66D57"/>
    <w:rsid w:val="00A73EF2"/>
    <w:rsid w:val="00A74C2F"/>
    <w:rsid w:val="00A7678A"/>
    <w:rsid w:val="00A82F97"/>
    <w:rsid w:val="00A8395D"/>
    <w:rsid w:val="00A85EF5"/>
    <w:rsid w:val="00A86CE5"/>
    <w:rsid w:val="00A968C2"/>
    <w:rsid w:val="00A97F84"/>
    <w:rsid w:val="00AA04BA"/>
    <w:rsid w:val="00AA1D88"/>
    <w:rsid w:val="00AA1F2B"/>
    <w:rsid w:val="00AA2434"/>
    <w:rsid w:val="00AA4449"/>
    <w:rsid w:val="00AA4753"/>
    <w:rsid w:val="00AA4D7F"/>
    <w:rsid w:val="00AA53C3"/>
    <w:rsid w:val="00AA74E4"/>
    <w:rsid w:val="00AB1DFA"/>
    <w:rsid w:val="00AB1E34"/>
    <w:rsid w:val="00AB2329"/>
    <w:rsid w:val="00AB2AAA"/>
    <w:rsid w:val="00AC204C"/>
    <w:rsid w:val="00AC779F"/>
    <w:rsid w:val="00AD0108"/>
    <w:rsid w:val="00AE002C"/>
    <w:rsid w:val="00AE3F63"/>
    <w:rsid w:val="00AE46E2"/>
    <w:rsid w:val="00AE505B"/>
    <w:rsid w:val="00AE5503"/>
    <w:rsid w:val="00AF2F58"/>
    <w:rsid w:val="00AF47D1"/>
    <w:rsid w:val="00AF5038"/>
    <w:rsid w:val="00B00D89"/>
    <w:rsid w:val="00B03E76"/>
    <w:rsid w:val="00B07083"/>
    <w:rsid w:val="00B1529E"/>
    <w:rsid w:val="00B17127"/>
    <w:rsid w:val="00B21544"/>
    <w:rsid w:val="00B232B0"/>
    <w:rsid w:val="00B258E0"/>
    <w:rsid w:val="00B26522"/>
    <w:rsid w:val="00B274D5"/>
    <w:rsid w:val="00B304CC"/>
    <w:rsid w:val="00B33E63"/>
    <w:rsid w:val="00B34867"/>
    <w:rsid w:val="00B35B23"/>
    <w:rsid w:val="00B35C94"/>
    <w:rsid w:val="00B4137C"/>
    <w:rsid w:val="00B46A9D"/>
    <w:rsid w:val="00B46DB8"/>
    <w:rsid w:val="00B47F0F"/>
    <w:rsid w:val="00B5263A"/>
    <w:rsid w:val="00B536C1"/>
    <w:rsid w:val="00B60DFD"/>
    <w:rsid w:val="00B651B1"/>
    <w:rsid w:val="00B67E56"/>
    <w:rsid w:val="00B74916"/>
    <w:rsid w:val="00B7556B"/>
    <w:rsid w:val="00B76EDD"/>
    <w:rsid w:val="00B77C13"/>
    <w:rsid w:val="00B8260B"/>
    <w:rsid w:val="00B82F34"/>
    <w:rsid w:val="00B86097"/>
    <w:rsid w:val="00B90755"/>
    <w:rsid w:val="00B915EE"/>
    <w:rsid w:val="00B921CC"/>
    <w:rsid w:val="00B9242F"/>
    <w:rsid w:val="00BA1532"/>
    <w:rsid w:val="00BA3261"/>
    <w:rsid w:val="00BA338B"/>
    <w:rsid w:val="00BA3D92"/>
    <w:rsid w:val="00BA46A2"/>
    <w:rsid w:val="00BA481C"/>
    <w:rsid w:val="00BA4EE2"/>
    <w:rsid w:val="00BA77D9"/>
    <w:rsid w:val="00BA7C78"/>
    <w:rsid w:val="00BB2237"/>
    <w:rsid w:val="00BB7215"/>
    <w:rsid w:val="00BC41AA"/>
    <w:rsid w:val="00BD06A6"/>
    <w:rsid w:val="00BD0F5E"/>
    <w:rsid w:val="00BD2596"/>
    <w:rsid w:val="00BD5A66"/>
    <w:rsid w:val="00BE433C"/>
    <w:rsid w:val="00BE486C"/>
    <w:rsid w:val="00BE5A65"/>
    <w:rsid w:val="00BE61D9"/>
    <w:rsid w:val="00BF3C99"/>
    <w:rsid w:val="00C06DBC"/>
    <w:rsid w:val="00C07B41"/>
    <w:rsid w:val="00C25892"/>
    <w:rsid w:val="00C3108C"/>
    <w:rsid w:val="00C34CC5"/>
    <w:rsid w:val="00C35B14"/>
    <w:rsid w:val="00C36003"/>
    <w:rsid w:val="00C42744"/>
    <w:rsid w:val="00C464C1"/>
    <w:rsid w:val="00C479C8"/>
    <w:rsid w:val="00C5323F"/>
    <w:rsid w:val="00C603CE"/>
    <w:rsid w:val="00C61163"/>
    <w:rsid w:val="00C6215E"/>
    <w:rsid w:val="00C62C2B"/>
    <w:rsid w:val="00C63F2C"/>
    <w:rsid w:val="00C74539"/>
    <w:rsid w:val="00C74AC3"/>
    <w:rsid w:val="00C76766"/>
    <w:rsid w:val="00C82273"/>
    <w:rsid w:val="00C93D77"/>
    <w:rsid w:val="00C96D3D"/>
    <w:rsid w:val="00CA2550"/>
    <w:rsid w:val="00CA7365"/>
    <w:rsid w:val="00CB370D"/>
    <w:rsid w:val="00CC7F1F"/>
    <w:rsid w:val="00CD3598"/>
    <w:rsid w:val="00CD390D"/>
    <w:rsid w:val="00CD6742"/>
    <w:rsid w:val="00CE264B"/>
    <w:rsid w:val="00CE36A3"/>
    <w:rsid w:val="00CE5114"/>
    <w:rsid w:val="00CE68CE"/>
    <w:rsid w:val="00CE70BF"/>
    <w:rsid w:val="00CE7124"/>
    <w:rsid w:val="00CE7D44"/>
    <w:rsid w:val="00CF3EFB"/>
    <w:rsid w:val="00CF4E89"/>
    <w:rsid w:val="00D03859"/>
    <w:rsid w:val="00D04879"/>
    <w:rsid w:val="00D06292"/>
    <w:rsid w:val="00D065E0"/>
    <w:rsid w:val="00D136B1"/>
    <w:rsid w:val="00D215DF"/>
    <w:rsid w:val="00D21FB6"/>
    <w:rsid w:val="00D2245C"/>
    <w:rsid w:val="00D23185"/>
    <w:rsid w:val="00D23D7A"/>
    <w:rsid w:val="00D30499"/>
    <w:rsid w:val="00D3082E"/>
    <w:rsid w:val="00D31072"/>
    <w:rsid w:val="00D314C6"/>
    <w:rsid w:val="00D33173"/>
    <w:rsid w:val="00D334C7"/>
    <w:rsid w:val="00D40149"/>
    <w:rsid w:val="00D42989"/>
    <w:rsid w:val="00D444AE"/>
    <w:rsid w:val="00D44DB3"/>
    <w:rsid w:val="00D45B87"/>
    <w:rsid w:val="00D468F0"/>
    <w:rsid w:val="00D503DD"/>
    <w:rsid w:val="00D54BBA"/>
    <w:rsid w:val="00D56252"/>
    <w:rsid w:val="00D572FF"/>
    <w:rsid w:val="00D577A8"/>
    <w:rsid w:val="00D61E1C"/>
    <w:rsid w:val="00D66B1E"/>
    <w:rsid w:val="00D730E7"/>
    <w:rsid w:val="00D74D42"/>
    <w:rsid w:val="00D74D7F"/>
    <w:rsid w:val="00D76922"/>
    <w:rsid w:val="00D778CC"/>
    <w:rsid w:val="00D84659"/>
    <w:rsid w:val="00D8467A"/>
    <w:rsid w:val="00D87591"/>
    <w:rsid w:val="00D92783"/>
    <w:rsid w:val="00D93310"/>
    <w:rsid w:val="00D95C46"/>
    <w:rsid w:val="00D97118"/>
    <w:rsid w:val="00D9744E"/>
    <w:rsid w:val="00DB3101"/>
    <w:rsid w:val="00DC098E"/>
    <w:rsid w:val="00DC40AA"/>
    <w:rsid w:val="00DC50F4"/>
    <w:rsid w:val="00DC5BEB"/>
    <w:rsid w:val="00DD1B5C"/>
    <w:rsid w:val="00DE3D22"/>
    <w:rsid w:val="00DE77FE"/>
    <w:rsid w:val="00E01807"/>
    <w:rsid w:val="00E063A5"/>
    <w:rsid w:val="00E133CC"/>
    <w:rsid w:val="00E14018"/>
    <w:rsid w:val="00E15E03"/>
    <w:rsid w:val="00E2000B"/>
    <w:rsid w:val="00E21607"/>
    <w:rsid w:val="00E235CF"/>
    <w:rsid w:val="00E243BB"/>
    <w:rsid w:val="00E265E8"/>
    <w:rsid w:val="00E33FAD"/>
    <w:rsid w:val="00E34FF3"/>
    <w:rsid w:val="00E37294"/>
    <w:rsid w:val="00E458BB"/>
    <w:rsid w:val="00E475AA"/>
    <w:rsid w:val="00E51847"/>
    <w:rsid w:val="00E65196"/>
    <w:rsid w:val="00E673D3"/>
    <w:rsid w:val="00E70971"/>
    <w:rsid w:val="00E7465B"/>
    <w:rsid w:val="00E74A02"/>
    <w:rsid w:val="00E75CAA"/>
    <w:rsid w:val="00E766B5"/>
    <w:rsid w:val="00E803FD"/>
    <w:rsid w:val="00E81BEA"/>
    <w:rsid w:val="00E83D5A"/>
    <w:rsid w:val="00E8482E"/>
    <w:rsid w:val="00E85ED3"/>
    <w:rsid w:val="00E91D33"/>
    <w:rsid w:val="00E96CB6"/>
    <w:rsid w:val="00E97BE8"/>
    <w:rsid w:val="00EA21BD"/>
    <w:rsid w:val="00EA222D"/>
    <w:rsid w:val="00EA3201"/>
    <w:rsid w:val="00EA6DDB"/>
    <w:rsid w:val="00EB579D"/>
    <w:rsid w:val="00EB6485"/>
    <w:rsid w:val="00EC1F2F"/>
    <w:rsid w:val="00EC780D"/>
    <w:rsid w:val="00ED107C"/>
    <w:rsid w:val="00ED4F4C"/>
    <w:rsid w:val="00EF0751"/>
    <w:rsid w:val="00EF49F4"/>
    <w:rsid w:val="00EF4DCE"/>
    <w:rsid w:val="00EF60D4"/>
    <w:rsid w:val="00F123C1"/>
    <w:rsid w:val="00F127DC"/>
    <w:rsid w:val="00F2041D"/>
    <w:rsid w:val="00F2168F"/>
    <w:rsid w:val="00F21F57"/>
    <w:rsid w:val="00F22B3C"/>
    <w:rsid w:val="00F264B6"/>
    <w:rsid w:val="00F27F86"/>
    <w:rsid w:val="00F30F54"/>
    <w:rsid w:val="00F32667"/>
    <w:rsid w:val="00F326DF"/>
    <w:rsid w:val="00F338E9"/>
    <w:rsid w:val="00F3456E"/>
    <w:rsid w:val="00F35F72"/>
    <w:rsid w:val="00F36C8B"/>
    <w:rsid w:val="00F50E0A"/>
    <w:rsid w:val="00F5720A"/>
    <w:rsid w:val="00F64E73"/>
    <w:rsid w:val="00F6736E"/>
    <w:rsid w:val="00F70DD6"/>
    <w:rsid w:val="00F71139"/>
    <w:rsid w:val="00F71863"/>
    <w:rsid w:val="00F727D3"/>
    <w:rsid w:val="00F7424B"/>
    <w:rsid w:val="00F76C7C"/>
    <w:rsid w:val="00F772A2"/>
    <w:rsid w:val="00F85374"/>
    <w:rsid w:val="00F85886"/>
    <w:rsid w:val="00F86A16"/>
    <w:rsid w:val="00F87815"/>
    <w:rsid w:val="00F903B8"/>
    <w:rsid w:val="00F91A28"/>
    <w:rsid w:val="00F9371F"/>
    <w:rsid w:val="00F95A64"/>
    <w:rsid w:val="00F962B4"/>
    <w:rsid w:val="00FA0149"/>
    <w:rsid w:val="00FA0807"/>
    <w:rsid w:val="00FA7167"/>
    <w:rsid w:val="00FA7601"/>
    <w:rsid w:val="00FB725D"/>
    <w:rsid w:val="00FB7DF7"/>
    <w:rsid w:val="00FC79D9"/>
    <w:rsid w:val="00FD0286"/>
    <w:rsid w:val="00FD2792"/>
    <w:rsid w:val="00FD4863"/>
    <w:rsid w:val="00FD4D84"/>
    <w:rsid w:val="00FD714A"/>
    <w:rsid w:val="00FE25AA"/>
    <w:rsid w:val="00FE2C53"/>
    <w:rsid w:val="00FF017A"/>
    <w:rsid w:val="00FF499D"/>
    <w:rsid w:val="00FF4C1F"/>
    <w:rsid w:val="01314984"/>
    <w:rsid w:val="01A30737"/>
    <w:rsid w:val="01CD6DF0"/>
    <w:rsid w:val="01D8052A"/>
    <w:rsid w:val="02240C78"/>
    <w:rsid w:val="02B5E60D"/>
    <w:rsid w:val="02EBC9B2"/>
    <w:rsid w:val="02EF4982"/>
    <w:rsid w:val="03C8E219"/>
    <w:rsid w:val="052E09FD"/>
    <w:rsid w:val="05E14D76"/>
    <w:rsid w:val="06AA8439"/>
    <w:rsid w:val="089D1650"/>
    <w:rsid w:val="0906A694"/>
    <w:rsid w:val="09E71382"/>
    <w:rsid w:val="0A0ED75C"/>
    <w:rsid w:val="0A2F1EDA"/>
    <w:rsid w:val="0A800FAD"/>
    <w:rsid w:val="0ADD207B"/>
    <w:rsid w:val="0B5869A1"/>
    <w:rsid w:val="0C13FA07"/>
    <w:rsid w:val="0CA59572"/>
    <w:rsid w:val="0D5A75B4"/>
    <w:rsid w:val="0D907520"/>
    <w:rsid w:val="0DB212B1"/>
    <w:rsid w:val="0E19F3D9"/>
    <w:rsid w:val="0EAC06EF"/>
    <w:rsid w:val="0EE7E43C"/>
    <w:rsid w:val="153E3F55"/>
    <w:rsid w:val="1613F304"/>
    <w:rsid w:val="164D0743"/>
    <w:rsid w:val="179B9DE9"/>
    <w:rsid w:val="179FF161"/>
    <w:rsid w:val="182A7466"/>
    <w:rsid w:val="183BE8D7"/>
    <w:rsid w:val="188DC500"/>
    <w:rsid w:val="194B922B"/>
    <w:rsid w:val="19702AFB"/>
    <w:rsid w:val="1ADA18E6"/>
    <w:rsid w:val="1ADB48A8"/>
    <w:rsid w:val="1AE7AA94"/>
    <w:rsid w:val="1BA5F93E"/>
    <w:rsid w:val="1CA50813"/>
    <w:rsid w:val="1D3481EF"/>
    <w:rsid w:val="1D947E0C"/>
    <w:rsid w:val="1DE3DE49"/>
    <w:rsid w:val="1F65C411"/>
    <w:rsid w:val="1F938903"/>
    <w:rsid w:val="1FBE00A4"/>
    <w:rsid w:val="2085EB02"/>
    <w:rsid w:val="21574511"/>
    <w:rsid w:val="216490B9"/>
    <w:rsid w:val="217A0910"/>
    <w:rsid w:val="21820F36"/>
    <w:rsid w:val="21BDE1A9"/>
    <w:rsid w:val="22B7C60C"/>
    <w:rsid w:val="22D4627B"/>
    <w:rsid w:val="24DD391B"/>
    <w:rsid w:val="258E8A41"/>
    <w:rsid w:val="25AD6656"/>
    <w:rsid w:val="26C92741"/>
    <w:rsid w:val="270BF811"/>
    <w:rsid w:val="270F55B9"/>
    <w:rsid w:val="27A40A12"/>
    <w:rsid w:val="285274A9"/>
    <w:rsid w:val="28661035"/>
    <w:rsid w:val="28F28999"/>
    <w:rsid w:val="2A9145D4"/>
    <w:rsid w:val="2AB3A36E"/>
    <w:rsid w:val="2AB984E2"/>
    <w:rsid w:val="2ABDA936"/>
    <w:rsid w:val="2C871131"/>
    <w:rsid w:val="2CAF2D62"/>
    <w:rsid w:val="2CC74C3C"/>
    <w:rsid w:val="2CC872F7"/>
    <w:rsid w:val="2D8E2651"/>
    <w:rsid w:val="2DAFC49A"/>
    <w:rsid w:val="2EA1335E"/>
    <w:rsid w:val="2EDC20B2"/>
    <w:rsid w:val="2FA1DFF6"/>
    <w:rsid w:val="2FF77A85"/>
    <w:rsid w:val="30D36B4A"/>
    <w:rsid w:val="30E13F36"/>
    <w:rsid w:val="311FCAF9"/>
    <w:rsid w:val="3228B788"/>
    <w:rsid w:val="331FF5B4"/>
    <w:rsid w:val="33EC0790"/>
    <w:rsid w:val="33FA25A1"/>
    <w:rsid w:val="3401EE90"/>
    <w:rsid w:val="34633B34"/>
    <w:rsid w:val="34F84CA0"/>
    <w:rsid w:val="34FD8BEC"/>
    <w:rsid w:val="366BEF08"/>
    <w:rsid w:val="37A4DAA6"/>
    <w:rsid w:val="388332F2"/>
    <w:rsid w:val="3B29F6C6"/>
    <w:rsid w:val="3C8D1D24"/>
    <w:rsid w:val="3D0F31E8"/>
    <w:rsid w:val="3D4203F7"/>
    <w:rsid w:val="3E39FB0B"/>
    <w:rsid w:val="3EF562A1"/>
    <w:rsid w:val="3F96902B"/>
    <w:rsid w:val="3FAD14FD"/>
    <w:rsid w:val="3FC96BFB"/>
    <w:rsid w:val="402B3C87"/>
    <w:rsid w:val="40930BE8"/>
    <w:rsid w:val="411E3E74"/>
    <w:rsid w:val="414113EB"/>
    <w:rsid w:val="41421158"/>
    <w:rsid w:val="41E3EB33"/>
    <w:rsid w:val="42203B1C"/>
    <w:rsid w:val="4274966B"/>
    <w:rsid w:val="4385786A"/>
    <w:rsid w:val="43860948"/>
    <w:rsid w:val="44342107"/>
    <w:rsid w:val="44D35481"/>
    <w:rsid w:val="4566CED4"/>
    <w:rsid w:val="45A80E1B"/>
    <w:rsid w:val="46495A1F"/>
    <w:rsid w:val="48D0598A"/>
    <w:rsid w:val="492D5384"/>
    <w:rsid w:val="495EC194"/>
    <w:rsid w:val="4982177B"/>
    <w:rsid w:val="49C5E7AD"/>
    <w:rsid w:val="4A222511"/>
    <w:rsid w:val="4A6E41E8"/>
    <w:rsid w:val="4C38841E"/>
    <w:rsid w:val="4C5CA5DE"/>
    <w:rsid w:val="4CEC24CE"/>
    <w:rsid w:val="4D48F03F"/>
    <w:rsid w:val="4DB574C3"/>
    <w:rsid w:val="4E298538"/>
    <w:rsid w:val="4E3719E9"/>
    <w:rsid w:val="4E805EC0"/>
    <w:rsid w:val="4ED3EC7B"/>
    <w:rsid w:val="5105566D"/>
    <w:rsid w:val="51FEB5C4"/>
    <w:rsid w:val="524CB7E4"/>
    <w:rsid w:val="532AA70B"/>
    <w:rsid w:val="5458236E"/>
    <w:rsid w:val="5471240A"/>
    <w:rsid w:val="5599D196"/>
    <w:rsid w:val="563D45C5"/>
    <w:rsid w:val="56ACB184"/>
    <w:rsid w:val="56BFB804"/>
    <w:rsid w:val="571B6DA2"/>
    <w:rsid w:val="5737CA5F"/>
    <w:rsid w:val="576F27DA"/>
    <w:rsid w:val="588E296B"/>
    <w:rsid w:val="58BCD27E"/>
    <w:rsid w:val="59471891"/>
    <w:rsid w:val="599A0029"/>
    <w:rsid w:val="59DD498C"/>
    <w:rsid w:val="5A5E1251"/>
    <w:rsid w:val="5ACFFC44"/>
    <w:rsid w:val="5B184D75"/>
    <w:rsid w:val="5BE19AF5"/>
    <w:rsid w:val="5C5D32C9"/>
    <w:rsid w:val="5ED2E5E8"/>
    <w:rsid w:val="5F42CF47"/>
    <w:rsid w:val="5FBD0861"/>
    <w:rsid w:val="6128C7D7"/>
    <w:rsid w:val="621731DC"/>
    <w:rsid w:val="6286BB3F"/>
    <w:rsid w:val="62A0842D"/>
    <w:rsid w:val="62F9DEDB"/>
    <w:rsid w:val="63523067"/>
    <w:rsid w:val="63E452FD"/>
    <w:rsid w:val="64051EF4"/>
    <w:rsid w:val="667A6468"/>
    <w:rsid w:val="671F633C"/>
    <w:rsid w:val="67DBB67B"/>
    <w:rsid w:val="67E36963"/>
    <w:rsid w:val="68856396"/>
    <w:rsid w:val="6971AB1E"/>
    <w:rsid w:val="6A24AA02"/>
    <w:rsid w:val="6A35114E"/>
    <w:rsid w:val="6BABC292"/>
    <w:rsid w:val="6DD6FF6A"/>
    <w:rsid w:val="6E3C0DF9"/>
    <w:rsid w:val="6E412D2E"/>
    <w:rsid w:val="6F519812"/>
    <w:rsid w:val="6F77A725"/>
    <w:rsid w:val="707043FD"/>
    <w:rsid w:val="70BDBDE3"/>
    <w:rsid w:val="7292C888"/>
    <w:rsid w:val="73492F09"/>
    <w:rsid w:val="73588E5B"/>
    <w:rsid w:val="738470F7"/>
    <w:rsid w:val="7384C122"/>
    <w:rsid w:val="7408E702"/>
    <w:rsid w:val="745A77A8"/>
    <w:rsid w:val="74E69362"/>
    <w:rsid w:val="74F7F91E"/>
    <w:rsid w:val="75735DE9"/>
    <w:rsid w:val="758D6E38"/>
    <w:rsid w:val="75C4D981"/>
    <w:rsid w:val="75FDE645"/>
    <w:rsid w:val="77148158"/>
    <w:rsid w:val="79FF2E17"/>
    <w:rsid w:val="7A1B9BB5"/>
    <w:rsid w:val="7A3E31D9"/>
    <w:rsid w:val="7A698039"/>
    <w:rsid w:val="7AC81937"/>
    <w:rsid w:val="7BB55BF7"/>
    <w:rsid w:val="7C9B08B7"/>
    <w:rsid w:val="7E2DED71"/>
    <w:rsid w:val="7E4D709D"/>
    <w:rsid w:val="7FDD8D7D"/>
    <w:rsid w:val="7FECD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80D"/>
  <w15:chartTrackingRefBased/>
  <w15:docId w15:val="{9EE22599-7959-408A-BED0-0CA9F49C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2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2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2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2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2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2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2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2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2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2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2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2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2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2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2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2B0"/>
    <w:rPr>
      <w:rFonts w:eastAsiaTheme="majorEastAsia" w:cstheme="majorBidi"/>
      <w:color w:val="272727" w:themeColor="text1" w:themeTint="D8"/>
    </w:rPr>
  </w:style>
  <w:style w:type="paragraph" w:styleId="Ttulo">
    <w:name w:val="Title"/>
    <w:basedOn w:val="Normal"/>
    <w:next w:val="Normal"/>
    <w:link w:val="TtuloCar"/>
    <w:uiPriority w:val="10"/>
    <w:qFormat/>
    <w:rsid w:val="00B2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2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2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2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2B0"/>
    <w:pPr>
      <w:spacing w:before="160"/>
      <w:jc w:val="center"/>
    </w:pPr>
    <w:rPr>
      <w:i/>
      <w:iCs/>
      <w:color w:val="404040" w:themeColor="text1" w:themeTint="BF"/>
    </w:rPr>
  </w:style>
  <w:style w:type="character" w:customStyle="1" w:styleId="CitaCar">
    <w:name w:val="Cita Car"/>
    <w:basedOn w:val="Fuentedeprrafopredeter"/>
    <w:link w:val="Cita"/>
    <w:uiPriority w:val="29"/>
    <w:rsid w:val="00B232B0"/>
    <w:rPr>
      <w:i/>
      <w:iCs/>
      <w:color w:val="404040" w:themeColor="text1" w:themeTint="BF"/>
    </w:rPr>
  </w:style>
  <w:style w:type="paragraph" w:styleId="Prrafodelista">
    <w:name w:val="List Paragraph"/>
    <w:basedOn w:val="Normal"/>
    <w:uiPriority w:val="34"/>
    <w:qFormat/>
    <w:rsid w:val="00B232B0"/>
    <w:pPr>
      <w:ind w:left="720"/>
      <w:contextualSpacing/>
    </w:pPr>
  </w:style>
  <w:style w:type="character" w:styleId="nfasisintenso">
    <w:name w:val="Intense Emphasis"/>
    <w:basedOn w:val="Fuentedeprrafopredeter"/>
    <w:uiPriority w:val="21"/>
    <w:qFormat/>
    <w:rsid w:val="00B232B0"/>
    <w:rPr>
      <w:i/>
      <w:iCs/>
      <w:color w:val="0F4761" w:themeColor="accent1" w:themeShade="BF"/>
    </w:rPr>
  </w:style>
  <w:style w:type="paragraph" w:styleId="Citadestacada">
    <w:name w:val="Intense Quote"/>
    <w:basedOn w:val="Normal"/>
    <w:next w:val="Normal"/>
    <w:link w:val="CitadestacadaCar"/>
    <w:uiPriority w:val="30"/>
    <w:qFormat/>
    <w:rsid w:val="00B2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2B0"/>
    <w:rPr>
      <w:i/>
      <w:iCs/>
      <w:color w:val="0F4761" w:themeColor="accent1" w:themeShade="BF"/>
    </w:rPr>
  </w:style>
  <w:style w:type="character" w:styleId="Referenciaintensa">
    <w:name w:val="Intense Reference"/>
    <w:basedOn w:val="Fuentedeprrafopredeter"/>
    <w:uiPriority w:val="32"/>
    <w:qFormat/>
    <w:rsid w:val="00B232B0"/>
    <w:rPr>
      <w:b/>
      <w:bCs/>
      <w:smallCaps/>
      <w:color w:val="0F4761" w:themeColor="accent1" w:themeShade="BF"/>
      <w:spacing w:val="5"/>
    </w:rPr>
  </w:style>
  <w:style w:type="character" w:styleId="Hipervnculo">
    <w:name w:val="Hyperlink"/>
    <w:basedOn w:val="Fuentedeprrafopredeter"/>
    <w:uiPriority w:val="99"/>
    <w:unhideWhenUsed/>
    <w:rsid w:val="00CE70BF"/>
    <w:rPr>
      <w:color w:val="467886" w:themeColor="hyperlink"/>
      <w:u w:val="single"/>
    </w:rPr>
  </w:style>
  <w:style w:type="character" w:styleId="Mencinsinresolver">
    <w:name w:val="Unresolved Mention"/>
    <w:basedOn w:val="Fuentedeprrafopredeter"/>
    <w:uiPriority w:val="99"/>
    <w:semiHidden/>
    <w:unhideWhenUsed/>
    <w:rsid w:val="00CE70BF"/>
    <w:rPr>
      <w:color w:val="605E5C"/>
      <w:shd w:val="clear" w:color="auto" w:fill="E1DFDD"/>
    </w:rPr>
  </w:style>
  <w:style w:type="table" w:styleId="Tablaconcuadrcula">
    <w:name w:val="Table Grid"/>
    <w:basedOn w:val="Tablanormal"/>
    <w:uiPriority w:val="39"/>
    <w:rsid w:val="0031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25892"/>
    <w:rPr>
      <w:sz w:val="16"/>
      <w:szCs w:val="16"/>
    </w:rPr>
  </w:style>
  <w:style w:type="paragraph" w:styleId="Textocomentario">
    <w:name w:val="annotation text"/>
    <w:basedOn w:val="Normal"/>
    <w:link w:val="TextocomentarioCar"/>
    <w:uiPriority w:val="99"/>
    <w:unhideWhenUsed/>
    <w:rsid w:val="00C25892"/>
    <w:pPr>
      <w:spacing w:line="240" w:lineRule="auto"/>
    </w:pPr>
    <w:rPr>
      <w:sz w:val="20"/>
      <w:szCs w:val="20"/>
    </w:rPr>
  </w:style>
  <w:style w:type="character" w:customStyle="1" w:styleId="TextocomentarioCar">
    <w:name w:val="Texto comentario Car"/>
    <w:basedOn w:val="Fuentedeprrafopredeter"/>
    <w:link w:val="Textocomentario"/>
    <w:uiPriority w:val="99"/>
    <w:rsid w:val="00C25892"/>
    <w:rPr>
      <w:sz w:val="20"/>
      <w:szCs w:val="20"/>
    </w:rPr>
  </w:style>
  <w:style w:type="paragraph" w:styleId="Asuntodelcomentario">
    <w:name w:val="annotation subject"/>
    <w:basedOn w:val="Textocomentario"/>
    <w:next w:val="Textocomentario"/>
    <w:link w:val="AsuntodelcomentarioCar"/>
    <w:uiPriority w:val="99"/>
    <w:semiHidden/>
    <w:unhideWhenUsed/>
    <w:rsid w:val="00C25892"/>
    <w:rPr>
      <w:b/>
      <w:bCs/>
    </w:rPr>
  </w:style>
  <w:style w:type="character" w:customStyle="1" w:styleId="AsuntodelcomentarioCar">
    <w:name w:val="Asunto del comentario Car"/>
    <w:basedOn w:val="TextocomentarioCar"/>
    <w:link w:val="Asuntodelcomentario"/>
    <w:uiPriority w:val="99"/>
    <w:semiHidden/>
    <w:rsid w:val="00C25892"/>
    <w:rPr>
      <w:b/>
      <w:bCs/>
      <w:sz w:val="20"/>
      <w:szCs w:val="20"/>
    </w:rPr>
  </w:style>
  <w:style w:type="paragraph" w:styleId="Revisin">
    <w:name w:val="Revision"/>
    <w:hidden/>
    <w:uiPriority w:val="99"/>
    <w:semiHidden/>
    <w:rsid w:val="00A73EF2"/>
    <w:pPr>
      <w:spacing w:after="0" w:line="240" w:lineRule="auto"/>
    </w:pPr>
  </w:style>
  <w:style w:type="character" w:styleId="Mencionar">
    <w:name w:val="Mention"/>
    <w:basedOn w:val="Fuentedeprrafopredeter"/>
    <w:uiPriority w:val="99"/>
    <w:unhideWhenUsed/>
    <w:rsid w:val="002119C3"/>
    <w:rPr>
      <w:color w:val="2B579A"/>
      <w:shd w:val="clear" w:color="auto" w:fill="E1DFDD"/>
    </w:rPr>
  </w:style>
  <w:style w:type="paragraph" w:styleId="Textoindependiente">
    <w:name w:val="Body Text"/>
    <w:basedOn w:val="Normal"/>
    <w:link w:val="TextoindependienteCar"/>
    <w:uiPriority w:val="99"/>
    <w:semiHidden/>
    <w:unhideWhenUsed/>
    <w:rsid w:val="00227DDA"/>
    <w:pPr>
      <w:spacing w:after="120"/>
    </w:pPr>
  </w:style>
  <w:style w:type="character" w:customStyle="1" w:styleId="TextoindependienteCar">
    <w:name w:val="Texto independiente Car"/>
    <w:basedOn w:val="Fuentedeprrafopredeter"/>
    <w:link w:val="Textoindependiente"/>
    <w:uiPriority w:val="99"/>
    <w:semiHidden/>
    <w:rsid w:val="00227DDA"/>
  </w:style>
  <w:style w:type="paragraph" w:styleId="Textoindependienteprimerasangra">
    <w:name w:val="Body Text First Indent"/>
    <w:basedOn w:val="Textoindependiente"/>
    <w:link w:val="TextoindependienteprimerasangraCar"/>
    <w:uiPriority w:val="9"/>
    <w:qFormat/>
    <w:rsid w:val="00227DDA"/>
    <w:pPr>
      <w:spacing w:after="0" w:line="480" w:lineRule="auto"/>
      <w:ind w:firstLine="720"/>
    </w:pPr>
    <w:rPr>
      <w:rFonts w:ascii="Times New Roman" w:hAnsi="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
    <w:rsid w:val="00227DDA"/>
    <w:rPr>
      <w:rFonts w:ascii="Times New Roman" w:hAnsi="Times New Roman"/>
      <w:kern w:val="0"/>
      <w14:ligatures w14:val="none"/>
    </w:rPr>
  </w:style>
  <w:style w:type="table" w:styleId="Tablaconcuadrcula1clara">
    <w:name w:val="Grid Table 1 Light"/>
    <w:basedOn w:val="Tablanormal"/>
    <w:uiPriority w:val="46"/>
    <w:rsid w:val="00227DDA"/>
    <w:pPr>
      <w:spacing w:after="0" w:line="240" w:lineRule="auto"/>
    </w:pPr>
    <w:rPr>
      <w:rFonts w:ascii="Times New Roman" w:eastAsia="Times New Roman" w:hAnsi="Times New Roman" w:cs="Times New Roman"/>
      <w:kern w:val="0"/>
      <w:sz w:val="20"/>
      <w:szCs w:val="20"/>
      <w:lang w:eastAsia="ja-JP"/>
      <w14:ligatures w14:val="none"/>
    </w:rPr>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paragraph" w:styleId="Textonotapie">
    <w:name w:val="footnote text"/>
    <w:aliases w:val="Footnote Text Char1,Footnote Text Char Char,Footnote Text Char1 Char,Footnote Text Char Char Char,Footnote Text Char1 Char Char Char,Footnote Text Char Char1 Char Char Char,Footnote Text Char Char Char Char Char Char Char Char,fn,f,Car"/>
    <w:basedOn w:val="Normal"/>
    <w:link w:val="TextonotapieCar"/>
    <w:uiPriority w:val="98"/>
    <w:unhideWhenUsed/>
    <w:rsid w:val="008E7E24"/>
    <w:pPr>
      <w:spacing w:after="0" w:line="240" w:lineRule="auto"/>
    </w:pPr>
    <w:rPr>
      <w:sz w:val="20"/>
      <w:szCs w:val="20"/>
    </w:rPr>
  </w:style>
  <w:style w:type="character" w:customStyle="1" w:styleId="TextonotapieCar">
    <w:name w:val="Texto nota pie Car"/>
    <w:aliases w:val="Footnote Text Char1 Car,Footnote Text Char Char Car,Footnote Text Char1 Char Car,Footnote Text Char Char Char Car,Footnote Text Char1 Char Char Char Car,Footnote Text Char Char1 Char Char Char Car,fn Car,f Car,Car Car"/>
    <w:basedOn w:val="Fuentedeprrafopredeter"/>
    <w:link w:val="Textonotapie"/>
    <w:uiPriority w:val="98"/>
    <w:rsid w:val="008E7E24"/>
    <w:rPr>
      <w:sz w:val="20"/>
      <w:szCs w:val="20"/>
    </w:rPr>
  </w:style>
  <w:style w:type="character" w:styleId="Refdenotaalpie">
    <w:name w:val="footnote reference"/>
    <w:aliases w:val="o,fr,o1,o2,o3,o4,o5,o6,o11,o21,o7,o + Times New Roman,Style 3,Style 12,(NECG) Footnote Reference,Appel note de bas de p,Style 124,Style 17,char,o7 + Palati...,Char Char Char Char"/>
    <w:basedOn w:val="Fuentedeprrafopredeter"/>
    <w:uiPriority w:val="99"/>
    <w:unhideWhenUsed/>
    <w:rsid w:val="008E7E24"/>
    <w:rPr>
      <w:vertAlign w:val="superscript"/>
    </w:rPr>
  </w:style>
  <w:style w:type="paragraph" w:styleId="Encabezado">
    <w:name w:val="header"/>
    <w:basedOn w:val="Normal"/>
    <w:link w:val="EncabezadoCar"/>
    <w:uiPriority w:val="99"/>
    <w:semiHidden/>
    <w:unhideWhenUsed/>
    <w:rsid w:val="00A053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A05341"/>
  </w:style>
  <w:style w:type="paragraph" w:styleId="Piedepgina">
    <w:name w:val="footer"/>
    <w:basedOn w:val="Normal"/>
    <w:link w:val="PiedepginaCar"/>
    <w:uiPriority w:val="99"/>
    <w:semiHidden/>
    <w:unhideWhenUsed/>
    <w:rsid w:val="00A053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A05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OSalazar@s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Advisor@cpuc.ca.gov"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file:///C:/Users/jkw/AppData/Local/Microsoft/Windows/INetCache/Content.Outlook/BSCA8SJF/apps.cpuc.ca.gov/c/AXXXXXX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8ffee-413a-4321-934f-9d2588dbcb17">
      <Terms xmlns="http://schemas.microsoft.com/office/infopath/2007/PartnerControls"/>
    </lcf76f155ced4ddcb4097134ff3c332f>
    <TaxCatchAll xmlns="f7d0d543-5bbc-4586-ab0e-1c8391228024" xsi:nil="true"/>
    <_Flow_SignoffStatus xmlns="66e8ffee-413a-4321-934f-9d2588dbcb17" xsi:nil="true"/>
    <AssignedTo xmlns="http://schemas.microsoft.com/sharepoint/v3">
      <UserInfo>
        <DisplayName/>
        <AccountId xsi:nil="true"/>
        <AccountType/>
      </UserInfo>
    </AssignedTo>
    <TaskDueDate xmlns="http://schemas.microsoft.com/sharepoint/v3/fields" xsi:nil="true"/>
    <_Status xmlns="http://schemas.microsoft.com/sharepoint/v3/fields">Not Started</_Status>
    <ProposedSchedule xmlns="66e8ffee-413a-4321-934f-9d2588dbcb17" xsi:nil="true"/>
    <Notes xmlns="66e8ffee-413a-4321-934f-9d2588dbcb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12F91F3B1E54384D717647B243C76" ma:contentTypeVersion="22" ma:contentTypeDescription="Create a new document." ma:contentTypeScope="" ma:versionID="f2210e6aa3803ece68d01afd17870fdf">
  <xsd:schema xmlns:xsd="http://www.w3.org/2001/XMLSchema" xmlns:xs="http://www.w3.org/2001/XMLSchema" xmlns:p="http://schemas.microsoft.com/office/2006/metadata/properties" xmlns:ns1="http://schemas.microsoft.com/sharepoint/v3" xmlns:ns2="66e8ffee-413a-4321-934f-9d2588dbcb17" xmlns:ns3="http://schemas.microsoft.com/sharepoint/v3/fields" xmlns:ns4="f7d0d543-5bbc-4586-ab0e-1c8391228024" targetNamespace="http://schemas.microsoft.com/office/2006/metadata/properties" ma:root="true" ma:fieldsID="18762fea852c267fffb0fe95c60f2f4a" ns1:_="" ns2:_="" ns3:_="" ns4:_="">
    <xsd:import namespace="http://schemas.microsoft.com/sharepoint/v3"/>
    <xsd:import namespace="66e8ffee-413a-4321-934f-9d2588dbcb17"/>
    <xsd:import namespace="http://schemas.microsoft.com/sharepoint/v3/fields"/>
    <xsd:import namespace="f7d0d543-5bbc-4586-ab0e-1c8391228024"/>
    <xsd:element name="properties">
      <xsd:complexType>
        <xsd:sequence>
          <xsd:element name="documentManagement">
            <xsd:complexType>
              <xsd:all>
                <xsd:element ref="ns1:AssignedTo" minOccurs="0"/>
                <xsd:element ref="ns3:TaskDueDate" minOccurs="0"/>
                <xsd:element ref="ns3:_Status" minOccurs="0"/>
                <xsd:element ref="ns2:_Flow_SignoffStatus" minOccurs="0"/>
                <xsd:element ref="ns2:ProposedSchedule" minOccurs="0"/>
                <xsd:element ref="ns2:MediaServiceMetadata" minOccurs="0"/>
                <xsd:element ref="ns2:MediaServiceFastMetadata" minOccurs="0"/>
                <xsd:element ref="ns4:SharedWithUsers" minOccurs="0"/>
                <xsd:element ref="ns4: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e8ffee-413a-4321-934f-9d2588dbcb17"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xsd:simpleType>
        <xsd:restriction base="dms:Text"/>
      </xsd:simpleType>
    </xsd:element>
    <xsd:element name="ProposedSchedule" ma:index="7" nillable="true" ma:displayName="Proposed Schedule" ma:format="Thumbnail" ma:internalName="ProposedSchedul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4" nillable="true" ma:displayName="Due Date" ma:format="DateOnly" ma:internalName="TaskDueDate">
      <xsd:simpleType>
        <xsd:restriction base="dms:DateTime"/>
      </xsd:simpleType>
    </xsd:element>
    <xsd:element name="_Status" ma:index="5" nillable="true" ma:displayName="Status" ma:default="Not Started" ma:format="Dropdown" ma:internalName="_Status">
      <xsd:simpleType>
        <xsd:union memberTypes="dms:Text">
          <xsd:simpleType>
            <xsd:restriction base="dms:Choice">
              <xsd:enumeration value="Not Started"/>
              <xsd:enumeration value="Program/Marketing Advisor Editing"/>
              <xsd:enumeration value="At Policy Advisor Review"/>
              <xsd:enumeration value="At Program/Policy Supervisor Review"/>
              <xsd:enumeration value="At Program/Policy Manager Review"/>
              <xsd:enumeration value="At Legal/Regulatory Review"/>
              <xsd:enumeration value="Filed"/>
              <xsd:enumeration value="Complete"/>
              <xsd:enumeration value="Data Tables Program/Policy Supervisor Review"/>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7d0d543-5bbc-4586-ab0e-1c8391228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f74ecd-d7b6-43a6-a643-8ae2ae5f4afa}" ma:internalName="TaxCatchAll" ma:showField="CatchAllData" ma:web="f7d0d543-5bbc-4586-ab0e-1c8391228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8AC5F-9D85-4662-BB8F-D9A94ACA7A8E}">
  <ds:schemaRefs>
    <ds:schemaRef ds:uri="http://schemas.microsoft.com/office/2006/metadata/properties"/>
    <ds:schemaRef ds:uri="http://schemas.microsoft.com/office/infopath/2007/PartnerControls"/>
    <ds:schemaRef ds:uri="66e8ffee-413a-4321-934f-9d2588dbcb17"/>
    <ds:schemaRef ds:uri="f7d0d543-5bbc-4586-ab0e-1c8391228024"/>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4C664799-4F39-4EA1-B29A-CA0DCA5FAD5E}">
  <ds:schemaRefs>
    <ds:schemaRef ds:uri="http://schemas.microsoft.com/sharepoint/v3/contenttype/forms"/>
  </ds:schemaRefs>
</ds:datastoreItem>
</file>

<file path=customXml/itemProps3.xml><?xml version="1.0" encoding="utf-8"?>
<ds:datastoreItem xmlns:ds="http://schemas.openxmlformats.org/officeDocument/2006/customXml" ds:itemID="{B2DEC7CA-04B1-4D1F-A60D-6952914BF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8ffee-413a-4321-934f-9d2588dbcb17"/>
    <ds:schemaRef ds:uri="http://schemas.microsoft.com/sharepoint/v3/fields"/>
    <ds:schemaRef ds:uri="f7d0d543-5bbc-4586-ab0e-1c83912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EC3B2-94E1-4A9A-85F8-698CF1A7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588</Words>
  <Characters>3355</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CharactersWithSpaces>
  <SharedDoc>false</SharedDoc>
  <HLinks>
    <vt:vector size="78" baseType="variant">
      <vt:variant>
        <vt:i4>4259942</vt:i4>
      </vt:variant>
      <vt:variant>
        <vt:i4>6</vt:i4>
      </vt:variant>
      <vt:variant>
        <vt:i4>0</vt:i4>
      </vt:variant>
      <vt:variant>
        <vt:i4>5</vt:i4>
      </vt:variant>
      <vt:variant>
        <vt:lpwstr>mailto:AOSalazar@sdge.com</vt:lpwstr>
      </vt:variant>
      <vt:variant>
        <vt:lpwstr/>
      </vt:variant>
      <vt:variant>
        <vt:i4>2359320</vt:i4>
      </vt:variant>
      <vt:variant>
        <vt:i4>3</vt:i4>
      </vt:variant>
      <vt:variant>
        <vt:i4>0</vt:i4>
      </vt:variant>
      <vt:variant>
        <vt:i4>5</vt:i4>
      </vt:variant>
      <vt:variant>
        <vt:lpwstr>mailto:Public.Advisor@cpuc.ca.gov</vt:lpwstr>
      </vt:variant>
      <vt:variant>
        <vt:lpwstr/>
      </vt:variant>
      <vt:variant>
        <vt:i4>1900544</vt:i4>
      </vt:variant>
      <vt:variant>
        <vt:i4>0</vt:i4>
      </vt:variant>
      <vt:variant>
        <vt:i4>0</vt:i4>
      </vt:variant>
      <vt:variant>
        <vt:i4>5</vt:i4>
      </vt:variant>
      <vt:variant>
        <vt:lpwstr>C:\Users\jkw\AppData\Local\Microsoft\Windows\INetCache\Content.Outlook\BSCA8SJF\apps.cpuc.ca.gov\c\AXXXXXXX</vt:lpwstr>
      </vt:variant>
      <vt:variant>
        <vt:lpwstr/>
      </vt:variant>
      <vt:variant>
        <vt:i4>3997776</vt:i4>
      </vt:variant>
      <vt:variant>
        <vt:i4>27</vt:i4>
      </vt:variant>
      <vt:variant>
        <vt:i4>0</vt:i4>
      </vt:variant>
      <vt:variant>
        <vt:i4>5</vt:i4>
      </vt:variant>
      <vt:variant>
        <vt:lpwstr>mailto:JCortez2@socalgas.com</vt:lpwstr>
      </vt:variant>
      <vt:variant>
        <vt:lpwstr/>
      </vt:variant>
      <vt:variant>
        <vt:i4>1048701</vt:i4>
      </vt:variant>
      <vt:variant>
        <vt:i4>24</vt:i4>
      </vt:variant>
      <vt:variant>
        <vt:i4>0</vt:i4>
      </vt:variant>
      <vt:variant>
        <vt:i4>5</vt:i4>
      </vt:variant>
      <vt:variant>
        <vt:lpwstr>mailto:MSchmidt-Pines@socalgas.com</vt:lpwstr>
      </vt:variant>
      <vt:variant>
        <vt:lpwstr/>
      </vt:variant>
      <vt:variant>
        <vt:i4>3801091</vt:i4>
      </vt:variant>
      <vt:variant>
        <vt:i4>21</vt:i4>
      </vt:variant>
      <vt:variant>
        <vt:i4>0</vt:i4>
      </vt:variant>
      <vt:variant>
        <vt:i4>5</vt:i4>
      </vt:variant>
      <vt:variant>
        <vt:lpwstr>mailto:MFoster@socalgas.com</vt:lpwstr>
      </vt:variant>
      <vt:variant>
        <vt:lpwstr/>
      </vt:variant>
      <vt:variant>
        <vt:i4>1048701</vt:i4>
      </vt:variant>
      <vt:variant>
        <vt:i4>18</vt:i4>
      </vt:variant>
      <vt:variant>
        <vt:i4>0</vt:i4>
      </vt:variant>
      <vt:variant>
        <vt:i4>5</vt:i4>
      </vt:variant>
      <vt:variant>
        <vt:lpwstr>mailto:MSchmidt-Pines@socalgas.com</vt:lpwstr>
      </vt:variant>
      <vt:variant>
        <vt:lpwstr/>
      </vt:variant>
      <vt:variant>
        <vt:i4>7405657</vt:i4>
      </vt:variant>
      <vt:variant>
        <vt:i4>15</vt:i4>
      </vt:variant>
      <vt:variant>
        <vt:i4>0</vt:i4>
      </vt:variant>
      <vt:variant>
        <vt:i4>5</vt:i4>
      </vt:variant>
      <vt:variant>
        <vt:lpwstr>mailto:KPitsko@semprautilities.com</vt:lpwstr>
      </vt:variant>
      <vt:variant>
        <vt:lpwstr/>
      </vt:variant>
      <vt:variant>
        <vt:i4>7405657</vt:i4>
      </vt:variant>
      <vt:variant>
        <vt:i4>12</vt:i4>
      </vt:variant>
      <vt:variant>
        <vt:i4>0</vt:i4>
      </vt:variant>
      <vt:variant>
        <vt:i4>5</vt:i4>
      </vt:variant>
      <vt:variant>
        <vt:lpwstr>mailto:KPitsko@semprautilities.com</vt:lpwstr>
      </vt:variant>
      <vt:variant>
        <vt:lpwstr/>
      </vt:variant>
      <vt:variant>
        <vt:i4>1638456</vt:i4>
      </vt:variant>
      <vt:variant>
        <vt:i4>9</vt:i4>
      </vt:variant>
      <vt:variant>
        <vt:i4>0</vt:i4>
      </vt:variant>
      <vt:variant>
        <vt:i4>5</vt:i4>
      </vt:variant>
      <vt:variant>
        <vt:lpwstr>mailto:AOSalazar@semprautilities.com</vt:lpwstr>
      </vt:variant>
      <vt:variant>
        <vt:lpwstr/>
      </vt:variant>
      <vt:variant>
        <vt:i4>5767286</vt:i4>
      </vt:variant>
      <vt:variant>
        <vt:i4>6</vt:i4>
      </vt:variant>
      <vt:variant>
        <vt:i4>0</vt:i4>
      </vt:variant>
      <vt:variant>
        <vt:i4>5</vt:i4>
      </vt:variant>
      <vt:variant>
        <vt:lpwstr>mailto:RRBaez@sdge.com</vt:lpwstr>
      </vt:variant>
      <vt:variant>
        <vt:lpwstr/>
      </vt:variant>
      <vt:variant>
        <vt:i4>7405657</vt:i4>
      </vt:variant>
      <vt:variant>
        <vt:i4>3</vt:i4>
      </vt:variant>
      <vt:variant>
        <vt:i4>0</vt:i4>
      </vt:variant>
      <vt:variant>
        <vt:i4>5</vt:i4>
      </vt:variant>
      <vt:variant>
        <vt:lpwstr>mailto:KPitsko@semprautilities.com</vt:lpwstr>
      </vt:variant>
      <vt:variant>
        <vt:lpwstr/>
      </vt:variant>
      <vt:variant>
        <vt:i4>7143453</vt:i4>
      </vt:variant>
      <vt:variant>
        <vt:i4>0</vt:i4>
      </vt:variant>
      <vt:variant>
        <vt:i4>0</vt:i4>
      </vt:variant>
      <vt:variant>
        <vt:i4>5</vt:i4>
      </vt:variant>
      <vt:variant>
        <vt:lpwstr>mailto:RUtama1@sdge.com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Eric</dc:creator>
  <cp:keywords/>
  <dc:description/>
  <cp:lastModifiedBy>S B</cp:lastModifiedBy>
  <cp:revision>49</cp:revision>
  <dcterms:created xsi:type="dcterms:W3CDTF">2026-01-29T04:47:00Z</dcterms:created>
  <dcterms:modified xsi:type="dcterms:W3CDTF">2026-01-30T18:02:00Z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0x01010029D12F91F3B1E54384D717647B243C76</vt:lpwstr>
  </property>
  <property fmtid="{D5CDD505-2E9C-101B-9397-08002B2CF9AE}" pid="3" name="MediaServiceImageTags">
    <vt:lpwstr/>
  </property>
  <property fmtid="{D5CDD505-2E9C-101B-9397-08002B2CF9AE}" pid="4" name="docLang">
    <vt:lpwstr>en</vt:lpwstr>
  </property>
</Properties>
</file>