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EF31" w14:textId="4EC57C49" w:rsidR="6FBECC25" w:rsidRPr="00D62597" w:rsidRDefault="00A66A24" w:rsidP="78C92FFC">
      <w:pPr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</w:pPr>
      <w:r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 xml:space="preserve">Éste </w:t>
      </w:r>
      <w:r w:rsidR="0BA0A9FB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es un anuncio de que sus tarifas pueden cambiar. Para más detalles en español</w:t>
      </w:r>
      <w:r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,</w:t>
      </w:r>
      <w:r w:rsidR="0BA0A9FB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 xml:space="preserve"> llame</w:t>
      </w:r>
      <w:r w:rsidR="00821947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 xml:space="preserve"> </w:t>
      </w:r>
      <w:r w:rsidR="00821947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br/>
      </w:r>
      <w:r w:rsidR="0BA0A9FB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al 1-800-</w:t>
      </w:r>
      <w:r w:rsidR="007B652C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311-</w:t>
      </w:r>
      <w:r w:rsidR="000E7C15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7343</w:t>
      </w:r>
      <w:r w:rsidR="0BA0A9FB" w:rsidRPr="00D62597">
        <w:rPr>
          <w:rFonts w:ascii="Arial" w:hAnsi="Arial" w:cs="Arial"/>
          <w:b/>
          <w:bCs/>
          <w:i/>
          <w:iCs/>
          <w:sz w:val="20"/>
          <w:szCs w:val="20"/>
          <w:lang w:val="es-ES_tradnl" w:eastAsia="en-US"/>
        </w:rPr>
        <w:t>.</w:t>
      </w:r>
    </w:p>
    <w:p w14:paraId="60BA2AB0" w14:textId="77777777" w:rsidR="00D56B2E" w:rsidRPr="00D62597" w:rsidRDefault="00D56B2E" w:rsidP="00E92DB9">
      <w:pPr>
        <w:rPr>
          <w:rFonts w:ascii="Arial" w:hAnsi="Arial" w:cs="Arial"/>
          <w:sz w:val="20"/>
          <w:szCs w:val="20"/>
          <w:lang w:val="es-ES_tradnl"/>
        </w:rPr>
      </w:pPr>
    </w:p>
    <w:p w14:paraId="06E52E45" w14:textId="70661F14" w:rsidR="0040310D" w:rsidRPr="00D62597" w:rsidRDefault="00FC5156" w:rsidP="00D851B9">
      <w:pPr>
        <w:rPr>
          <w:rFonts w:ascii="Arial" w:hAnsi="Arial" w:cs="Arial"/>
          <w:b/>
          <w:bCs/>
          <w:sz w:val="30"/>
          <w:szCs w:val="30"/>
          <w:lang w:val="es-ES_tradnl"/>
        </w:rPr>
      </w:pPr>
      <w:r w:rsidRPr="00D62597">
        <w:rPr>
          <w:rFonts w:ascii="Arial" w:hAnsi="Arial" w:cs="Arial"/>
          <w:b/>
          <w:bCs/>
          <w:sz w:val="30"/>
          <w:szCs w:val="30"/>
          <w:lang w:val="es-ES_tradnl"/>
        </w:rPr>
        <w:t>AVISO DE SOLICITUD DE AUMENTO DE TARIFAS DE SAN DIEGO GAS &amp; ELECTRIC COMPANY</w:t>
      </w:r>
    </w:p>
    <w:p w14:paraId="569BBFA4" w14:textId="77777777" w:rsidR="0040310D" w:rsidRPr="00D62597" w:rsidRDefault="0040310D" w:rsidP="00D851B9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7BB65DD" w14:textId="1231697E" w:rsidR="00367C64" w:rsidRPr="00D62597" w:rsidRDefault="00D932A9" w:rsidP="00D932A9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D62597">
        <w:rPr>
          <w:rFonts w:ascii="Arial" w:hAnsi="Arial" w:cs="Arial"/>
          <w:b/>
          <w:bCs/>
          <w:sz w:val="20"/>
          <w:szCs w:val="20"/>
          <w:lang w:val="es-ES_tradnl"/>
        </w:rPr>
        <w:t>SOLICITUD DE SAN DIEGO GAS &amp; ELECTRIC</w:t>
      </w:r>
      <w:r w:rsidRPr="00D54466">
        <w:rPr>
          <w:rFonts w:ascii="Arial" w:hAnsi="Arial" w:cs="Arial"/>
          <w:b/>
          <w:bCs/>
          <w:sz w:val="20"/>
          <w:szCs w:val="20"/>
          <w:vertAlign w:val="superscript"/>
          <w:lang w:val="es-ES_tradnl"/>
        </w:rPr>
        <w:t>®</w:t>
      </w:r>
      <w:r w:rsidRPr="00D62597">
        <w:rPr>
          <w:rFonts w:ascii="Arial" w:hAnsi="Arial" w:cs="Arial"/>
          <w:b/>
          <w:bCs/>
          <w:sz w:val="20"/>
          <w:szCs w:val="20"/>
          <w:lang w:val="es-ES_tradnl"/>
        </w:rPr>
        <w:t xml:space="preserve"> COMPANY (SDG&amp;E</w:t>
      </w:r>
      <w:r w:rsidRPr="00D54466">
        <w:rPr>
          <w:rFonts w:ascii="Arial" w:hAnsi="Arial" w:cs="Arial"/>
          <w:b/>
          <w:bCs/>
          <w:sz w:val="20"/>
          <w:szCs w:val="20"/>
          <w:vertAlign w:val="superscript"/>
          <w:lang w:val="es-ES_tradnl"/>
        </w:rPr>
        <w:t>®</w:t>
      </w:r>
      <w:r w:rsidRPr="00D62597">
        <w:rPr>
          <w:rFonts w:ascii="Arial" w:hAnsi="Arial" w:cs="Arial"/>
          <w:b/>
          <w:bCs/>
          <w:sz w:val="20"/>
          <w:szCs w:val="20"/>
          <w:lang w:val="es-ES_tradnl"/>
        </w:rPr>
        <w:t xml:space="preserve">) A LA COMISIÓN DE SERVICIOS PÚBLICOS DE CALIFORNIA (CPUC) DE TARIFAS FLEXIBLES SEGÚN LA DEMANDA </w:t>
      </w:r>
      <w:r w:rsidR="2187343C" w:rsidRPr="00D62597">
        <w:rPr>
          <w:rFonts w:ascii="Arial" w:hAnsi="Arial" w:cs="Arial"/>
          <w:b/>
          <w:bCs/>
          <w:sz w:val="20"/>
          <w:szCs w:val="20"/>
          <w:lang w:val="es-ES_tradnl"/>
        </w:rPr>
        <w:t>(A.</w:t>
      </w:r>
      <w:r w:rsidR="003D38D0" w:rsidRPr="00D62597">
        <w:rPr>
          <w:lang w:val="es-ES_tradnl"/>
        </w:rPr>
        <w:t xml:space="preserve"> 26-02-001</w:t>
      </w:r>
      <w:r w:rsidR="2187343C" w:rsidRPr="00D62597">
        <w:rPr>
          <w:rFonts w:ascii="Arial" w:hAnsi="Arial" w:cs="Arial"/>
          <w:b/>
          <w:bCs/>
          <w:sz w:val="20"/>
          <w:szCs w:val="20"/>
          <w:lang w:val="es-ES_tradnl"/>
        </w:rPr>
        <w:t>)</w:t>
      </w:r>
    </w:p>
    <w:p w14:paraId="121494E3" w14:textId="77777777" w:rsidR="00923036" w:rsidRPr="00D62597" w:rsidRDefault="00923036" w:rsidP="00E92DB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C19B29E" w14:textId="36757A26" w:rsidR="000A3635" w:rsidRPr="00D62597" w:rsidRDefault="002B5E84" w:rsidP="00466E03">
      <w:pPr>
        <w:spacing w:line="259" w:lineRule="auto"/>
        <w:rPr>
          <w:b/>
          <w:bCs/>
          <w:sz w:val="22"/>
          <w:szCs w:val="22"/>
          <w:lang w:val="es-ES_tradnl"/>
        </w:rPr>
      </w:pPr>
      <w:r w:rsidRPr="00D62597">
        <w:rPr>
          <w:rFonts w:ascii="Arial" w:eastAsiaTheme="minorHAnsi" w:hAnsi="Arial" w:cs="Arial"/>
          <w:b/>
          <w:bCs/>
          <w:sz w:val="22"/>
          <w:szCs w:val="22"/>
          <w:lang w:val="es-ES_tradnl" w:eastAsia="en-US"/>
        </w:rPr>
        <w:t>¿Qué se está solicitando?</w:t>
      </w:r>
    </w:p>
    <w:p w14:paraId="222FA287" w14:textId="38571695" w:rsidR="003E6F8E" w:rsidRDefault="00DE3A69" w:rsidP="00B35E31">
      <w:pPr>
        <w:rPr>
          <w:rFonts w:ascii="Arial" w:hAnsi="Arial" w:cs="Arial"/>
          <w:sz w:val="22"/>
          <w:szCs w:val="22"/>
          <w:lang w:val="es-ES_tradnl"/>
        </w:rPr>
      </w:pPr>
      <w:r w:rsidRPr="00D62597">
        <w:rPr>
          <w:rFonts w:ascii="Arial" w:hAnsi="Arial" w:cs="Arial"/>
          <w:sz w:val="22"/>
          <w:szCs w:val="22"/>
          <w:lang w:val="es-ES_tradnl"/>
        </w:rPr>
        <w:t xml:space="preserve">SDG&amp;E está solicitando un aumento de ingresos de $11.3 millones para recuperar los </w:t>
      </w:r>
      <w:r w:rsidR="00FC443D" w:rsidRPr="00D62597">
        <w:rPr>
          <w:rFonts w:ascii="Arial" w:hAnsi="Arial" w:cs="Arial"/>
          <w:sz w:val="22"/>
          <w:szCs w:val="22"/>
          <w:lang w:val="es-ES_tradnl"/>
        </w:rPr>
        <w:t>ga</w:t>
      </w:r>
      <w:r w:rsidRPr="00D62597">
        <w:rPr>
          <w:rFonts w:ascii="Arial" w:hAnsi="Arial" w:cs="Arial"/>
          <w:sz w:val="22"/>
          <w:szCs w:val="22"/>
          <w:lang w:val="es-ES_tradnl"/>
        </w:rPr>
        <w:t>stos por tarifas flexibles en función de la demanda</w:t>
      </w:r>
      <w:r w:rsidR="003D50E4" w:rsidRPr="00D62597">
        <w:rPr>
          <w:rFonts w:ascii="Arial" w:hAnsi="Arial" w:cs="Arial"/>
          <w:sz w:val="22"/>
          <w:szCs w:val="22"/>
          <w:lang w:val="es-ES_tradnl"/>
        </w:rPr>
        <w:t>.</w:t>
      </w:r>
      <w:r w:rsidR="00F12297" w:rsidRPr="00D62597">
        <w:rPr>
          <w:rStyle w:val="FootnoteReference"/>
          <w:rFonts w:ascii="Arial" w:hAnsi="Arial" w:cs="Arial"/>
          <w:sz w:val="22"/>
          <w:szCs w:val="22"/>
          <w:lang w:val="es-ES_tradnl"/>
        </w:rPr>
        <w:footnoteReference w:id="2"/>
      </w:r>
      <w:r w:rsidR="003D50E4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62597">
        <w:rPr>
          <w:rFonts w:ascii="Arial" w:hAnsi="Arial" w:cs="Arial"/>
          <w:sz w:val="22"/>
          <w:szCs w:val="22"/>
          <w:lang w:val="es-ES_tradnl"/>
        </w:rPr>
        <w:t>Este aumento se introducirá gradualmente a partir de 2028 y hasta 2031</w:t>
      </w:r>
      <w:r w:rsidR="00BA71BF" w:rsidRPr="00D62597">
        <w:rPr>
          <w:rFonts w:ascii="Arial" w:hAnsi="Arial" w:cs="Arial"/>
          <w:sz w:val="22"/>
          <w:szCs w:val="22"/>
          <w:lang w:val="es-ES_tradnl"/>
        </w:rPr>
        <w:t>.</w:t>
      </w:r>
      <w:r w:rsidR="00F12297" w:rsidRPr="00D62597">
        <w:rPr>
          <w:rStyle w:val="FootnoteReference"/>
          <w:rFonts w:ascii="Arial" w:hAnsi="Arial" w:cs="Arial"/>
          <w:sz w:val="22"/>
          <w:szCs w:val="22"/>
          <w:lang w:val="es-ES_tradnl"/>
        </w:rPr>
        <w:footnoteReference w:id="3"/>
      </w:r>
      <w:r w:rsidR="00DE7EC3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La solicitud incluye gastos asociados con la planificación y la implementación de tarifas flexibles según la demanda; el diseño y la incorporación de diversos componentes de costos y opciones para los clientes</w:t>
      </w:r>
      <w:r w:rsidR="00AF6E09" w:rsidRPr="00D62597">
        <w:rPr>
          <w:rFonts w:ascii="Arial" w:hAnsi="Arial" w:cs="Arial"/>
          <w:sz w:val="22"/>
          <w:szCs w:val="22"/>
          <w:lang w:val="es-ES_tradnl"/>
        </w:rPr>
        <w:t>;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D2BB9">
        <w:rPr>
          <w:rFonts w:ascii="Arial" w:hAnsi="Arial" w:cs="Arial"/>
          <w:sz w:val="22"/>
          <w:szCs w:val="22"/>
          <w:lang w:val="es-ES_tradnl"/>
        </w:rPr>
        <w:t xml:space="preserve">desarrollo de 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mejora</w:t>
      </w:r>
      <w:r w:rsidR="00AF6E09" w:rsidRPr="00D62597">
        <w:rPr>
          <w:rFonts w:ascii="Arial" w:hAnsi="Arial" w:cs="Arial"/>
          <w:sz w:val="22"/>
          <w:szCs w:val="22"/>
          <w:lang w:val="es-ES_tradnl"/>
        </w:rPr>
        <w:t>s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F6E09" w:rsidRPr="00D62597">
        <w:rPr>
          <w:rFonts w:ascii="Arial" w:hAnsi="Arial" w:cs="Arial"/>
          <w:sz w:val="22"/>
          <w:szCs w:val="22"/>
          <w:lang w:val="es-ES_tradnl"/>
        </w:rPr>
        <w:t>a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l sistema de facturación</w:t>
      </w:r>
      <w:r w:rsidR="00AF6E09" w:rsidRPr="00D62597">
        <w:rPr>
          <w:rFonts w:ascii="Arial" w:hAnsi="Arial" w:cs="Arial"/>
          <w:sz w:val="22"/>
          <w:szCs w:val="22"/>
          <w:lang w:val="es-ES_tradnl"/>
        </w:rPr>
        <w:t>;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 actividades de </w:t>
      </w:r>
      <w:r w:rsidR="00AF6E09" w:rsidRPr="00D62597">
        <w:rPr>
          <w:rFonts w:ascii="Arial" w:hAnsi="Arial" w:cs="Arial"/>
          <w:sz w:val="22"/>
          <w:szCs w:val="22"/>
          <w:lang w:val="es-ES_tradnl"/>
        </w:rPr>
        <w:t>mercadotecnia y difusión</w:t>
      </w:r>
      <w:r w:rsidR="001D4B8F" w:rsidRPr="00D62597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y notificaciones a </w:t>
      </w:r>
      <w:r w:rsidR="001D4B8F" w:rsidRPr="00D62597">
        <w:rPr>
          <w:rFonts w:ascii="Arial" w:hAnsi="Arial" w:cs="Arial"/>
          <w:sz w:val="22"/>
          <w:szCs w:val="22"/>
          <w:lang w:val="es-ES_tradnl"/>
        </w:rPr>
        <w:t>los clientes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. Las tarifas flexibles según la demanda proporcionarán a las personas participantes señales de precios por hora con un día de ant</w:t>
      </w:r>
      <w:r w:rsidR="00300839" w:rsidRPr="00D62597">
        <w:rPr>
          <w:rFonts w:ascii="Arial" w:hAnsi="Arial" w:cs="Arial"/>
          <w:sz w:val="22"/>
          <w:szCs w:val="22"/>
          <w:lang w:val="es-ES_tradnl"/>
        </w:rPr>
        <w:t>icip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ación, lo que les permitirá ajustar su consumo eléctrico</w:t>
      </w:r>
      <w:r w:rsidR="00AE3ED2" w:rsidRPr="00D62597">
        <w:rPr>
          <w:rFonts w:ascii="Arial" w:hAnsi="Arial" w:cs="Arial"/>
          <w:sz w:val="22"/>
          <w:szCs w:val="22"/>
          <w:lang w:val="es-ES_tradnl"/>
        </w:rPr>
        <w:t xml:space="preserve"> acorde con ello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CE4F61">
        <w:rPr>
          <w:rFonts w:ascii="Arial" w:hAnsi="Arial" w:cs="Arial"/>
          <w:sz w:val="22"/>
          <w:szCs w:val="22"/>
          <w:lang w:val="es-ES_tradnl"/>
        </w:rPr>
        <w:t>Los beneficios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 son la eficiencia económica de</w:t>
      </w:r>
      <w:r w:rsidR="00AE3ED2" w:rsidRPr="00D62597">
        <w:rPr>
          <w:rFonts w:ascii="Arial" w:hAnsi="Arial" w:cs="Arial"/>
          <w:sz w:val="22"/>
          <w:szCs w:val="22"/>
          <w:lang w:val="es-ES_tradnl"/>
        </w:rPr>
        <w:t xml:space="preserve"> transferir 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la carga en respuesta a precios flexibles, la posibilidad de reducir las facturas y el </w:t>
      </w:r>
      <w:r w:rsidR="00CE4F61">
        <w:rPr>
          <w:rFonts w:ascii="Arial" w:hAnsi="Arial" w:cs="Arial"/>
          <w:sz w:val="22"/>
          <w:szCs w:val="22"/>
          <w:lang w:val="es-ES_tradnl"/>
        </w:rPr>
        <w:t xml:space="preserve">respaldo a 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E36CD1" w:rsidRPr="00D62597">
        <w:rPr>
          <w:rFonts w:ascii="Arial" w:hAnsi="Arial" w:cs="Arial"/>
          <w:sz w:val="22"/>
          <w:szCs w:val="22"/>
          <w:lang w:val="es-ES_tradnl"/>
        </w:rPr>
        <w:t>con</w:t>
      </w:r>
      <w:r w:rsidR="009E363E" w:rsidRPr="00D62597">
        <w:rPr>
          <w:rFonts w:ascii="Arial" w:hAnsi="Arial" w:cs="Arial"/>
          <w:sz w:val="22"/>
          <w:szCs w:val="22"/>
          <w:lang w:val="es-ES_tradnl"/>
        </w:rPr>
        <w:t>fiabilidad de la red.</w:t>
      </w:r>
      <w:r w:rsidR="00941E49" w:rsidRPr="00D62597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31596662" w14:textId="77777777" w:rsidR="00BC2730" w:rsidRPr="00D62597" w:rsidRDefault="00BC2730" w:rsidP="00B35E31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9676" w:type="dxa"/>
        <w:tblLook w:val="04A0" w:firstRow="1" w:lastRow="0" w:firstColumn="1" w:lastColumn="0" w:noHBand="0" w:noVBand="1"/>
      </w:tblPr>
      <w:tblGrid>
        <w:gridCol w:w="3348"/>
        <w:gridCol w:w="3556"/>
        <w:gridCol w:w="2772"/>
      </w:tblGrid>
      <w:tr w:rsidR="00831538" w:rsidRPr="00D62597" w14:paraId="60C602B9" w14:textId="77777777" w:rsidTr="00831538">
        <w:trPr>
          <w:trHeight w:val="695"/>
        </w:trPr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F4DCC4" w14:textId="63625CCC" w:rsidR="00831538" w:rsidRPr="00D62597" w:rsidRDefault="000F28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t>Aumento ilustrativo de la tarifa eléctrica total propuesta por clase de cliente</w:t>
            </w:r>
            <w:r w:rsidR="00FE6BDF" w:rsidRPr="00D62597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footnoteReference w:id="4"/>
            </w:r>
          </w:p>
        </w:tc>
      </w:tr>
      <w:tr w:rsidR="008870A8" w:rsidRPr="00D62597" w14:paraId="7C3ED953" w14:textId="77777777" w:rsidTr="00831538">
        <w:trPr>
          <w:trHeight w:val="695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A01103" w14:textId="327027E7" w:rsidR="008870A8" w:rsidRPr="00D62597" w:rsidRDefault="002F3E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Clase de cliente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64F7C5" w14:textId="68577AE5" w:rsidR="008870A8" w:rsidRPr="00D62597" w:rsidRDefault="002F3EC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t>Aumento tarifario propuesto</w:t>
            </w:r>
          </w:p>
          <w:p w14:paraId="718223FE" w14:textId="77777777" w:rsidR="008870A8" w:rsidRPr="00D62597" w:rsidRDefault="008870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t>(¢/kWh)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8ABC8E7" w14:textId="361271AC" w:rsidR="008870A8" w:rsidRPr="00D62597" w:rsidRDefault="00D74FF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t>Aumento tarifario porcentual</w:t>
            </w:r>
          </w:p>
          <w:p w14:paraId="614702AF" w14:textId="77777777" w:rsidR="008870A8" w:rsidRPr="00D62597" w:rsidRDefault="008870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s-ES_tradnl" w:eastAsia="en-US"/>
              </w:rPr>
              <w:t>(%)</w:t>
            </w:r>
          </w:p>
        </w:tc>
      </w:tr>
      <w:tr w:rsidR="008870A8" w:rsidRPr="00D62597" w14:paraId="7D716785" w14:textId="77777777" w:rsidTr="00831538">
        <w:trPr>
          <w:trHeight w:val="27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24389F" w14:textId="11FA7B29" w:rsidR="008870A8" w:rsidRPr="00D62597" w:rsidRDefault="008870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Residen</w:t>
            </w:r>
            <w:r w:rsidR="00D74FF3"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</w:t>
            </w: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ial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D5CD" w14:textId="6C7288E7" w:rsidR="008870A8" w:rsidRPr="00D62597" w:rsidRDefault="003B4E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</w:t>
            </w:r>
            <w:r w:rsidR="001E2E17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D678" w14:textId="4493503C" w:rsidR="008870A8" w:rsidRPr="00D62597" w:rsidRDefault="00774F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0.04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  <w:tr w:rsidR="008870A8" w:rsidRPr="00D62597" w14:paraId="2F9729E6" w14:textId="77777777" w:rsidTr="00831538">
        <w:trPr>
          <w:trHeight w:val="27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9D66C9" w14:textId="33AF53C5" w:rsidR="008870A8" w:rsidRPr="00D62597" w:rsidRDefault="00D74FF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Comercial pequeño 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6E2B" w14:textId="72F66880" w:rsidR="008870A8" w:rsidRPr="00D62597" w:rsidRDefault="00E96F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</w:t>
            </w:r>
            <w:r w:rsidR="00D76215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27C3" w14:textId="05E50BDA" w:rsidR="008870A8" w:rsidRPr="00D62597" w:rsidRDefault="00774F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0.04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  <w:tr w:rsidR="008870A8" w:rsidRPr="00D62597" w14:paraId="79B54575" w14:textId="77777777" w:rsidTr="00831538">
        <w:trPr>
          <w:trHeight w:val="27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2F3006" w14:textId="3043B351" w:rsidR="008870A8" w:rsidRPr="00D62597" w:rsidRDefault="00D74FF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Comercial e industrial mediano y grande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9256" w14:textId="405C60EF" w:rsidR="008870A8" w:rsidRPr="00D62597" w:rsidRDefault="00E96F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</w:t>
            </w:r>
            <w:r w:rsidR="00D76215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D7CA" w14:textId="092C5CD7" w:rsidR="008870A8" w:rsidRPr="00D62597" w:rsidRDefault="00774F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0.04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  <w:tr w:rsidR="008870A8" w:rsidRPr="00D62597" w14:paraId="66A0B967" w14:textId="77777777" w:rsidTr="00831538">
        <w:trPr>
          <w:trHeight w:val="27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369B0E" w14:textId="65EB6910" w:rsidR="008870A8" w:rsidRPr="00D62597" w:rsidRDefault="008870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Agr</w:t>
            </w:r>
            <w:r w:rsidR="00D74FF3"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ícola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B1AC" w14:textId="77C13707" w:rsidR="008870A8" w:rsidRPr="00D62597" w:rsidRDefault="00DC5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1350" w14:textId="552A50F3" w:rsidR="008870A8" w:rsidRPr="00D62597" w:rsidRDefault="008A77A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0.07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  <w:tr w:rsidR="008870A8" w:rsidRPr="00D62597" w14:paraId="2FFA1A69" w14:textId="77777777" w:rsidTr="00831538">
        <w:trPr>
          <w:trHeight w:val="271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EF5A05A" w14:textId="0B1C96A7" w:rsidR="008870A8" w:rsidRPr="00D62597" w:rsidRDefault="00D74FF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Alumbrado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CF25" w14:textId="77FCD137" w:rsidR="008870A8" w:rsidRPr="00D62597" w:rsidRDefault="00DC5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B98D" w14:textId="6652C9B7" w:rsidR="008870A8" w:rsidRPr="00D62597" w:rsidRDefault="008A77A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</w:t>
            </w:r>
            <w:r w:rsidR="00156DA5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5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  <w:tr w:rsidR="008870A8" w:rsidRPr="00D62597" w14:paraId="6831CD2B" w14:textId="77777777" w:rsidTr="00831538">
        <w:trPr>
          <w:trHeight w:val="286"/>
        </w:trPr>
        <w:tc>
          <w:tcPr>
            <w:tcW w:w="3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D3ECDC" w14:textId="55EE9762" w:rsidR="008870A8" w:rsidRPr="00D62597" w:rsidRDefault="008870A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>Total</w:t>
            </w:r>
            <w:r w:rsidR="00D74FF3" w:rsidRPr="00D625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n-US"/>
              </w:rPr>
              <w:t xml:space="preserve"> del sistema</w:t>
            </w:r>
          </w:p>
        </w:tc>
        <w:tc>
          <w:tcPr>
            <w:tcW w:w="355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358DA20" w14:textId="5B5B701C" w:rsidR="008870A8" w:rsidRPr="00D62597" w:rsidRDefault="009168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0.02</w:t>
            </w:r>
          </w:p>
        </w:tc>
        <w:tc>
          <w:tcPr>
            <w:tcW w:w="27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2B4ABDC" w14:textId="0EB7D3A5" w:rsidR="008870A8" w:rsidRPr="00D62597" w:rsidRDefault="00156DA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</w:pPr>
            <w:r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0.05</w:t>
            </w:r>
            <w:r w:rsidR="008870A8" w:rsidRPr="00D6259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n-US"/>
              </w:rPr>
              <w:t>%</w:t>
            </w:r>
          </w:p>
        </w:tc>
      </w:tr>
    </w:tbl>
    <w:p w14:paraId="5998D7F1" w14:textId="77777777" w:rsidR="00CA634F" w:rsidRPr="00D62597" w:rsidRDefault="00CA634F" w:rsidP="00CA634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6DEDAB7A" w14:textId="59C540E8" w:rsidR="00AB4C03" w:rsidRPr="00D62597" w:rsidRDefault="00FC4B44" w:rsidP="2D27EF51">
      <w:pPr>
        <w:pStyle w:val="NormalWeb"/>
        <w:rPr>
          <w:rFonts w:ascii="Arial" w:hAnsi="Arial" w:cs="Arial"/>
          <w:b/>
          <w:bCs/>
          <w:lang w:val="es-ES_tradnl"/>
        </w:rPr>
      </w:pPr>
      <w:r w:rsidRPr="00D62597">
        <w:rPr>
          <w:rFonts w:ascii="Arial" w:hAnsi="Arial" w:cs="Arial"/>
          <w:b/>
          <w:bCs/>
          <w:lang w:val="es-ES_tradnl"/>
        </w:rPr>
        <w:t>¿Cómo impactaría esto al cliente residencial promedio?</w:t>
      </w:r>
    </w:p>
    <w:p w14:paraId="5F772C96" w14:textId="2B8C5FD8" w:rsidR="00DF564F" w:rsidRPr="00D62597" w:rsidRDefault="000C34C8" w:rsidP="00BA7E2E">
      <w:pPr>
        <w:rPr>
          <w:rFonts w:ascii="Arial" w:eastAsia="Calibri" w:hAnsi="Arial" w:cs="Arial"/>
          <w:sz w:val="22"/>
          <w:szCs w:val="22"/>
          <w:lang w:val="es-ES_tradnl"/>
        </w:rPr>
      </w:pPr>
      <w:r w:rsidRPr="00D62597">
        <w:rPr>
          <w:rFonts w:ascii="Arial" w:eastAsia="Calibri" w:hAnsi="Arial" w:cs="Arial"/>
          <w:sz w:val="22"/>
          <w:szCs w:val="22"/>
          <w:lang w:val="es-ES_tradnl"/>
        </w:rPr>
        <w:t>Si la CPUC aprueba la solicitud, todos los clientes residenciales de electricidad que consuman 400 kWh al mes verían un aumento en su factura mensual de aproximadamente $0.07. Este aumento se introducirá gradualmente a partir de 2028. El impacto real variará en función del consumo, el territorio de referencia y otros factores.</w:t>
      </w:r>
      <w:r w:rsidR="674BA9BE" w:rsidRPr="00D62597">
        <w:rPr>
          <w:rFonts w:ascii="Arial" w:eastAsia="Calibri" w:hAnsi="Arial" w:cs="Arial"/>
          <w:sz w:val="22"/>
          <w:szCs w:val="22"/>
          <w:lang w:val="es-ES_tradnl"/>
        </w:rPr>
        <w:t xml:space="preserve"> </w:t>
      </w:r>
    </w:p>
    <w:p w14:paraId="500C554A" w14:textId="77777777" w:rsidR="00DF564F" w:rsidRPr="00D62597" w:rsidRDefault="00DF564F" w:rsidP="00AB4C0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ES_tradnl"/>
        </w:rPr>
      </w:pPr>
    </w:p>
    <w:p w14:paraId="6EDD52CF" w14:textId="5538E529" w:rsidR="007039AC" w:rsidRPr="00D62597" w:rsidRDefault="00CE4F61" w:rsidP="007039AC">
      <w:pPr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br w:type="page"/>
      </w:r>
      <w:r w:rsidR="000C34C8" w:rsidRPr="00D62597">
        <w:rPr>
          <w:rFonts w:ascii="Arial" w:hAnsi="Arial" w:cs="Arial"/>
          <w:b/>
          <w:bCs/>
          <w:sz w:val="22"/>
          <w:szCs w:val="22"/>
          <w:lang w:val="es-ES_tradnl"/>
        </w:rPr>
        <w:lastRenderedPageBreak/>
        <w:t>Información adicional</w:t>
      </w:r>
    </w:p>
    <w:p w14:paraId="58C9A672" w14:textId="3424FAA0" w:rsidR="007039AC" w:rsidRPr="00D62597" w:rsidRDefault="00166CD9" w:rsidP="00166CD9">
      <w:pPr>
        <w:contextualSpacing/>
        <w:rPr>
          <w:rFonts w:ascii="Arial" w:hAnsi="Arial" w:cs="Arial"/>
          <w:sz w:val="22"/>
          <w:szCs w:val="22"/>
          <w:lang w:val="es-ES_tradnl"/>
        </w:rPr>
      </w:pPr>
      <w:r w:rsidRPr="00D62597">
        <w:rPr>
          <w:rFonts w:ascii="Arial" w:hAnsi="Arial" w:cs="Arial"/>
          <w:sz w:val="22"/>
          <w:szCs w:val="22"/>
          <w:lang w:val="es-ES_tradnl"/>
        </w:rPr>
        <w:t>Para obtener más información sobre la solicitud de SDG&amp;E y enviar comentarios públicos, visite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 [</w:t>
      </w:r>
      <w:hyperlink r:id="rId7">
        <w:r w:rsidR="007039AC" w:rsidRPr="00D62597">
          <w:rPr>
            <w:rStyle w:val="Hyperlink"/>
            <w:rFonts w:ascii="Arial" w:hAnsi="Arial" w:cs="Arial"/>
            <w:sz w:val="22"/>
            <w:szCs w:val="22"/>
            <w:lang w:val="es-ES_tradnl"/>
          </w:rPr>
          <w:t>apps.cpuc.ca.gov/c/A</w:t>
        </w:r>
        <w:r w:rsidR="00D85EFD" w:rsidRPr="00D62597">
          <w:rPr>
            <w:rStyle w:val="Hyperlink"/>
            <w:rFonts w:ascii="Arial" w:hAnsi="Arial" w:cs="Arial"/>
            <w:sz w:val="22"/>
            <w:szCs w:val="22"/>
            <w:lang w:val="es-ES_tradnl"/>
          </w:rPr>
          <w:t>2602001</w:t>
        </w:r>
      </w:hyperlink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]. </w:t>
      </w:r>
      <w:r w:rsidRPr="00D62597">
        <w:rPr>
          <w:rFonts w:ascii="Arial" w:hAnsi="Arial" w:cs="Arial"/>
          <w:sz w:val="22"/>
          <w:szCs w:val="22"/>
          <w:lang w:val="es-ES_tradnl"/>
        </w:rPr>
        <w:t>Si tiene preguntas sobre cómo participar en asuntos relacionados con la CPUC, puede ponerse en contacto con la Oficina del Asesor Público en</w:t>
      </w:r>
      <w:r w:rsidR="0081527D" w:rsidRPr="00D62597">
        <w:rPr>
          <w:rFonts w:ascii="Arial" w:hAnsi="Arial" w:cs="Arial"/>
          <w:sz w:val="22"/>
          <w:szCs w:val="22"/>
          <w:lang w:val="es-ES_tradnl"/>
        </w:rPr>
        <w:t>viando un mensaje de correo electrónico a</w:t>
      </w:r>
      <w:r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8">
        <w:r w:rsidR="007039AC" w:rsidRPr="00D62597">
          <w:rPr>
            <w:rStyle w:val="Hyperlink"/>
            <w:rFonts w:ascii="Arial" w:hAnsi="Arial" w:cs="Arial"/>
            <w:sz w:val="22"/>
            <w:szCs w:val="22"/>
            <w:lang w:val="es-ES_tradnl"/>
          </w:rPr>
          <w:t>Public.Advisor@cpuc.ca.gov</w:t>
        </w:r>
      </w:hyperlink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81527D" w:rsidRPr="00D62597">
        <w:rPr>
          <w:rFonts w:ascii="Arial" w:hAnsi="Arial" w:cs="Arial"/>
          <w:sz w:val="22"/>
          <w:szCs w:val="22"/>
          <w:lang w:val="es-ES_tradnl"/>
        </w:rPr>
        <w:t xml:space="preserve">llamando al 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>1-866-849-8390 o</w:t>
      </w:r>
      <w:r w:rsidR="0081527D" w:rsidRPr="00D62597">
        <w:rPr>
          <w:rFonts w:ascii="Arial" w:hAnsi="Arial" w:cs="Arial"/>
          <w:sz w:val="22"/>
          <w:szCs w:val="22"/>
          <w:lang w:val="es-ES_tradnl"/>
        </w:rPr>
        <w:t xml:space="preserve"> escribiendo a 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505 Van Ness Ave., San Francisco, CA 94102. </w:t>
      </w:r>
      <w:r w:rsidR="0081527D" w:rsidRPr="00D62597">
        <w:rPr>
          <w:rFonts w:ascii="Arial" w:hAnsi="Arial" w:cs="Arial"/>
          <w:sz w:val="22"/>
          <w:szCs w:val="22"/>
          <w:lang w:val="es-ES_tradnl"/>
        </w:rPr>
        <w:t>Por favor, haga referencia a la solicitud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 [A.</w:t>
      </w:r>
      <w:r w:rsidR="00921986" w:rsidRPr="00D62597">
        <w:rPr>
          <w:lang w:val="es-ES_tradnl"/>
        </w:rPr>
        <w:t>26-02-001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] </w:t>
      </w:r>
      <w:r w:rsidR="00CC6B5B" w:rsidRPr="00D62597">
        <w:rPr>
          <w:rFonts w:ascii="Arial" w:hAnsi="Arial" w:cs="Arial"/>
          <w:sz w:val="22"/>
          <w:szCs w:val="22"/>
          <w:lang w:val="es-ES_tradnl"/>
        </w:rPr>
        <w:t>en toda comunicación con la CPUC</w:t>
      </w:r>
      <w:r w:rsidR="007039AC" w:rsidRPr="00D62597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14:paraId="4B0347E4" w14:textId="77777777" w:rsidR="007039AC" w:rsidRPr="00D62597" w:rsidRDefault="007039AC" w:rsidP="007039AC">
      <w:pPr>
        <w:contextualSpacing/>
        <w:rPr>
          <w:sz w:val="22"/>
          <w:szCs w:val="22"/>
          <w:lang w:val="es-ES_tradnl"/>
        </w:rPr>
      </w:pPr>
    </w:p>
    <w:p w14:paraId="57E9E5EB" w14:textId="5A83F364" w:rsidR="007039AC" w:rsidRPr="00D62597" w:rsidRDefault="00CC6B5B" w:rsidP="007039AC">
      <w:pPr>
        <w:contextualSpacing/>
        <w:rPr>
          <w:rFonts w:ascii="Arial" w:hAnsi="Arial" w:cs="Arial"/>
          <w:b/>
          <w:bCs/>
          <w:sz w:val="22"/>
          <w:szCs w:val="22"/>
          <w:lang w:val="es-ES_tradnl"/>
        </w:rPr>
      </w:pPr>
      <w:r w:rsidRPr="00D62597">
        <w:rPr>
          <w:rFonts w:ascii="Arial" w:hAnsi="Arial" w:cs="Arial"/>
          <w:b/>
          <w:bCs/>
          <w:sz w:val="22"/>
          <w:szCs w:val="22"/>
          <w:lang w:val="es-ES_tradnl"/>
        </w:rPr>
        <w:t>Preguntas sobre la solicitud</w:t>
      </w:r>
    </w:p>
    <w:p w14:paraId="047E6FA5" w14:textId="44790437" w:rsidR="000A794F" w:rsidRPr="00D62597" w:rsidRDefault="00CC6B5B" w:rsidP="00C7755B">
      <w:pPr>
        <w:rPr>
          <w:rFonts w:ascii="Arial" w:hAnsi="Arial" w:cs="Arial"/>
          <w:sz w:val="22"/>
          <w:szCs w:val="22"/>
          <w:lang w:val="es-ES_tradnl"/>
        </w:rPr>
      </w:pPr>
      <w:r w:rsidRPr="00D62597">
        <w:rPr>
          <w:rFonts w:ascii="Arial" w:hAnsi="Arial" w:cs="Arial"/>
          <w:sz w:val="22"/>
          <w:szCs w:val="22"/>
          <w:lang w:val="es-ES_tradnl"/>
        </w:rPr>
        <w:t>Si tiene alguna pregunta sobre la solicitud de SDG&amp;E, póngase en contacto con SDG&amp;E escribiendo a</w:t>
      </w:r>
      <w:r w:rsidR="00A764D3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9" w:history="1">
        <w:r w:rsidR="00A764D3" w:rsidRPr="00D62597">
          <w:rPr>
            <w:rStyle w:val="Hyperlink"/>
            <w:rFonts w:ascii="Arial" w:hAnsi="Arial" w:cs="Arial"/>
            <w:sz w:val="22"/>
            <w:szCs w:val="22"/>
            <w:lang w:val="es-ES_tradnl"/>
          </w:rPr>
          <w:t>tmkirch2@sdge.com</w:t>
        </w:r>
      </w:hyperlink>
      <w:r w:rsidR="00500A98" w:rsidRPr="00D6259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56C44" w:rsidRPr="00D62597">
        <w:rPr>
          <w:rFonts w:ascii="Arial" w:hAnsi="Arial" w:cs="Arial"/>
          <w:sz w:val="22"/>
          <w:szCs w:val="22"/>
          <w:lang w:val="es-ES_tradnl"/>
        </w:rPr>
        <w:t xml:space="preserve">con referencia a la </w:t>
      </w:r>
      <w:r w:rsidR="00DE09C8" w:rsidRPr="00D62597">
        <w:rPr>
          <w:rFonts w:ascii="Arial" w:hAnsi="Arial" w:cs="Arial"/>
          <w:sz w:val="22"/>
          <w:szCs w:val="22"/>
          <w:lang w:val="es-ES_tradnl"/>
        </w:rPr>
        <w:t xml:space="preserve">Solicitud </w:t>
      </w:r>
      <w:r w:rsidR="00F56C44" w:rsidRPr="00D62597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DE09C8" w:rsidRPr="00D62597">
        <w:rPr>
          <w:rFonts w:ascii="Arial" w:hAnsi="Arial" w:cs="Arial"/>
          <w:sz w:val="22"/>
          <w:szCs w:val="22"/>
          <w:lang w:val="es-ES_tradnl"/>
        </w:rPr>
        <w:t xml:space="preserve">Tarifas Flexibles </w:t>
      </w:r>
      <w:r w:rsidR="00F56C44" w:rsidRPr="00D62597">
        <w:rPr>
          <w:rFonts w:ascii="Arial" w:hAnsi="Arial" w:cs="Arial"/>
          <w:sz w:val="22"/>
          <w:szCs w:val="22"/>
          <w:lang w:val="es-ES_tradnl"/>
        </w:rPr>
        <w:t xml:space="preserve">según la </w:t>
      </w:r>
      <w:r w:rsidR="00DE09C8">
        <w:rPr>
          <w:rFonts w:ascii="Arial" w:hAnsi="Arial" w:cs="Arial"/>
          <w:sz w:val="22"/>
          <w:szCs w:val="22"/>
          <w:lang w:val="es-ES_tradnl"/>
        </w:rPr>
        <w:t>D</w:t>
      </w:r>
      <w:r w:rsidR="00F56C44" w:rsidRPr="00D62597">
        <w:rPr>
          <w:rFonts w:ascii="Arial" w:hAnsi="Arial" w:cs="Arial"/>
          <w:sz w:val="22"/>
          <w:szCs w:val="22"/>
          <w:lang w:val="es-ES_tradnl"/>
        </w:rPr>
        <w:t>emanda de SDG&amp;E [A.26-02-001]</w:t>
      </w:r>
      <w:r w:rsidR="009B4D9C" w:rsidRPr="00D62597">
        <w:rPr>
          <w:rFonts w:ascii="Arial" w:hAnsi="Arial" w:cs="Arial"/>
          <w:sz w:val="22"/>
          <w:szCs w:val="22"/>
          <w:lang w:val="es-ES_tradnl"/>
        </w:rPr>
        <w:t>.</w:t>
      </w:r>
    </w:p>
    <w:p w14:paraId="42CDD05E" w14:textId="77777777" w:rsidR="004F2131" w:rsidRPr="00D62597" w:rsidRDefault="004F2131" w:rsidP="00C7755B">
      <w:pPr>
        <w:rPr>
          <w:rFonts w:ascii="Arial" w:hAnsi="Arial" w:cs="Arial"/>
          <w:sz w:val="22"/>
          <w:szCs w:val="22"/>
          <w:lang w:val="es-ES_tradnl"/>
        </w:rPr>
      </w:pPr>
    </w:p>
    <w:p w14:paraId="1E9C7533" w14:textId="77777777" w:rsidR="00CA215E" w:rsidRPr="00D62597" w:rsidRDefault="00CA215E" w:rsidP="00C7755B">
      <w:pPr>
        <w:rPr>
          <w:rFonts w:ascii="Arial" w:hAnsi="Arial" w:cs="Arial"/>
          <w:sz w:val="22"/>
          <w:szCs w:val="22"/>
          <w:lang w:val="es-ES_tradnl"/>
        </w:rPr>
      </w:pPr>
    </w:p>
    <w:p w14:paraId="4DD3805C" w14:textId="77777777" w:rsidR="00CA215E" w:rsidRPr="00D62597" w:rsidRDefault="00CA215E" w:rsidP="00C7755B">
      <w:pPr>
        <w:rPr>
          <w:rFonts w:ascii="Arial" w:hAnsi="Arial" w:cs="Arial"/>
          <w:sz w:val="22"/>
          <w:szCs w:val="22"/>
          <w:lang w:val="es-ES_tradnl"/>
        </w:rPr>
      </w:pPr>
    </w:p>
    <w:p w14:paraId="2B2BF47E" w14:textId="77777777" w:rsidR="00CA215E" w:rsidRPr="00D62597" w:rsidRDefault="00CA215E" w:rsidP="00C7755B">
      <w:pPr>
        <w:rPr>
          <w:rFonts w:ascii="Arial" w:hAnsi="Arial" w:cs="Arial"/>
          <w:sz w:val="22"/>
          <w:szCs w:val="22"/>
          <w:lang w:val="es-ES_tradnl"/>
        </w:rPr>
      </w:pPr>
    </w:p>
    <w:p w14:paraId="41C3E18A" w14:textId="70B483EB" w:rsidR="004F2131" w:rsidRPr="00D62597" w:rsidRDefault="004F2131" w:rsidP="004F2131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62597">
        <w:rPr>
          <w:rFonts w:ascii="Arial" w:hAnsi="Arial" w:cs="Arial"/>
          <w:sz w:val="22"/>
          <w:szCs w:val="22"/>
          <w:lang w:val="es-ES_tradnl"/>
        </w:rPr>
        <w:t>Mensaje financiado por los clientes del servicio público.</w:t>
      </w:r>
    </w:p>
    <w:p w14:paraId="22719753" w14:textId="77777777" w:rsidR="005C2543" w:rsidRPr="00D62597" w:rsidRDefault="005C2543" w:rsidP="000A794F">
      <w:pPr>
        <w:rPr>
          <w:rFonts w:ascii="Arial" w:hAnsi="Arial" w:cs="Arial"/>
          <w:sz w:val="22"/>
          <w:szCs w:val="22"/>
          <w:lang w:val="es-ES_tradnl"/>
        </w:rPr>
      </w:pPr>
    </w:p>
    <w:p w14:paraId="3646B89B" w14:textId="43298D48" w:rsidR="000A794F" w:rsidRPr="00D62597" w:rsidRDefault="000A794F" w:rsidP="000A794F">
      <w:pPr>
        <w:rPr>
          <w:rFonts w:ascii="Arial" w:hAnsi="Arial" w:cs="Arial"/>
          <w:sz w:val="22"/>
          <w:szCs w:val="22"/>
          <w:lang w:val="es-ES_tradnl"/>
        </w:rPr>
      </w:pPr>
    </w:p>
    <w:sectPr w:rsidR="000A794F" w:rsidRPr="00D62597" w:rsidSect="00670E5A">
      <w:footerReference w:type="even" r:id="rId10"/>
      <w:footerReference w:type="first" r:id="rId11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69B1" w14:textId="77777777" w:rsidR="00A65D7B" w:rsidRDefault="00A65D7B" w:rsidP="003166A2">
      <w:r>
        <w:separator/>
      </w:r>
    </w:p>
  </w:endnote>
  <w:endnote w:type="continuationSeparator" w:id="0">
    <w:p w14:paraId="710455EB" w14:textId="77777777" w:rsidR="00A65D7B" w:rsidRDefault="00A65D7B" w:rsidP="003166A2">
      <w:r>
        <w:continuationSeparator/>
      </w:r>
    </w:p>
  </w:endnote>
  <w:endnote w:type="continuationNotice" w:id="1">
    <w:p w14:paraId="7A2A1CEA" w14:textId="77777777" w:rsidR="00A65D7B" w:rsidRDefault="00A65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CBC8" w14:textId="213666CF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12E5FF" wp14:editId="79E296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439BB" w14:textId="6357C52D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2E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F439BB" w14:textId="6357C52D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3CB" w14:textId="628C3D82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0930C" wp14:editId="11270B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7B2B5" w14:textId="791FA0E4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09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5C7B2B5" w14:textId="791FA0E4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807" w14:textId="77777777" w:rsidR="00A65D7B" w:rsidRDefault="00A65D7B" w:rsidP="003166A2">
      <w:r>
        <w:separator/>
      </w:r>
    </w:p>
  </w:footnote>
  <w:footnote w:type="continuationSeparator" w:id="0">
    <w:p w14:paraId="4F056B57" w14:textId="77777777" w:rsidR="00A65D7B" w:rsidRDefault="00A65D7B" w:rsidP="003166A2">
      <w:r>
        <w:continuationSeparator/>
      </w:r>
    </w:p>
  </w:footnote>
  <w:footnote w:type="continuationNotice" w:id="1">
    <w:p w14:paraId="2D576B7D" w14:textId="77777777" w:rsidR="00A65D7B" w:rsidRDefault="00A65D7B"/>
  </w:footnote>
  <w:footnote w:id="2">
    <w:p w14:paraId="40D89315" w14:textId="3C339043" w:rsidR="00F12297" w:rsidRPr="00F431DB" w:rsidRDefault="00F12297" w:rsidP="00F12297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F431DB">
        <w:rPr>
          <w:lang w:val="es-MX"/>
        </w:rPr>
        <w:t xml:space="preserve"> </w:t>
      </w:r>
      <w:r w:rsidR="00F431DB" w:rsidRPr="00F431DB">
        <w:rPr>
          <w:lang w:val="es-MX"/>
        </w:rPr>
        <w:t xml:space="preserve">De acuerdo con la Decisión 25-08-049 de la CPUC, SDG&amp;E debe proponer tarifas de flexibilidad según la demanda para todas las clases de clientes, excepto </w:t>
      </w:r>
      <w:r w:rsidR="007D28F8">
        <w:rPr>
          <w:lang w:val="es-MX"/>
        </w:rPr>
        <w:t xml:space="preserve">para </w:t>
      </w:r>
      <w:r w:rsidR="00F431DB" w:rsidRPr="00F431DB">
        <w:rPr>
          <w:lang w:val="es-MX"/>
        </w:rPr>
        <w:t>alumbrado público, que, entre otros elementos de diseño, cumplan con las Normas de Gestión de Carga de la Comisión de Energía de California.</w:t>
      </w:r>
    </w:p>
  </w:footnote>
  <w:footnote w:id="3">
    <w:p w14:paraId="4815C200" w14:textId="4E5D8BB2" w:rsidR="00F12297" w:rsidRPr="00786D91" w:rsidRDefault="00F12297" w:rsidP="00F12297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786D91">
        <w:rPr>
          <w:lang w:val="es-MX"/>
        </w:rPr>
        <w:t xml:space="preserve"> </w:t>
      </w:r>
      <w:r w:rsidR="00786D91" w:rsidRPr="00786D91">
        <w:rPr>
          <w:lang w:val="es-MX"/>
        </w:rPr>
        <w:t>Los requisitos de ingresos después de 2031 se incluirán en futuras solicitudes de Revisión General de Tarifas de SDG&amp;E. SDG&amp;E solicitará a la FERC la recuperación de los gastos bajo su jurisdicción y los requisitos de ingresos asociados.</w:t>
      </w:r>
    </w:p>
  </w:footnote>
  <w:footnote w:id="4">
    <w:p w14:paraId="21CB1255" w14:textId="11887322" w:rsidR="00FE6BDF" w:rsidRPr="00143E4A" w:rsidRDefault="00FE6BDF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="00A36422" w:rsidRPr="00143E4A" w:rsidDel="004B728C">
        <w:rPr>
          <w:lang w:val="es-MX"/>
        </w:rPr>
        <w:t xml:space="preserve"> </w:t>
      </w:r>
      <w:r w:rsidR="00143E4A" w:rsidRPr="00143E4A">
        <w:rPr>
          <w:lang w:val="es-MX"/>
        </w:rPr>
        <w:t xml:space="preserve">Aumento calculado comparando 2029, </w:t>
      </w:r>
      <w:r w:rsidR="00124B75" w:rsidRPr="00124B75">
        <w:rPr>
          <w:lang w:val="es-MX"/>
        </w:rPr>
        <w:t>que es el año en que el impacto en la factura eléctrica alcanza su máximo</w:t>
      </w:r>
      <w:r w:rsidR="00143E4A" w:rsidRPr="00143E4A">
        <w:rPr>
          <w:lang w:val="es-MX"/>
        </w:rPr>
        <w:t xml:space="preserve">, con las tarifas efectivas actuales a partir del 1/1/26. El aumento </w:t>
      </w:r>
      <w:r w:rsidR="00DE09C8">
        <w:rPr>
          <w:lang w:val="es-MX"/>
        </w:rPr>
        <w:t>tarifario</w:t>
      </w:r>
      <w:r w:rsidR="00143E4A" w:rsidRPr="00143E4A">
        <w:rPr>
          <w:lang w:val="es-MX"/>
        </w:rPr>
        <w:t xml:space="preserve"> será el mismo para los clientes de servicio en paquete y los de servicio no en paquete. El cambio porcentual refleja la comparación con las tarifas totales de servicio en paquete.</w:t>
      </w:r>
      <w:r w:rsidR="00CC3208" w:rsidRPr="00143E4A">
        <w:rPr>
          <w:lang w:val="es-MX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0"/>
    <w:rsid w:val="00000131"/>
    <w:rsid w:val="000041FA"/>
    <w:rsid w:val="0000479D"/>
    <w:rsid w:val="00005E2F"/>
    <w:rsid w:val="00005E84"/>
    <w:rsid w:val="00006869"/>
    <w:rsid w:val="000068CB"/>
    <w:rsid w:val="00006EA5"/>
    <w:rsid w:val="00007C5F"/>
    <w:rsid w:val="000113EC"/>
    <w:rsid w:val="00011543"/>
    <w:rsid w:val="0001194C"/>
    <w:rsid w:val="0001209A"/>
    <w:rsid w:val="000120C6"/>
    <w:rsid w:val="00012BD0"/>
    <w:rsid w:val="00013A54"/>
    <w:rsid w:val="00014259"/>
    <w:rsid w:val="00015330"/>
    <w:rsid w:val="0001791C"/>
    <w:rsid w:val="00020493"/>
    <w:rsid w:val="00021B5C"/>
    <w:rsid w:val="00022A1E"/>
    <w:rsid w:val="000257A8"/>
    <w:rsid w:val="00025B7C"/>
    <w:rsid w:val="00025BB2"/>
    <w:rsid w:val="000275D5"/>
    <w:rsid w:val="00030D9D"/>
    <w:rsid w:val="000362E1"/>
    <w:rsid w:val="00036E9C"/>
    <w:rsid w:val="00037033"/>
    <w:rsid w:val="000370DC"/>
    <w:rsid w:val="00040B3E"/>
    <w:rsid w:val="0004101F"/>
    <w:rsid w:val="0004141F"/>
    <w:rsid w:val="000415EF"/>
    <w:rsid w:val="0004375E"/>
    <w:rsid w:val="0004409E"/>
    <w:rsid w:val="00044781"/>
    <w:rsid w:val="00044E2B"/>
    <w:rsid w:val="00045ED3"/>
    <w:rsid w:val="00047E1B"/>
    <w:rsid w:val="00047F8A"/>
    <w:rsid w:val="00050F2A"/>
    <w:rsid w:val="000523A6"/>
    <w:rsid w:val="0005247B"/>
    <w:rsid w:val="00054DE3"/>
    <w:rsid w:val="00056DE9"/>
    <w:rsid w:val="0005714B"/>
    <w:rsid w:val="000605D5"/>
    <w:rsid w:val="000609FA"/>
    <w:rsid w:val="00060ABC"/>
    <w:rsid w:val="00064720"/>
    <w:rsid w:val="000656F6"/>
    <w:rsid w:val="0006585A"/>
    <w:rsid w:val="000716D2"/>
    <w:rsid w:val="0007173B"/>
    <w:rsid w:val="00072255"/>
    <w:rsid w:val="000728E7"/>
    <w:rsid w:val="00074E7A"/>
    <w:rsid w:val="00075373"/>
    <w:rsid w:val="000773B2"/>
    <w:rsid w:val="0007794A"/>
    <w:rsid w:val="00077B77"/>
    <w:rsid w:val="00080E84"/>
    <w:rsid w:val="00082EDB"/>
    <w:rsid w:val="0008364C"/>
    <w:rsid w:val="0008438E"/>
    <w:rsid w:val="00085C59"/>
    <w:rsid w:val="00086704"/>
    <w:rsid w:val="00087DDC"/>
    <w:rsid w:val="00090638"/>
    <w:rsid w:val="00090860"/>
    <w:rsid w:val="00092C6C"/>
    <w:rsid w:val="00092F76"/>
    <w:rsid w:val="0009409F"/>
    <w:rsid w:val="00096256"/>
    <w:rsid w:val="000A06DC"/>
    <w:rsid w:val="000A300F"/>
    <w:rsid w:val="000A3588"/>
    <w:rsid w:val="000A3635"/>
    <w:rsid w:val="000A4110"/>
    <w:rsid w:val="000A4C0B"/>
    <w:rsid w:val="000A5034"/>
    <w:rsid w:val="000A5882"/>
    <w:rsid w:val="000A5C80"/>
    <w:rsid w:val="000A6D2F"/>
    <w:rsid w:val="000A794F"/>
    <w:rsid w:val="000A7BC8"/>
    <w:rsid w:val="000B0339"/>
    <w:rsid w:val="000B1FCF"/>
    <w:rsid w:val="000B2236"/>
    <w:rsid w:val="000B31BE"/>
    <w:rsid w:val="000B43BB"/>
    <w:rsid w:val="000B4C03"/>
    <w:rsid w:val="000B51E4"/>
    <w:rsid w:val="000B51E5"/>
    <w:rsid w:val="000B72EC"/>
    <w:rsid w:val="000B7345"/>
    <w:rsid w:val="000C0510"/>
    <w:rsid w:val="000C10E4"/>
    <w:rsid w:val="000C1404"/>
    <w:rsid w:val="000C1A40"/>
    <w:rsid w:val="000C34C8"/>
    <w:rsid w:val="000C38EF"/>
    <w:rsid w:val="000C55BF"/>
    <w:rsid w:val="000C6349"/>
    <w:rsid w:val="000C739D"/>
    <w:rsid w:val="000C7867"/>
    <w:rsid w:val="000C78CB"/>
    <w:rsid w:val="000D1B24"/>
    <w:rsid w:val="000D22C0"/>
    <w:rsid w:val="000D2713"/>
    <w:rsid w:val="000D271A"/>
    <w:rsid w:val="000D2C26"/>
    <w:rsid w:val="000D32D6"/>
    <w:rsid w:val="000D34AA"/>
    <w:rsid w:val="000D3600"/>
    <w:rsid w:val="000D3835"/>
    <w:rsid w:val="000D3AAB"/>
    <w:rsid w:val="000D5440"/>
    <w:rsid w:val="000D571E"/>
    <w:rsid w:val="000D5F67"/>
    <w:rsid w:val="000D6422"/>
    <w:rsid w:val="000D6A73"/>
    <w:rsid w:val="000D7CA4"/>
    <w:rsid w:val="000D7E3F"/>
    <w:rsid w:val="000E03E2"/>
    <w:rsid w:val="000E0C90"/>
    <w:rsid w:val="000E16FA"/>
    <w:rsid w:val="000E36BE"/>
    <w:rsid w:val="000E4CD3"/>
    <w:rsid w:val="000E6476"/>
    <w:rsid w:val="000E7B65"/>
    <w:rsid w:val="000E7C15"/>
    <w:rsid w:val="000E7F5B"/>
    <w:rsid w:val="000F16E8"/>
    <w:rsid w:val="000F283D"/>
    <w:rsid w:val="000F55D1"/>
    <w:rsid w:val="000F593C"/>
    <w:rsid w:val="000F5CCE"/>
    <w:rsid w:val="000F6D44"/>
    <w:rsid w:val="000F6F9D"/>
    <w:rsid w:val="000F706D"/>
    <w:rsid w:val="000F7BEE"/>
    <w:rsid w:val="001002D9"/>
    <w:rsid w:val="00100403"/>
    <w:rsid w:val="00103F75"/>
    <w:rsid w:val="00104483"/>
    <w:rsid w:val="00104891"/>
    <w:rsid w:val="00105ABA"/>
    <w:rsid w:val="00105E9C"/>
    <w:rsid w:val="001062A2"/>
    <w:rsid w:val="00107758"/>
    <w:rsid w:val="00107C13"/>
    <w:rsid w:val="001112C6"/>
    <w:rsid w:val="001114F4"/>
    <w:rsid w:val="0011150D"/>
    <w:rsid w:val="00111C20"/>
    <w:rsid w:val="00116476"/>
    <w:rsid w:val="00117288"/>
    <w:rsid w:val="0011748B"/>
    <w:rsid w:val="00121610"/>
    <w:rsid w:val="00122429"/>
    <w:rsid w:val="00124B75"/>
    <w:rsid w:val="00125C49"/>
    <w:rsid w:val="001267AD"/>
    <w:rsid w:val="001273EE"/>
    <w:rsid w:val="00131B8A"/>
    <w:rsid w:val="00132F80"/>
    <w:rsid w:val="00134280"/>
    <w:rsid w:val="0013548B"/>
    <w:rsid w:val="001359D7"/>
    <w:rsid w:val="00135B34"/>
    <w:rsid w:val="00135FA1"/>
    <w:rsid w:val="00136C26"/>
    <w:rsid w:val="0013738E"/>
    <w:rsid w:val="00137D1A"/>
    <w:rsid w:val="00141B60"/>
    <w:rsid w:val="001420B5"/>
    <w:rsid w:val="00142620"/>
    <w:rsid w:val="00143E4A"/>
    <w:rsid w:val="0014519E"/>
    <w:rsid w:val="00145274"/>
    <w:rsid w:val="00146D99"/>
    <w:rsid w:val="00150753"/>
    <w:rsid w:val="00151065"/>
    <w:rsid w:val="00151F2E"/>
    <w:rsid w:val="00152491"/>
    <w:rsid w:val="001535C2"/>
    <w:rsid w:val="00155519"/>
    <w:rsid w:val="001560AF"/>
    <w:rsid w:val="001567C4"/>
    <w:rsid w:val="00156DA5"/>
    <w:rsid w:val="00157E0C"/>
    <w:rsid w:val="00160672"/>
    <w:rsid w:val="00161D22"/>
    <w:rsid w:val="0016326D"/>
    <w:rsid w:val="001632A6"/>
    <w:rsid w:val="0016351B"/>
    <w:rsid w:val="001636D5"/>
    <w:rsid w:val="0016675D"/>
    <w:rsid w:val="00166CD9"/>
    <w:rsid w:val="00170028"/>
    <w:rsid w:val="001701E7"/>
    <w:rsid w:val="0017026D"/>
    <w:rsid w:val="0017108C"/>
    <w:rsid w:val="00173F36"/>
    <w:rsid w:val="001747A1"/>
    <w:rsid w:val="0017511E"/>
    <w:rsid w:val="0017656B"/>
    <w:rsid w:val="001769D2"/>
    <w:rsid w:val="001804C8"/>
    <w:rsid w:val="00180C90"/>
    <w:rsid w:val="001814B0"/>
    <w:rsid w:val="001820F1"/>
    <w:rsid w:val="00182293"/>
    <w:rsid w:val="00183255"/>
    <w:rsid w:val="00184EA8"/>
    <w:rsid w:val="00185959"/>
    <w:rsid w:val="001913E3"/>
    <w:rsid w:val="00192E94"/>
    <w:rsid w:val="00193064"/>
    <w:rsid w:val="001939C4"/>
    <w:rsid w:val="001945EA"/>
    <w:rsid w:val="00194FC5"/>
    <w:rsid w:val="001977F5"/>
    <w:rsid w:val="001A2AC9"/>
    <w:rsid w:val="001A3727"/>
    <w:rsid w:val="001A4158"/>
    <w:rsid w:val="001A4750"/>
    <w:rsid w:val="001A5883"/>
    <w:rsid w:val="001A6460"/>
    <w:rsid w:val="001A6F15"/>
    <w:rsid w:val="001A6FF8"/>
    <w:rsid w:val="001B037F"/>
    <w:rsid w:val="001B2168"/>
    <w:rsid w:val="001B430A"/>
    <w:rsid w:val="001B451A"/>
    <w:rsid w:val="001B5070"/>
    <w:rsid w:val="001B724F"/>
    <w:rsid w:val="001C02DE"/>
    <w:rsid w:val="001C0311"/>
    <w:rsid w:val="001C0C6F"/>
    <w:rsid w:val="001C1C3B"/>
    <w:rsid w:val="001C2744"/>
    <w:rsid w:val="001C28CE"/>
    <w:rsid w:val="001C5B43"/>
    <w:rsid w:val="001C6CB8"/>
    <w:rsid w:val="001C6D5C"/>
    <w:rsid w:val="001C6F89"/>
    <w:rsid w:val="001C7025"/>
    <w:rsid w:val="001C72C2"/>
    <w:rsid w:val="001C7326"/>
    <w:rsid w:val="001C79CA"/>
    <w:rsid w:val="001C7ECA"/>
    <w:rsid w:val="001D05D7"/>
    <w:rsid w:val="001D0ABB"/>
    <w:rsid w:val="001D234A"/>
    <w:rsid w:val="001D2356"/>
    <w:rsid w:val="001D2483"/>
    <w:rsid w:val="001D4063"/>
    <w:rsid w:val="001D4B8F"/>
    <w:rsid w:val="001D5B17"/>
    <w:rsid w:val="001D7766"/>
    <w:rsid w:val="001D7903"/>
    <w:rsid w:val="001E0382"/>
    <w:rsid w:val="001E0D85"/>
    <w:rsid w:val="001E1E0A"/>
    <w:rsid w:val="001E2E17"/>
    <w:rsid w:val="001E2E76"/>
    <w:rsid w:val="001E70D7"/>
    <w:rsid w:val="001E78F3"/>
    <w:rsid w:val="001E7F3A"/>
    <w:rsid w:val="001F0893"/>
    <w:rsid w:val="001F1CEB"/>
    <w:rsid w:val="001F3DE8"/>
    <w:rsid w:val="001F795F"/>
    <w:rsid w:val="002003C8"/>
    <w:rsid w:val="00200476"/>
    <w:rsid w:val="00201375"/>
    <w:rsid w:val="002037A5"/>
    <w:rsid w:val="0020500C"/>
    <w:rsid w:val="002054C7"/>
    <w:rsid w:val="00205693"/>
    <w:rsid w:val="00206061"/>
    <w:rsid w:val="00206FB1"/>
    <w:rsid w:val="0020776E"/>
    <w:rsid w:val="00207D1D"/>
    <w:rsid w:val="00207FE4"/>
    <w:rsid w:val="002102A8"/>
    <w:rsid w:val="0021176C"/>
    <w:rsid w:val="00211A64"/>
    <w:rsid w:val="00211C6B"/>
    <w:rsid w:val="00212282"/>
    <w:rsid w:val="00212677"/>
    <w:rsid w:val="00213666"/>
    <w:rsid w:val="00213B88"/>
    <w:rsid w:val="00214B06"/>
    <w:rsid w:val="00215875"/>
    <w:rsid w:val="00216A77"/>
    <w:rsid w:val="00217293"/>
    <w:rsid w:val="002217EC"/>
    <w:rsid w:val="00222D61"/>
    <w:rsid w:val="00223798"/>
    <w:rsid w:val="00223A96"/>
    <w:rsid w:val="00224E0B"/>
    <w:rsid w:val="00225D40"/>
    <w:rsid w:val="0022674C"/>
    <w:rsid w:val="002268D9"/>
    <w:rsid w:val="00226B7B"/>
    <w:rsid w:val="00227145"/>
    <w:rsid w:val="00227910"/>
    <w:rsid w:val="002321E1"/>
    <w:rsid w:val="00233426"/>
    <w:rsid w:val="00236DAF"/>
    <w:rsid w:val="00242369"/>
    <w:rsid w:val="002431E9"/>
    <w:rsid w:val="002456ED"/>
    <w:rsid w:val="002461BA"/>
    <w:rsid w:val="00246F0E"/>
    <w:rsid w:val="00247D5C"/>
    <w:rsid w:val="002501EC"/>
    <w:rsid w:val="00250368"/>
    <w:rsid w:val="00250F00"/>
    <w:rsid w:val="00251CFD"/>
    <w:rsid w:val="0025277C"/>
    <w:rsid w:val="00252F00"/>
    <w:rsid w:val="002539C1"/>
    <w:rsid w:val="00254FBD"/>
    <w:rsid w:val="00255B95"/>
    <w:rsid w:val="00261B3A"/>
    <w:rsid w:val="00261CE4"/>
    <w:rsid w:val="00262091"/>
    <w:rsid w:val="00262611"/>
    <w:rsid w:val="002657A3"/>
    <w:rsid w:val="002660AF"/>
    <w:rsid w:val="00267047"/>
    <w:rsid w:val="00267E12"/>
    <w:rsid w:val="002700C7"/>
    <w:rsid w:val="00270571"/>
    <w:rsid w:val="00271BAC"/>
    <w:rsid w:val="002729B5"/>
    <w:rsid w:val="00273161"/>
    <w:rsid w:val="00273B18"/>
    <w:rsid w:val="00273BE2"/>
    <w:rsid w:val="00274DDF"/>
    <w:rsid w:val="002755CF"/>
    <w:rsid w:val="00275E19"/>
    <w:rsid w:val="002766A5"/>
    <w:rsid w:val="0028007F"/>
    <w:rsid w:val="0028008D"/>
    <w:rsid w:val="00280B9A"/>
    <w:rsid w:val="00280D4C"/>
    <w:rsid w:val="00282226"/>
    <w:rsid w:val="002837F2"/>
    <w:rsid w:val="00283CDA"/>
    <w:rsid w:val="002851E4"/>
    <w:rsid w:val="002852DB"/>
    <w:rsid w:val="002862A9"/>
    <w:rsid w:val="00286B13"/>
    <w:rsid w:val="00291580"/>
    <w:rsid w:val="00291F7D"/>
    <w:rsid w:val="002920B1"/>
    <w:rsid w:val="00294CC1"/>
    <w:rsid w:val="002962D9"/>
    <w:rsid w:val="0029709C"/>
    <w:rsid w:val="002A04EA"/>
    <w:rsid w:val="002A0FB1"/>
    <w:rsid w:val="002A1094"/>
    <w:rsid w:val="002A125D"/>
    <w:rsid w:val="002A1C38"/>
    <w:rsid w:val="002A267F"/>
    <w:rsid w:val="002A2963"/>
    <w:rsid w:val="002A2CF4"/>
    <w:rsid w:val="002A3796"/>
    <w:rsid w:val="002A499B"/>
    <w:rsid w:val="002A5C6B"/>
    <w:rsid w:val="002A6ED2"/>
    <w:rsid w:val="002A7781"/>
    <w:rsid w:val="002A779E"/>
    <w:rsid w:val="002B02C8"/>
    <w:rsid w:val="002B0BA1"/>
    <w:rsid w:val="002B14E2"/>
    <w:rsid w:val="002B1539"/>
    <w:rsid w:val="002B23BC"/>
    <w:rsid w:val="002B2629"/>
    <w:rsid w:val="002B4D42"/>
    <w:rsid w:val="002B5842"/>
    <w:rsid w:val="002B5E84"/>
    <w:rsid w:val="002B5FBC"/>
    <w:rsid w:val="002B62D8"/>
    <w:rsid w:val="002B68E9"/>
    <w:rsid w:val="002B6969"/>
    <w:rsid w:val="002C033D"/>
    <w:rsid w:val="002C08F1"/>
    <w:rsid w:val="002C151A"/>
    <w:rsid w:val="002C1805"/>
    <w:rsid w:val="002C25BD"/>
    <w:rsid w:val="002C27BF"/>
    <w:rsid w:val="002C3A3D"/>
    <w:rsid w:val="002C40DC"/>
    <w:rsid w:val="002C54C5"/>
    <w:rsid w:val="002C6932"/>
    <w:rsid w:val="002D13BB"/>
    <w:rsid w:val="002D2D95"/>
    <w:rsid w:val="002D310B"/>
    <w:rsid w:val="002D4548"/>
    <w:rsid w:val="002D4550"/>
    <w:rsid w:val="002D50AA"/>
    <w:rsid w:val="002D5438"/>
    <w:rsid w:val="002E01D7"/>
    <w:rsid w:val="002E03F0"/>
    <w:rsid w:val="002E3927"/>
    <w:rsid w:val="002E52F1"/>
    <w:rsid w:val="002E6C38"/>
    <w:rsid w:val="002E6DC0"/>
    <w:rsid w:val="002E6EDC"/>
    <w:rsid w:val="002E750A"/>
    <w:rsid w:val="002F1875"/>
    <w:rsid w:val="002F192C"/>
    <w:rsid w:val="002F1F25"/>
    <w:rsid w:val="002F28C1"/>
    <w:rsid w:val="002F2C9F"/>
    <w:rsid w:val="002F3302"/>
    <w:rsid w:val="002F3B6E"/>
    <w:rsid w:val="002F3EC8"/>
    <w:rsid w:val="002F3ECB"/>
    <w:rsid w:val="002F42C5"/>
    <w:rsid w:val="002F452B"/>
    <w:rsid w:val="002F456F"/>
    <w:rsid w:val="002F62DB"/>
    <w:rsid w:val="002F654D"/>
    <w:rsid w:val="002F689E"/>
    <w:rsid w:val="002F6FA9"/>
    <w:rsid w:val="002F6FD3"/>
    <w:rsid w:val="00300839"/>
    <w:rsid w:val="00302382"/>
    <w:rsid w:val="00304932"/>
    <w:rsid w:val="003052FA"/>
    <w:rsid w:val="00305D96"/>
    <w:rsid w:val="00306707"/>
    <w:rsid w:val="00310D9B"/>
    <w:rsid w:val="0031206C"/>
    <w:rsid w:val="00313468"/>
    <w:rsid w:val="00314735"/>
    <w:rsid w:val="00314A0C"/>
    <w:rsid w:val="00314B80"/>
    <w:rsid w:val="00315799"/>
    <w:rsid w:val="0031580D"/>
    <w:rsid w:val="003166A2"/>
    <w:rsid w:val="00316A32"/>
    <w:rsid w:val="003201D2"/>
    <w:rsid w:val="0032072E"/>
    <w:rsid w:val="00320DF1"/>
    <w:rsid w:val="00322260"/>
    <w:rsid w:val="0032264D"/>
    <w:rsid w:val="003247CE"/>
    <w:rsid w:val="0032617F"/>
    <w:rsid w:val="00326245"/>
    <w:rsid w:val="003264AA"/>
    <w:rsid w:val="00326DED"/>
    <w:rsid w:val="003272DE"/>
    <w:rsid w:val="00327C90"/>
    <w:rsid w:val="00330EC9"/>
    <w:rsid w:val="003329E1"/>
    <w:rsid w:val="00332ED0"/>
    <w:rsid w:val="0033374C"/>
    <w:rsid w:val="00333F3A"/>
    <w:rsid w:val="0033781D"/>
    <w:rsid w:val="00340126"/>
    <w:rsid w:val="0034130E"/>
    <w:rsid w:val="00341CA4"/>
    <w:rsid w:val="00342060"/>
    <w:rsid w:val="00343C7A"/>
    <w:rsid w:val="00345C90"/>
    <w:rsid w:val="003512C6"/>
    <w:rsid w:val="00352548"/>
    <w:rsid w:val="003539C8"/>
    <w:rsid w:val="003547E0"/>
    <w:rsid w:val="00356FEB"/>
    <w:rsid w:val="003601D7"/>
    <w:rsid w:val="003602D2"/>
    <w:rsid w:val="003603EB"/>
    <w:rsid w:val="003608CC"/>
    <w:rsid w:val="00361CD8"/>
    <w:rsid w:val="00365A14"/>
    <w:rsid w:val="00365ED8"/>
    <w:rsid w:val="00366A38"/>
    <w:rsid w:val="00367907"/>
    <w:rsid w:val="00367C64"/>
    <w:rsid w:val="0037143D"/>
    <w:rsid w:val="0037266D"/>
    <w:rsid w:val="0037303E"/>
    <w:rsid w:val="00374B59"/>
    <w:rsid w:val="00375748"/>
    <w:rsid w:val="00375E22"/>
    <w:rsid w:val="00376CEE"/>
    <w:rsid w:val="00376F23"/>
    <w:rsid w:val="00377263"/>
    <w:rsid w:val="00377E11"/>
    <w:rsid w:val="00377F02"/>
    <w:rsid w:val="00381E31"/>
    <w:rsid w:val="00382C6F"/>
    <w:rsid w:val="00383851"/>
    <w:rsid w:val="00384A1F"/>
    <w:rsid w:val="00386097"/>
    <w:rsid w:val="003866E7"/>
    <w:rsid w:val="00390E3A"/>
    <w:rsid w:val="00393197"/>
    <w:rsid w:val="0039320F"/>
    <w:rsid w:val="00393A26"/>
    <w:rsid w:val="00395192"/>
    <w:rsid w:val="00395FBD"/>
    <w:rsid w:val="00396852"/>
    <w:rsid w:val="003A0C0D"/>
    <w:rsid w:val="003A0EA1"/>
    <w:rsid w:val="003A1A49"/>
    <w:rsid w:val="003A3C41"/>
    <w:rsid w:val="003A4787"/>
    <w:rsid w:val="003A47EB"/>
    <w:rsid w:val="003A4D88"/>
    <w:rsid w:val="003A5F08"/>
    <w:rsid w:val="003A76A6"/>
    <w:rsid w:val="003B017F"/>
    <w:rsid w:val="003B1179"/>
    <w:rsid w:val="003B4EFB"/>
    <w:rsid w:val="003B5223"/>
    <w:rsid w:val="003B652E"/>
    <w:rsid w:val="003B7148"/>
    <w:rsid w:val="003C0E40"/>
    <w:rsid w:val="003C1C0B"/>
    <w:rsid w:val="003C1CA4"/>
    <w:rsid w:val="003C31C6"/>
    <w:rsid w:val="003C3681"/>
    <w:rsid w:val="003C394A"/>
    <w:rsid w:val="003C3A7B"/>
    <w:rsid w:val="003C3C42"/>
    <w:rsid w:val="003C48C8"/>
    <w:rsid w:val="003C5711"/>
    <w:rsid w:val="003C687D"/>
    <w:rsid w:val="003C6ACB"/>
    <w:rsid w:val="003C6F11"/>
    <w:rsid w:val="003C7FF2"/>
    <w:rsid w:val="003D26DC"/>
    <w:rsid w:val="003D38D0"/>
    <w:rsid w:val="003D4231"/>
    <w:rsid w:val="003D4350"/>
    <w:rsid w:val="003D50E4"/>
    <w:rsid w:val="003E2569"/>
    <w:rsid w:val="003E2DEB"/>
    <w:rsid w:val="003E31D7"/>
    <w:rsid w:val="003E5A53"/>
    <w:rsid w:val="003E6510"/>
    <w:rsid w:val="003E6F8E"/>
    <w:rsid w:val="003E78A7"/>
    <w:rsid w:val="003F210B"/>
    <w:rsid w:val="003F2190"/>
    <w:rsid w:val="003F26F0"/>
    <w:rsid w:val="003F2B46"/>
    <w:rsid w:val="003F2EAF"/>
    <w:rsid w:val="003F357D"/>
    <w:rsid w:val="003F4838"/>
    <w:rsid w:val="003F521A"/>
    <w:rsid w:val="003F59F9"/>
    <w:rsid w:val="003F747D"/>
    <w:rsid w:val="003F7A17"/>
    <w:rsid w:val="0040122E"/>
    <w:rsid w:val="00401B63"/>
    <w:rsid w:val="0040206D"/>
    <w:rsid w:val="00402293"/>
    <w:rsid w:val="0040310D"/>
    <w:rsid w:val="00403F12"/>
    <w:rsid w:val="0040403A"/>
    <w:rsid w:val="00404894"/>
    <w:rsid w:val="00404B08"/>
    <w:rsid w:val="00405C9B"/>
    <w:rsid w:val="00407EAE"/>
    <w:rsid w:val="00410E23"/>
    <w:rsid w:val="00411EEE"/>
    <w:rsid w:val="00413404"/>
    <w:rsid w:val="004140B5"/>
    <w:rsid w:val="00416372"/>
    <w:rsid w:val="0041693B"/>
    <w:rsid w:val="0041702A"/>
    <w:rsid w:val="00417633"/>
    <w:rsid w:val="00420884"/>
    <w:rsid w:val="00420FE8"/>
    <w:rsid w:val="004223C6"/>
    <w:rsid w:val="00422D63"/>
    <w:rsid w:val="00422DD9"/>
    <w:rsid w:val="00424326"/>
    <w:rsid w:val="0042541F"/>
    <w:rsid w:val="0042681C"/>
    <w:rsid w:val="00430018"/>
    <w:rsid w:val="00431F91"/>
    <w:rsid w:val="00434469"/>
    <w:rsid w:val="0043764E"/>
    <w:rsid w:val="0044024B"/>
    <w:rsid w:val="00441F97"/>
    <w:rsid w:val="00443667"/>
    <w:rsid w:val="004440D0"/>
    <w:rsid w:val="004454B7"/>
    <w:rsid w:val="00445F31"/>
    <w:rsid w:val="0044602F"/>
    <w:rsid w:val="00446298"/>
    <w:rsid w:val="00451A62"/>
    <w:rsid w:val="00452C7F"/>
    <w:rsid w:val="004545D5"/>
    <w:rsid w:val="00454AD8"/>
    <w:rsid w:val="004552E8"/>
    <w:rsid w:val="00455F33"/>
    <w:rsid w:val="00455FF9"/>
    <w:rsid w:val="0045799C"/>
    <w:rsid w:val="00457F0F"/>
    <w:rsid w:val="004617B9"/>
    <w:rsid w:val="00461CB4"/>
    <w:rsid w:val="00461EA7"/>
    <w:rsid w:val="00463008"/>
    <w:rsid w:val="00465CF2"/>
    <w:rsid w:val="00466E03"/>
    <w:rsid w:val="004677D8"/>
    <w:rsid w:val="00470EB1"/>
    <w:rsid w:val="00471167"/>
    <w:rsid w:val="0047279C"/>
    <w:rsid w:val="00474D4A"/>
    <w:rsid w:val="004754BD"/>
    <w:rsid w:val="00476C32"/>
    <w:rsid w:val="0048025F"/>
    <w:rsid w:val="0048069B"/>
    <w:rsid w:val="00480FA1"/>
    <w:rsid w:val="00481647"/>
    <w:rsid w:val="00481BE3"/>
    <w:rsid w:val="00481E5E"/>
    <w:rsid w:val="00483C44"/>
    <w:rsid w:val="00483E89"/>
    <w:rsid w:val="004851A6"/>
    <w:rsid w:val="004864A6"/>
    <w:rsid w:val="004908A6"/>
    <w:rsid w:val="00492CE7"/>
    <w:rsid w:val="00493865"/>
    <w:rsid w:val="00493B11"/>
    <w:rsid w:val="00494134"/>
    <w:rsid w:val="00494A79"/>
    <w:rsid w:val="004967C5"/>
    <w:rsid w:val="0049774F"/>
    <w:rsid w:val="004A01E0"/>
    <w:rsid w:val="004A3309"/>
    <w:rsid w:val="004A3985"/>
    <w:rsid w:val="004A3A5B"/>
    <w:rsid w:val="004A3D27"/>
    <w:rsid w:val="004A7477"/>
    <w:rsid w:val="004A77DE"/>
    <w:rsid w:val="004A7E0F"/>
    <w:rsid w:val="004A7EE8"/>
    <w:rsid w:val="004B071B"/>
    <w:rsid w:val="004B1021"/>
    <w:rsid w:val="004B111C"/>
    <w:rsid w:val="004B3A85"/>
    <w:rsid w:val="004B45F3"/>
    <w:rsid w:val="004B5F7B"/>
    <w:rsid w:val="004B728C"/>
    <w:rsid w:val="004B7842"/>
    <w:rsid w:val="004B7C06"/>
    <w:rsid w:val="004C078D"/>
    <w:rsid w:val="004C0A2F"/>
    <w:rsid w:val="004C0FC1"/>
    <w:rsid w:val="004C1F01"/>
    <w:rsid w:val="004C30E8"/>
    <w:rsid w:val="004C337A"/>
    <w:rsid w:val="004C4459"/>
    <w:rsid w:val="004C50FD"/>
    <w:rsid w:val="004C5160"/>
    <w:rsid w:val="004C7E52"/>
    <w:rsid w:val="004D0F49"/>
    <w:rsid w:val="004D1BD2"/>
    <w:rsid w:val="004D1CCE"/>
    <w:rsid w:val="004D360D"/>
    <w:rsid w:val="004D3D21"/>
    <w:rsid w:val="004D427C"/>
    <w:rsid w:val="004D442C"/>
    <w:rsid w:val="004D460A"/>
    <w:rsid w:val="004D59DD"/>
    <w:rsid w:val="004D5F9E"/>
    <w:rsid w:val="004D7AB2"/>
    <w:rsid w:val="004D7AD7"/>
    <w:rsid w:val="004E2176"/>
    <w:rsid w:val="004E2B09"/>
    <w:rsid w:val="004E2E97"/>
    <w:rsid w:val="004E40E4"/>
    <w:rsid w:val="004E583E"/>
    <w:rsid w:val="004E59B8"/>
    <w:rsid w:val="004E62CA"/>
    <w:rsid w:val="004F0E97"/>
    <w:rsid w:val="004F1B45"/>
    <w:rsid w:val="004F2131"/>
    <w:rsid w:val="004F2453"/>
    <w:rsid w:val="004F304C"/>
    <w:rsid w:val="004F3505"/>
    <w:rsid w:val="004F3933"/>
    <w:rsid w:val="004F3EE3"/>
    <w:rsid w:val="004F478F"/>
    <w:rsid w:val="004F6109"/>
    <w:rsid w:val="004F7269"/>
    <w:rsid w:val="00500A98"/>
    <w:rsid w:val="0050165B"/>
    <w:rsid w:val="00501765"/>
    <w:rsid w:val="005027B6"/>
    <w:rsid w:val="00503DAE"/>
    <w:rsid w:val="00504106"/>
    <w:rsid w:val="00506249"/>
    <w:rsid w:val="0050681E"/>
    <w:rsid w:val="00507B56"/>
    <w:rsid w:val="00513912"/>
    <w:rsid w:val="00517161"/>
    <w:rsid w:val="005179AD"/>
    <w:rsid w:val="005228BA"/>
    <w:rsid w:val="0052330F"/>
    <w:rsid w:val="00524E93"/>
    <w:rsid w:val="005250FF"/>
    <w:rsid w:val="00527153"/>
    <w:rsid w:val="005311A3"/>
    <w:rsid w:val="005345B2"/>
    <w:rsid w:val="00534B60"/>
    <w:rsid w:val="00534F96"/>
    <w:rsid w:val="00536471"/>
    <w:rsid w:val="00537249"/>
    <w:rsid w:val="00541ABA"/>
    <w:rsid w:val="00541E16"/>
    <w:rsid w:val="00542AA3"/>
    <w:rsid w:val="00544621"/>
    <w:rsid w:val="0054580F"/>
    <w:rsid w:val="00545F00"/>
    <w:rsid w:val="00545F32"/>
    <w:rsid w:val="0054626A"/>
    <w:rsid w:val="00547D4D"/>
    <w:rsid w:val="00550C3D"/>
    <w:rsid w:val="00552AAE"/>
    <w:rsid w:val="0055340F"/>
    <w:rsid w:val="005535EE"/>
    <w:rsid w:val="00553EE3"/>
    <w:rsid w:val="00554460"/>
    <w:rsid w:val="00555CD3"/>
    <w:rsid w:val="005561FD"/>
    <w:rsid w:val="005578F9"/>
    <w:rsid w:val="005614C0"/>
    <w:rsid w:val="00563DFB"/>
    <w:rsid w:val="00565A05"/>
    <w:rsid w:val="00565DAF"/>
    <w:rsid w:val="00565F11"/>
    <w:rsid w:val="00566C9B"/>
    <w:rsid w:val="00566FD5"/>
    <w:rsid w:val="005671E3"/>
    <w:rsid w:val="0057126C"/>
    <w:rsid w:val="0057283E"/>
    <w:rsid w:val="00573AC2"/>
    <w:rsid w:val="00573CD6"/>
    <w:rsid w:val="0057601B"/>
    <w:rsid w:val="00576AB7"/>
    <w:rsid w:val="00576C1D"/>
    <w:rsid w:val="00577E03"/>
    <w:rsid w:val="00584E95"/>
    <w:rsid w:val="0058536E"/>
    <w:rsid w:val="00585B8F"/>
    <w:rsid w:val="00587352"/>
    <w:rsid w:val="005878D4"/>
    <w:rsid w:val="005879D5"/>
    <w:rsid w:val="005904F0"/>
    <w:rsid w:val="005908CE"/>
    <w:rsid w:val="00590BAA"/>
    <w:rsid w:val="0059207D"/>
    <w:rsid w:val="0059212A"/>
    <w:rsid w:val="00592168"/>
    <w:rsid w:val="00592D02"/>
    <w:rsid w:val="00593748"/>
    <w:rsid w:val="005939C1"/>
    <w:rsid w:val="0059407C"/>
    <w:rsid w:val="00596949"/>
    <w:rsid w:val="00596E7B"/>
    <w:rsid w:val="005977C4"/>
    <w:rsid w:val="005A0038"/>
    <w:rsid w:val="005A065E"/>
    <w:rsid w:val="005A0696"/>
    <w:rsid w:val="005A127D"/>
    <w:rsid w:val="005A1D18"/>
    <w:rsid w:val="005A2A7B"/>
    <w:rsid w:val="005A2AAD"/>
    <w:rsid w:val="005A3407"/>
    <w:rsid w:val="005A583B"/>
    <w:rsid w:val="005A62CC"/>
    <w:rsid w:val="005A6867"/>
    <w:rsid w:val="005A71F6"/>
    <w:rsid w:val="005A792E"/>
    <w:rsid w:val="005B011D"/>
    <w:rsid w:val="005B0FBF"/>
    <w:rsid w:val="005B1264"/>
    <w:rsid w:val="005B26F1"/>
    <w:rsid w:val="005B2A7B"/>
    <w:rsid w:val="005B2FE7"/>
    <w:rsid w:val="005B4A04"/>
    <w:rsid w:val="005B5160"/>
    <w:rsid w:val="005B5EA9"/>
    <w:rsid w:val="005B644D"/>
    <w:rsid w:val="005C008B"/>
    <w:rsid w:val="005C0AED"/>
    <w:rsid w:val="005C0B11"/>
    <w:rsid w:val="005C0B2D"/>
    <w:rsid w:val="005C11BB"/>
    <w:rsid w:val="005C2543"/>
    <w:rsid w:val="005C5E9A"/>
    <w:rsid w:val="005C6204"/>
    <w:rsid w:val="005C6C68"/>
    <w:rsid w:val="005D0977"/>
    <w:rsid w:val="005D09F1"/>
    <w:rsid w:val="005D1149"/>
    <w:rsid w:val="005D2744"/>
    <w:rsid w:val="005D5344"/>
    <w:rsid w:val="005D5579"/>
    <w:rsid w:val="005D67BD"/>
    <w:rsid w:val="005E07B3"/>
    <w:rsid w:val="005E221E"/>
    <w:rsid w:val="005E614F"/>
    <w:rsid w:val="005E70CF"/>
    <w:rsid w:val="005E73A4"/>
    <w:rsid w:val="005E74E2"/>
    <w:rsid w:val="005F0BA6"/>
    <w:rsid w:val="005F222D"/>
    <w:rsid w:val="005F315D"/>
    <w:rsid w:val="005F3B8B"/>
    <w:rsid w:val="005F3CAF"/>
    <w:rsid w:val="005F481A"/>
    <w:rsid w:val="005F5618"/>
    <w:rsid w:val="005F594A"/>
    <w:rsid w:val="005F65F6"/>
    <w:rsid w:val="005F78D7"/>
    <w:rsid w:val="006013DA"/>
    <w:rsid w:val="00602240"/>
    <w:rsid w:val="00603442"/>
    <w:rsid w:val="006042A3"/>
    <w:rsid w:val="006052EE"/>
    <w:rsid w:val="00606445"/>
    <w:rsid w:val="00606793"/>
    <w:rsid w:val="00606EB9"/>
    <w:rsid w:val="0061221F"/>
    <w:rsid w:val="00613994"/>
    <w:rsid w:val="0061468C"/>
    <w:rsid w:val="006152CB"/>
    <w:rsid w:val="0061578F"/>
    <w:rsid w:val="00615DE4"/>
    <w:rsid w:val="00616D99"/>
    <w:rsid w:val="006176BE"/>
    <w:rsid w:val="00621182"/>
    <w:rsid w:val="0062125C"/>
    <w:rsid w:val="00623B57"/>
    <w:rsid w:val="00627056"/>
    <w:rsid w:val="00630F2E"/>
    <w:rsid w:val="0063210E"/>
    <w:rsid w:val="0063220B"/>
    <w:rsid w:val="006359A6"/>
    <w:rsid w:val="00635AFF"/>
    <w:rsid w:val="00635E33"/>
    <w:rsid w:val="00636E86"/>
    <w:rsid w:val="0064000C"/>
    <w:rsid w:val="00640D51"/>
    <w:rsid w:val="006419DF"/>
    <w:rsid w:val="00641EB7"/>
    <w:rsid w:val="006427C3"/>
    <w:rsid w:val="00642FD9"/>
    <w:rsid w:val="00643C70"/>
    <w:rsid w:val="00643F4B"/>
    <w:rsid w:val="0064437E"/>
    <w:rsid w:val="00644F28"/>
    <w:rsid w:val="006450FE"/>
    <w:rsid w:val="00646149"/>
    <w:rsid w:val="00647D1C"/>
    <w:rsid w:val="00647F2C"/>
    <w:rsid w:val="00650064"/>
    <w:rsid w:val="00650E58"/>
    <w:rsid w:val="00650F7E"/>
    <w:rsid w:val="006522D1"/>
    <w:rsid w:val="00654481"/>
    <w:rsid w:val="0065549C"/>
    <w:rsid w:val="00655B5E"/>
    <w:rsid w:val="00656232"/>
    <w:rsid w:val="00656970"/>
    <w:rsid w:val="0066395C"/>
    <w:rsid w:val="006649B0"/>
    <w:rsid w:val="006655A6"/>
    <w:rsid w:val="00665B90"/>
    <w:rsid w:val="00665BD6"/>
    <w:rsid w:val="00665DD0"/>
    <w:rsid w:val="00666071"/>
    <w:rsid w:val="00667029"/>
    <w:rsid w:val="006707FE"/>
    <w:rsid w:val="00670E5A"/>
    <w:rsid w:val="0067111B"/>
    <w:rsid w:val="006742EB"/>
    <w:rsid w:val="00674608"/>
    <w:rsid w:val="006750EE"/>
    <w:rsid w:val="00675BBE"/>
    <w:rsid w:val="0067640E"/>
    <w:rsid w:val="006778C2"/>
    <w:rsid w:val="00677EC9"/>
    <w:rsid w:val="00681016"/>
    <w:rsid w:val="006819AF"/>
    <w:rsid w:val="00681C92"/>
    <w:rsid w:val="006826F2"/>
    <w:rsid w:val="00684FB9"/>
    <w:rsid w:val="0068637F"/>
    <w:rsid w:val="00686B3F"/>
    <w:rsid w:val="00687C6E"/>
    <w:rsid w:val="00687FCB"/>
    <w:rsid w:val="00691353"/>
    <w:rsid w:val="00691547"/>
    <w:rsid w:val="00691BF5"/>
    <w:rsid w:val="00691DEF"/>
    <w:rsid w:val="00691EB5"/>
    <w:rsid w:val="00693F81"/>
    <w:rsid w:val="00695CA1"/>
    <w:rsid w:val="00695D07"/>
    <w:rsid w:val="006963BF"/>
    <w:rsid w:val="006A0042"/>
    <w:rsid w:val="006A06EC"/>
    <w:rsid w:val="006A0870"/>
    <w:rsid w:val="006A0ABB"/>
    <w:rsid w:val="006A2561"/>
    <w:rsid w:val="006A27A3"/>
    <w:rsid w:val="006A2906"/>
    <w:rsid w:val="006A498A"/>
    <w:rsid w:val="006A5D70"/>
    <w:rsid w:val="006A6100"/>
    <w:rsid w:val="006A660B"/>
    <w:rsid w:val="006A67FC"/>
    <w:rsid w:val="006A6E31"/>
    <w:rsid w:val="006B19DE"/>
    <w:rsid w:val="006B2000"/>
    <w:rsid w:val="006B2024"/>
    <w:rsid w:val="006B36BE"/>
    <w:rsid w:val="006B58F3"/>
    <w:rsid w:val="006B5BB8"/>
    <w:rsid w:val="006B60E0"/>
    <w:rsid w:val="006B6452"/>
    <w:rsid w:val="006B64D6"/>
    <w:rsid w:val="006B6557"/>
    <w:rsid w:val="006B68F2"/>
    <w:rsid w:val="006B7808"/>
    <w:rsid w:val="006C0E6E"/>
    <w:rsid w:val="006C1E23"/>
    <w:rsid w:val="006C2EF4"/>
    <w:rsid w:val="006C4E34"/>
    <w:rsid w:val="006C51A2"/>
    <w:rsid w:val="006C5313"/>
    <w:rsid w:val="006C66EF"/>
    <w:rsid w:val="006C7151"/>
    <w:rsid w:val="006C7A1B"/>
    <w:rsid w:val="006D04C4"/>
    <w:rsid w:val="006D0FA1"/>
    <w:rsid w:val="006D34B6"/>
    <w:rsid w:val="006D358B"/>
    <w:rsid w:val="006D384E"/>
    <w:rsid w:val="006D38D8"/>
    <w:rsid w:val="006D3DD1"/>
    <w:rsid w:val="006D647E"/>
    <w:rsid w:val="006D6C5B"/>
    <w:rsid w:val="006D7760"/>
    <w:rsid w:val="006E025E"/>
    <w:rsid w:val="006E1043"/>
    <w:rsid w:val="006E15EB"/>
    <w:rsid w:val="006E454D"/>
    <w:rsid w:val="006E61EC"/>
    <w:rsid w:val="006E76D4"/>
    <w:rsid w:val="006E7FB6"/>
    <w:rsid w:val="006F0971"/>
    <w:rsid w:val="006F0ED1"/>
    <w:rsid w:val="006F166C"/>
    <w:rsid w:val="006F6EE6"/>
    <w:rsid w:val="006F73A3"/>
    <w:rsid w:val="007000B3"/>
    <w:rsid w:val="007031C7"/>
    <w:rsid w:val="007032CA"/>
    <w:rsid w:val="00703349"/>
    <w:rsid w:val="0070340F"/>
    <w:rsid w:val="007039AC"/>
    <w:rsid w:val="00705FBA"/>
    <w:rsid w:val="00706A39"/>
    <w:rsid w:val="00706F93"/>
    <w:rsid w:val="00711163"/>
    <w:rsid w:val="0071196D"/>
    <w:rsid w:val="00713358"/>
    <w:rsid w:val="00714BAB"/>
    <w:rsid w:val="007168A5"/>
    <w:rsid w:val="007173B6"/>
    <w:rsid w:val="00726113"/>
    <w:rsid w:val="00727042"/>
    <w:rsid w:val="0073056D"/>
    <w:rsid w:val="007307AA"/>
    <w:rsid w:val="007307B5"/>
    <w:rsid w:val="007314BC"/>
    <w:rsid w:val="00734389"/>
    <w:rsid w:val="00734993"/>
    <w:rsid w:val="00734C18"/>
    <w:rsid w:val="007406D7"/>
    <w:rsid w:val="00743D4A"/>
    <w:rsid w:val="0074526F"/>
    <w:rsid w:val="00746039"/>
    <w:rsid w:val="00746401"/>
    <w:rsid w:val="00747572"/>
    <w:rsid w:val="0075010A"/>
    <w:rsid w:val="007502D9"/>
    <w:rsid w:val="0075158B"/>
    <w:rsid w:val="0075232B"/>
    <w:rsid w:val="007532B0"/>
    <w:rsid w:val="00753999"/>
    <w:rsid w:val="007555D4"/>
    <w:rsid w:val="00755772"/>
    <w:rsid w:val="00755BD3"/>
    <w:rsid w:val="00755D22"/>
    <w:rsid w:val="007615DB"/>
    <w:rsid w:val="00761DE9"/>
    <w:rsid w:val="00762CE8"/>
    <w:rsid w:val="007634BD"/>
    <w:rsid w:val="00767287"/>
    <w:rsid w:val="007679E6"/>
    <w:rsid w:val="007708A3"/>
    <w:rsid w:val="007713CA"/>
    <w:rsid w:val="00771513"/>
    <w:rsid w:val="00772954"/>
    <w:rsid w:val="00772DF2"/>
    <w:rsid w:val="00773F90"/>
    <w:rsid w:val="00773F9B"/>
    <w:rsid w:val="00774F4A"/>
    <w:rsid w:val="00775403"/>
    <w:rsid w:val="00775770"/>
    <w:rsid w:val="00781263"/>
    <w:rsid w:val="00781B92"/>
    <w:rsid w:val="0078382D"/>
    <w:rsid w:val="00785525"/>
    <w:rsid w:val="00786745"/>
    <w:rsid w:val="007869B1"/>
    <w:rsid w:val="00786D91"/>
    <w:rsid w:val="007907DB"/>
    <w:rsid w:val="00792405"/>
    <w:rsid w:val="00792DB6"/>
    <w:rsid w:val="00793248"/>
    <w:rsid w:val="007941D2"/>
    <w:rsid w:val="0079481D"/>
    <w:rsid w:val="007968D2"/>
    <w:rsid w:val="007979D8"/>
    <w:rsid w:val="007A0AD1"/>
    <w:rsid w:val="007A1831"/>
    <w:rsid w:val="007A2CC1"/>
    <w:rsid w:val="007A2EEF"/>
    <w:rsid w:val="007A3C3F"/>
    <w:rsid w:val="007A3CA5"/>
    <w:rsid w:val="007A4375"/>
    <w:rsid w:val="007A56C8"/>
    <w:rsid w:val="007A56D7"/>
    <w:rsid w:val="007A65E8"/>
    <w:rsid w:val="007A6C04"/>
    <w:rsid w:val="007A6CDF"/>
    <w:rsid w:val="007A7D38"/>
    <w:rsid w:val="007B204F"/>
    <w:rsid w:val="007B23E9"/>
    <w:rsid w:val="007B2732"/>
    <w:rsid w:val="007B2A0A"/>
    <w:rsid w:val="007B3552"/>
    <w:rsid w:val="007B3A81"/>
    <w:rsid w:val="007B5AB9"/>
    <w:rsid w:val="007B615F"/>
    <w:rsid w:val="007B652C"/>
    <w:rsid w:val="007B6B33"/>
    <w:rsid w:val="007C0209"/>
    <w:rsid w:val="007C06AD"/>
    <w:rsid w:val="007C350C"/>
    <w:rsid w:val="007C38D5"/>
    <w:rsid w:val="007C40A0"/>
    <w:rsid w:val="007C5F88"/>
    <w:rsid w:val="007C60D6"/>
    <w:rsid w:val="007C6D1D"/>
    <w:rsid w:val="007D28F8"/>
    <w:rsid w:val="007D3582"/>
    <w:rsid w:val="007D3FC7"/>
    <w:rsid w:val="007D4414"/>
    <w:rsid w:val="007D4428"/>
    <w:rsid w:val="007D568F"/>
    <w:rsid w:val="007D5BCB"/>
    <w:rsid w:val="007D6463"/>
    <w:rsid w:val="007D7C20"/>
    <w:rsid w:val="007E107A"/>
    <w:rsid w:val="007E42BE"/>
    <w:rsid w:val="007E50E2"/>
    <w:rsid w:val="007E576A"/>
    <w:rsid w:val="007F2433"/>
    <w:rsid w:val="007F2DBD"/>
    <w:rsid w:val="007F2E2B"/>
    <w:rsid w:val="007F4586"/>
    <w:rsid w:val="007F47EF"/>
    <w:rsid w:val="007F6BF2"/>
    <w:rsid w:val="007F6C35"/>
    <w:rsid w:val="007F7FC8"/>
    <w:rsid w:val="00802EA1"/>
    <w:rsid w:val="00802F0E"/>
    <w:rsid w:val="00804A35"/>
    <w:rsid w:val="00810206"/>
    <w:rsid w:val="00810F2B"/>
    <w:rsid w:val="00811E9B"/>
    <w:rsid w:val="00812BA3"/>
    <w:rsid w:val="00813328"/>
    <w:rsid w:val="00813842"/>
    <w:rsid w:val="00813A78"/>
    <w:rsid w:val="00813DEB"/>
    <w:rsid w:val="008143BC"/>
    <w:rsid w:val="0081527D"/>
    <w:rsid w:val="00815861"/>
    <w:rsid w:val="00817894"/>
    <w:rsid w:val="00821947"/>
    <w:rsid w:val="00822D12"/>
    <w:rsid w:val="00823246"/>
    <w:rsid w:val="00824729"/>
    <w:rsid w:val="00824F10"/>
    <w:rsid w:val="008275E1"/>
    <w:rsid w:val="00827E21"/>
    <w:rsid w:val="008303AA"/>
    <w:rsid w:val="00831538"/>
    <w:rsid w:val="00831725"/>
    <w:rsid w:val="00832D8D"/>
    <w:rsid w:val="00834756"/>
    <w:rsid w:val="0083648E"/>
    <w:rsid w:val="0084070B"/>
    <w:rsid w:val="00840C48"/>
    <w:rsid w:val="008412B4"/>
    <w:rsid w:val="008433F0"/>
    <w:rsid w:val="008439CD"/>
    <w:rsid w:val="008460A3"/>
    <w:rsid w:val="008468B9"/>
    <w:rsid w:val="0084795D"/>
    <w:rsid w:val="008517EE"/>
    <w:rsid w:val="00853625"/>
    <w:rsid w:val="00853AB3"/>
    <w:rsid w:val="008547E0"/>
    <w:rsid w:val="00854887"/>
    <w:rsid w:val="00855B0B"/>
    <w:rsid w:val="00856060"/>
    <w:rsid w:val="00856301"/>
    <w:rsid w:val="00856413"/>
    <w:rsid w:val="00857DB2"/>
    <w:rsid w:val="00862C21"/>
    <w:rsid w:val="00863518"/>
    <w:rsid w:val="008641F4"/>
    <w:rsid w:val="0086633C"/>
    <w:rsid w:val="008667D5"/>
    <w:rsid w:val="00866E04"/>
    <w:rsid w:val="0086781C"/>
    <w:rsid w:val="00867EC5"/>
    <w:rsid w:val="00872371"/>
    <w:rsid w:val="008726B4"/>
    <w:rsid w:val="00872E0A"/>
    <w:rsid w:val="008767C9"/>
    <w:rsid w:val="00876EB0"/>
    <w:rsid w:val="00877F55"/>
    <w:rsid w:val="00880033"/>
    <w:rsid w:val="008814AB"/>
    <w:rsid w:val="00881BC2"/>
    <w:rsid w:val="00881E31"/>
    <w:rsid w:val="008822F9"/>
    <w:rsid w:val="00882C39"/>
    <w:rsid w:val="008837C5"/>
    <w:rsid w:val="00883814"/>
    <w:rsid w:val="008840D9"/>
    <w:rsid w:val="00884F8A"/>
    <w:rsid w:val="008864AC"/>
    <w:rsid w:val="00886512"/>
    <w:rsid w:val="00887065"/>
    <w:rsid w:val="008870A8"/>
    <w:rsid w:val="00887C94"/>
    <w:rsid w:val="00887D62"/>
    <w:rsid w:val="00892C29"/>
    <w:rsid w:val="008964D0"/>
    <w:rsid w:val="00896F05"/>
    <w:rsid w:val="008972AE"/>
    <w:rsid w:val="008974FF"/>
    <w:rsid w:val="008A157B"/>
    <w:rsid w:val="008A218A"/>
    <w:rsid w:val="008A4250"/>
    <w:rsid w:val="008A5108"/>
    <w:rsid w:val="008A54D7"/>
    <w:rsid w:val="008A5E40"/>
    <w:rsid w:val="008A6595"/>
    <w:rsid w:val="008A77AC"/>
    <w:rsid w:val="008A78D5"/>
    <w:rsid w:val="008B1162"/>
    <w:rsid w:val="008B14E4"/>
    <w:rsid w:val="008B1986"/>
    <w:rsid w:val="008B2645"/>
    <w:rsid w:val="008B3BD7"/>
    <w:rsid w:val="008B3E72"/>
    <w:rsid w:val="008B618E"/>
    <w:rsid w:val="008B7D1E"/>
    <w:rsid w:val="008C192D"/>
    <w:rsid w:val="008C1E06"/>
    <w:rsid w:val="008C2F7B"/>
    <w:rsid w:val="008C3AAC"/>
    <w:rsid w:val="008C3C09"/>
    <w:rsid w:val="008C63C3"/>
    <w:rsid w:val="008C7A47"/>
    <w:rsid w:val="008D020A"/>
    <w:rsid w:val="008D162C"/>
    <w:rsid w:val="008D26FE"/>
    <w:rsid w:val="008D2A9F"/>
    <w:rsid w:val="008D3EA1"/>
    <w:rsid w:val="008D4050"/>
    <w:rsid w:val="008D5A19"/>
    <w:rsid w:val="008D5ADF"/>
    <w:rsid w:val="008E2088"/>
    <w:rsid w:val="008E476A"/>
    <w:rsid w:val="008E4984"/>
    <w:rsid w:val="008E4B06"/>
    <w:rsid w:val="008E4B28"/>
    <w:rsid w:val="008E4C58"/>
    <w:rsid w:val="008E4F1C"/>
    <w:rsid w:val="008E773C"/>
    <w:rsid w:val="008F168A"/>
    <w:rsid w:val="008F257F"/>
    <w:rsid w:val="008F2760"/>
    <w:rsid w:val="008F3224"/>
    <w:rsid w:val="008F366B"/>
    <w:rsid w:val="008F5CE9"/>
    <w:rsid w:val="008F6E54"/>
    <w:rsid w:val="008F7249"/>
    <w:rsid w:val="008F7311"/>
    <w:rsid w:val="00900A1E"/>
    <w:rsid w:val="00900E3B"/>
    <w:rsid w:val="009024EF"/>
    <w:rsid w:val="00903C73"/>
    <w:rsid w:val="00904015"/>
    <w:rsid w:val="00904A25"/>
    <w:rsid w:val="009052F7"/>
    <w:rsid w:val="00905A5D"/>
    <w:rsid w:val="00905FAA"/>
    <w:rsid w:val="00911C41"/>
    <w:rsid w:val="009120A0"/>
    <w:rsid w:val="0091444D"/>
    <w:rsid w:val="0091550E"/>
    <w:rsid w:val="00916799"/>
    <w:rsid w:val="009168CB"/>
    <w:rsid w:val="00921986"/>
    <w:rsid w:val="009220F3"/>
    <w:rsid w:val="00922204"/>
    <w:rsid w:val="00923036"/>
    <w:rsid w:val="009243B9"/>
    <w:rsid w:val="00925518"/>
    <w:rsid w:val="00930A69"/>
    <w:rsid w:val="00930FFB"/>
    <w:rsid w:val="009312BA"/>
    <w:rsid w:val="00931784"/>
    <w:rsid w:val="00931BBE"/>
    <w:rsid w:val="00934550"/>
    <w:rsid w:val="00934BE1"/>
    <w:rsid w:val="00934FD0"/>
    <w:rsid w:val="0093681E"/>
    <w:rsid w:val="00936CBD"/>
    <w:rsid w:val="00936F03"/>
    <w:rsid w:val="00937AA6"/>
    <w:rsid w:val="00941DC8"/>
    <w:rsid w:val="00941E49"/>
    <w:rsid w:val="00942670"/>
    <w:rsid w:val="0094330A"/>
    <w:rsid w:val="009433FD"/>
    <w:rsid w:val="009435D9"/>
    <w:rsid w:val="009455E3"/>
    <w:rsid w:val="009459E9"/>
    <w:rsid w:val="00946184"/>
    <w:rsid w:val="0094663E"/>
    <w:rsid w:val="009468B0"/>
    <w:rsid w:val="009473C4"/>
    <w:rsid w:val="0094777A"/>
    <w:rsid w:val="00947C3D"/>
    <w:rsid w:val="00951AD4"/>
    <w:rsid w:val="00951FF6"/>
    <w:rsid w:val="0095317F"/>
    <w:rsid w:val="009531D2"/>
    <w:rsid w:val="009538EB"/>
    <w:rsid w:val="009565FB"/>
    <w:rsid w:val="009579BD"/>
    <w:rsid w:val="00960B56"/>
    <w:rsid w:val="009610EF"/>
    <w:rsid w:val="00961760"/>
    <w:rsid w:val="0096334A"/>
    <w:rsid w:val="009644D1"/>
    <w:rsid w:val="009649BB"/>
    <w:rsid w:val="00965278"/>
    <w:rsid w:val="00967298"/>
    <w:rsid w:val="0096771A"/>
    <w:rsid w:val="00970FA1"/>
    <w:rsid w:val="0097112D"/>
    <w:rsid w:val="00973E92"/>
    <w:rsid w:val="00973F92"/>
    <w:rsid w:val="009755FF"/>
    <w:rsid w:val="00975B53"/>
    <w:rsid w:val="00976060"/>
    <w:rsid w:val="00976EB4"/>
    <w:rsid w:val="00980B79"/>
    <w:rsid w:val="00980D79"/>
    <w:rsid w:val="00981631"/>
    <w:rsid w:val="00982661"/>
    <w:rsid w:val="00987772"/>
    <w:rsid w:val="00987D61"/>
    <w:rsid w:val="00990B02"/>
    <w:rsid w:val="009911B5"/>
    <w:rsid w:val="009915A7"/>
    <w:rsid w:val="00991CCD"/>
    <w:rsid w:val="009921AD"/>
    <w:rsid w:val="00994BC3"/>
    <w:rsid w:val="009951EA"/>
    <w:rsid w:val="009968BA"/>
    <w:rsid w:val="00997D0C"/>
    <w:rsid w:val="009A0520"/>
    <w:rsid w:val="009A1B32"/>
    <w:rsid w:val="009A6E79"/>
    <w:rsid w:val="009A7CE0"/>
    <w:rsid w:val="009B0237"/>
    <w:rsid w:val="009B0CF9"/>
    <w:rsid w:val="009B108D"/>
    <w:rsid w:val="009B1C02"/>
    <w:rsid w:val="009B313B"/>
    <w:rsid w:val="009B3E9A"/>
    <w:rsid w:val="009B4285"/>
    <w:rsid w:val="009B459C"/>
    <w:rsid w:val="009B4A49"/>
    <w:rsid w:val="009B4B4E"/>
    <w:rsid w:val="009B4D9C"/>
    <w:rsid w:val="009B52A4"/>
    <w:rsid w:val="009B608F"/>
    <w:rsid w:val="009B6885"/>
    <w:rsid w:val="009B7142"/>
    <w:rsid w:val="009B7DF7"/>
    <w:rsid w:val="009C03CC"/>
    <w:rsid w:val="009C0AAC"/>
    <w:rsid w:val="009C1893"/>
    <w:rsid w:val="009C1C8F"/>
    <w:rsid w:val="009C5D5F"/>
    <w:rsid w:val="009C6449"/>
    <w:rsid w:val="009C788A"/>
    <w:rsid w:val="009D00B5"/>
    <w:rsid w:val="009D1D25"/>
    <w:rsid w:val="009D251E"/>
    <w:rsid w:val="009D2B49"/>
    <w:rsid w:val="009D2BCB"/>
    <w:rsid w:val="009D3404"/>
    <w:rsid w:val="009D38E6"/>
    <w:rsid w:val="009D5262"/>
    <w:rsid w:val="009D5E01"/>
    <w:rsid w:val="009D7CD7"/>
    <w:rsid w:val="009E0606"/>
    <w:rsid w:val="009E126D"/>
    <w:rsid w:val="009E2718"/>
    <w:rsid w:val="009E363E"/>
    <w:rsid w:val="009E3C96"/>
    <w:rsid w:val="009E53EB"/>
    <w:rsid w:val="009E591D"/>
    <w:rsid w:val="009F0A0A"/>
    <w:rsid w:val="009F1BAD"/>
    <w:rsid w:val="009F2444"/>
    <w:rsid w:val="009F2681"/>
    <w:rsid w:val="009F3D9D"/>
    <w:rsid w:val="009F5E2B"/>
    <w:rsid w:val="009F79C2"/>
    <w:rsid w:val="00A0077D"/>
    <w:rsid w:val="00A00DAC"/>
    <w:rsid w:val="00A02F8F"/>
    <w:rsid w:val="00A0443E"/>
    <w:rsid w:val="00A050DF"/>
    <w:rsid w:val="00A0535B"/>
    <w:rsid w:val="00A05B97"/>
    <w:rsid w:val="00A05F31"/>
    <w:rsid w:val="00A0658F"/>
    <w:rsid w:val="00A06D24"/>
    <w:rsid w:val="00A07088"/>
    <w:rsid w:val="00A07B97"/>
    <w:rsid w:val="00A164A8"/>
    <w:rsid w:val="00A16C19"/>
    <w:rsid w:val="00A173DB"/>
    <w:rsid w:val="00A17742"/>
    <w:rsid w:val="00A17D4E"/>
    <w:rsid w:val="00A20C3D"/>
    <w:rsid w:val="00A22220"/>
    <w:rsid w:val="00A2305C"/>
    <w:rsid w:val="00A233CC"/>
    <w:rsid w:val="00A23685"/>
    <w:rsid w:val="00A26693"/>
    <w:rsid w:val="00A26CF0"/>
    <w:rsid w:val="00A26E05"/>
    <w:rsid w:val="00A26E56"/>
    <w:rsid w:val="00A27E47"/>
    <w:rsid w:val="00A30A34"/>
    <w:rsid w:val="00A31747"/>
    <w:rsid w:val="00A31BF3"/>
    <w:rsid w:val="00A31E1E"/>
    <w:rsid w:val="00A34342"/>
    <w:rsid w:val="00A348B0"/>
    <w:rsid w:val="00A36422"/>
    <w:rsid w:val="00A373B7"/>
    <w:rsid w:val="00A411D8"/>
    <w:rsid w:val="00A42123"/>
    <w:rsid w:val="00A425D5"/>
    <w:rsid w:val="00A44C05"/>
    <w:rsid w:val="00A454E9"/>
    <w:rsid w:val="00A45B98"/>
    <w:rsid w:val="00A465D3"/>
    <w:rsid w:val="00A46E1E"/>
    <w:rsid w:val="00A51EF8"/>
    <w:rsid w:val="00A5250B"/>
    <w:rsid w:val="00A52CAE"/>
    <w:rsid w:val="00A53469"/>
    <w:rsid w:val="00A534AC"/>
    <w:rsid w:val="00A54235"/>
    <w:rsid w:val="00A5641D"/>
    <w:rsid w:val="00A57C69"/>
    <w:rsid w:val="00A611EB"/>
    <w:rsid w:val="00A62C88"/>
    <w:rsid w:val="00A632CC"/>
    <w:rsid w:val="00A63C09"/>
    <w:rsid w:val="00A63CCF"/>
    <w:rsid w:val="00A648F3"/>
    <w:rsid w:val="00A6518F"/>
    <w:rsid w:val="00A65604"/>
    <w:rsid w:val="00A65D7B"/>
    <w:rsid w:val="00A66061"/>
    <w:rsid w:val="00A66A24"/>
    <w:rsid w:val="00A67674"/>
    <w:rsid w:val="00A707DB"/>
    <w:rsid w:val="00A70E3D"/>
    <w:rsid w:val="00A71428"/>
    <w:rsid w:val="00A72E6F"/>
    <w:rsid w:val="00A731D4"/>
    <w:rsid w:val="00A737B7"/>
    <w:rsid w:val="00A753E1"/>
    <w:rsid w:val="00A760CB"/>
    <w:rsid w:val="00A764D3"/>
    <w:rsid w:val="00A76922"/>
    <w:rsid w:val="00A770B6"/>
    <w:rsid w:val="00A80B76"/>
    <w:rsid w:val="00A81614"/>
    <w:rsid w:val="00A82CD3"/>
    <w:rsid w:val="00A82EC0"/>
    <w:rsid w:val="00A82F74"/>
    <w:rsid w:val="00A842A9"/>
    <w:rsid w:val="00A849E4"/>
    <w:rsid w:val="00A852CC"/>
    <w:rsid w:val="00A854B1"/>
    <w:rsid w:val="00A86FDB"/>
    <w:rsid w:val="00A91D2D"/>
    <w:rsid w:val="00A9308B"/>
    <w:rsid w:val="00A936F3"/>
    <w:rsid w:val="00A938E5"/>
    <w:rsid w:val="00A94701"/>
    <w:rsid w:val="00A94E8C"/>
    <w:rsid w:val="00A965A1"/>
    <w:rsid w:val="00A967B0"/>
    <w:rsid w:val="00A96BBE"/>
    <w:rsid w:val="00A97088"/>
    <w:rsid w:val="00A974B7"/>
    <w:rsid w:val="00A97AD2"/>
    <w:rsid w:val="00AA2F43"/>
    <w:rsid w:val="00AA3260"/>
    <w:rsid w:val="00AA4C83"/>
    <w:rsid w:val="00AA50E7"/>
    <w:rsid w:val="00AA5294"/>
    <w:rsid w:val="00AA5BEA"/>
    <w:rsid w:val="00AB04D0"/>
    <w:rsid w:val="00AB116A"/>
    <w:rsid w:val="00AB2234"/>
    <w:rsid w:val="00AB2308"/>
    <w:rsid w:val="00AB306F"/>
    <w:rsid w:val="00AB38CC"/>
    <w:rsid w:val="00AB4199"/>
    <w:rsid w:val="00AB4C03"/>
    <w:rsid w:val="00AB4DB1"/>
    <w:rsid w:val="00AB561A"/>
    <w:rsid w:val="00AB7850"/>
    <w:rsid w:val="00AC0FFB"/>
    <w:rsid w:val="00AC1096"/>
    <w:rsid w:val="00AC1D95"/>
    <w:rsid w:val="00AC3AE4"/>
    <w:rsid w:val="00AC4FB2"/>
    <w:rsid w:val="00AC58C1"/>
    <w:rsid w:val="00AC5C43"/>
    <w:rsid w:val="00AC653B"/>
    <w:rsid w:val="00AC6E5F"/>
    <w:rsid w:val="00AC7294"/>
    <w:rsid w:val="00AD03B9"/>
    <w:rsid w:val="00AD0FE6"/>
    <w:rsid w:val="00AD2091"/>
    <w:rsid w:val="00AD2CB7"/>
    <w:rsid w:val="00AD2D46"/>
    <w:rsid w:val="00AD5052"/>
    <w:rsid w:val="00AD5991"/>
    <w:rsid w:val="00AD5CF0"/>
    <w:rsid w:val="00AD643B"/>
    <w:rsid w:val="00AD69A2"/>
    <w:rsid w:val="00AD6AFD"/>
    <w:rsid w:val="00AD79D4"/>
    <w:rsid w:val="00AE0325"/>
    <w:rsid w:val="00AE0BB3"/>
    <w:rsid w:val="00AE127B"/>
    <w:rsid w:val="00AE132B"/>
    <w:rsid w:val="00AE21F6"/>
    <w:rsid w:val="00AE3ED2"/>
    <w:rsid w:val="00AE40B0"/>
    <w:rsid w:val="00AE4A31"/>
    <w:rsid w:val="00AE586B"/>
    <w:rsid w:val="00AE58DF"/>
    <w:rsid w:val="00AE7217"/>
    <w:rsid w:val="00AE721B"/>
    <w:rsid w:val="00AE75B7"/>
    <w:rsid w:val="00AF0745"/>
    <w:rsid w:val="00AF0843"/>
    <w:rsid w:val="00AF0AEC"/>
    <w:rsid w:val="00AF16FB"/>
    <w:rsid w:val="00AF22DE"/>
    <w:rsid w:val="00AF5090"/>
    <w:rsid w:val="00AF51AD"/>
    <w:rsid w:val="00AF5753"/>
    <w:rsid w:val="00AF61E0"/>
    <w:rsid w:val="00AF66AA"/>
    <w:rsid w:val="00AF6E09"/>
    <w:rsid w:val="00B000AB"/>
    <w:rsid w:val="00B01027"/>
    <w:rsid w:val="00B010D7"/>
    <w:rsid w:val="00B0229F"/>
    <w:rsid w:val="00B037EB"/>
    <w:rsid w:val="00B043DB"/>
    <w:rsid w:val="00B04906"/>
    <w:rsid w:val="00B05D13"/>
    <w:rsid w:val="00B05EEA"/>
    <w:rsid w:val="00B05F93"/>
    <w:rsid w:val="00B11E03"/>
    <w:rsid w:val="00B13D4D"/>
    <w:rsid w:val="00B13DED"/>
    <w:rsid w:val="00B142A9"/>
    <w:rsid w:val="00B14BC5"/>
    <w:rsid w:val="00B14FF0"/>
    <w:rsid w:val="00B158D9"/>
    <w:rsid w:val="00B17480"/>
    <w:rsid w:val="00B17D0D"/>
    <w:rsid w:val="00B2111B"/>
    <w:rsid w:val="00B238E9"/>
    <w:rsid w:val="00B23CC0"/>
    <w:rsid w:val="00B24D65"/>
    <w:rsid w:val="00B25DEE"/>
    <w:rsid w:val="00B26CB8"/>
    <w:rsid w:val="00B26E68"/>
    <w:rsid w:val="00B27A5F"/>
    <w:rsid w:val="00B30691"/>
    <w:rsid w:val="00B30E16"/>
    <w:rsid w:val="00B3155B"/>
    <w:rsid w:val="00B32E89"/>
    <w:rsid w:val="00B3329F"/>
    <w:rsid w:val="00B3450E"/>
    <w:rsid w:val="00B35B3C"/>
    <w:rsid w:val="00B35E31"/>
    <w:rsid w:val="00B369F7"/>
    <w:rsid w:val="00B36C3E"/>
    <w:rsid w:val="00B37403"/>
    <w:rsid w:val="00B37A22"/>
    <w:rsid w:val="00B41EA5"/>
    <w:rsid w:val="00B42DCA"/>
    <w:rsid w:val="00B432C8"/>
    <w:rsid w:val="00B4369E"/>
    <w:rsid w:val="00B444BD"/>
    <w:rsid w:val="00B469A5"/>
    <w:rsid w:val="00B50450"/>
    <w:rsid w:val="00B504E4"/>
    <w:rsid w:val="00B5105D"/>
    <w:rsid w:val="00B512A2"/>
    <w:rsid w:val="00B51975"/>
    <w:rsid w:val="00B51E3C"/>
    <w:rsid w:val="00B543AD"/>
    <w:rsid w:val="00B56133"/>
    <w:rsid w:val="00B56AEC"/>
    <w:rsid w:val="00B6329B"/>
    <w:rsid w:val="00B633B7"/>
    <w:rsid w:val="00B63775"/>
    <w:rsid w:val="00B64E42"/>
    <w:rsid w:val="00B65C0C"/>
    <w:rsid w:val="00B65F8C"/>
    <w:rsid w:val="00B70474"/>
    <w:rsid w:val="00B72060"/>
    <w:rsid w:val="00B72260"/>
    <w:rsid w:val="00B72E17"/>
    <w:rsid w:val="00B74CA2"/>
    <w:rsid w:val="00B752F4"/>
    <w:rsid w:val="00B7673D"/>
    <w:rsid w:val="00B8114E"/>
    <w:rsid w:val="00B8281C"/>
    <w:rsid w:val="00B8409E"/>
    <w:rsid w:val="00B84914"/>
    <w:rsid w:val="00B867F2"/>
    <w:rsid w:val="00B8780D"/>
    <w:rsid w:val="00B87B52"/>
    <w:rsid w:val="00B87F0F"/>
    <w:rsid w:val="00B90E7E"/>
    <w:rsid w:val="00B924E1"/>
    <w:rsid w:val="00B950A8"/>
    <w:rsid w:val="00B95C2B"/>
    <w:rsid w:val="00B96305"/>
    <w:rsid w:val="00B96F71"/>
    <w:rsid w:val="00B97058"/>
    <w:rsid w:val="00B9785C"/>
    <w:rsid w:val="00B97E20"/>
    <w:rsid w:val="00BA0292"/>
    <w:rsid w:val="00BA0B19"/>
    <w:rsid w:val="00BA176A"/>
    <w:rsid w:val="00BA272E"/>
    <w:rsid w:val="00BA3B3B"/>
    <w:rsid w:val="00BA3CCB"/>
    <w:rsid w:val="00BA4EB6"/>
    <w:rsid w:val="00BA60E3"/>
    <w:rsid w:val="00BA71BF"/>
    <w:rsid w:val="00BA7A1D"/>
    <w:rsid w:val="00BA7E2E"/>
    <w:rsid w:val="00BB0E36"/>
    <w:rsid w:val="00BB2808"/>
    <w:rsid w:val="00BB3C44"/>
    <w:rsid w:val="00BB3EC8"/>
    <w:rsid w:val="00BB6740"/>
    <w:rsid w:val="00BC0177"/>
    <w:rsid w:val="00BC1E41"/>
    <w:rsid w:val="00BC2730"/>
    <w:rsid w:val="00BC2C60"/>
    <w:rsid w:val="00BC3407"/>
    <w:rsid w:val="00BC415C"/>
    <w:rsid w:val="00BC48C9"/>
    <w:rsid w:val="00BC49BC"/>
    <w:rsid w:val="00BD09BC"/>
    <w:rsid w:val="00BD0ACB"/>
    <w:rsid w:val="00BD13BB"/>
    <w:rsid w:val="00BD1ED9"/>
    <w:rsid w:val="00BD2BB9"/>
    <w:rsid w:val="00BD33CB"/>
    <w:rsid w:val="00BD3D9F"/>
    <w:rsid w:val="00BD3E2B"/>
    <w:rsid w:val="00BD55F9"/>
    <w:rsid w:val="00BD58D4"/>
    <w:rsid w:val="00BD6394"/>
    <w:rsid w:val="00BD7B68"/>
    <w:rsid w:val="00BE029A"/>
    <w:rsid w:val="00BE20E2"/>
    <w:rsid w:val="00BE24D5"/>
    <w:rsid w:val="00BE3DB4"/>
    <w:rsid w:val="00BE40D1"/>
    <w:rsid w:val="00BE5EB4"/>
    <w:rsid w:val="00BF0C29"/>
    <w:rsid w:val="00BF2CDF"/>
    <w:rsid w:val="00BF3738"/>
    <w:rsid w:val="00BF4B5A"/>
    <w:rsid w:val="00BF5693"/>
    <w:rsid w:val="00BF5B28"/>
    <w:rsid w:val="00BF5D29"/>
    <w:rsid w:val="00BF5D5B"/>
    <w:rsid w:val="00BF6B14"/>
    <w:rsid w:val="00BF6E34"/>
    <w:rsid w:val="00BF72F3"/>
    <w:rsid w:val="00BF76E7"/>
    <w:rsid w:val="00BF7B8B"/>
    <w:rsid w:val="00C0084C"/>
    <w:rsid w:val="00C01B7C"/>
    <w:rsid w:val="00C021F3"/>
    <w:rsid w:val="00C02B66"/>
    <w:rsid w:val="00C035D8"/>
    <w:rsid w:val="00C11725"/>
    <w:rsid w:val="00C12834"/>
    <w:rsid w:val="00C139D4"/>
    <w:rsid w:val="00C142A9"/>
    <w:rsid w:val="00C16F88"/>
    <w:rsid w:val="00C22359"/>
    <w:rsid w:val="00C224AE"/>
    <w:rsid w:val="00C24B3B"/>
    <w:rsid w:val="00C30906"/>
    <w:rsid w:val="00C30B60"/>
    <w:rsid w:val="00C320CE"/>
    <w:rsid w:val="00C364F0"/>
    <w:rsid w:val="00C37C03"/>
    <w:rsid w:val="00C37F3F"/>
    <w:rsid w:val="00C41D31"/>
    <w:rsid w:val="00C422D4"/>
    <w:rsid w:val="00C42C3A"/>
    <w:rsid w:val="00C441FF"/>
    <w:rsid w:val="00C4479C"/>
    <w:rsid w:val="00C44F20"/>
    <w:rsid w:val="00C47157"/>
    <w:rsid w:val="00C5059F"/>
    <w:rsid w:val="00C51CFF"/>
    <w:rsid w:val="00C51D52"/>
    <w:rsid w:val="00C5275A"/>
    <w:rsid w:val="00C53090"/>
    <w:rsid w:val="00C53B0B"/>
    <w:rsid w:val="00C54805"/>
    <w:rsid w:val="00C609B6"/>
    <w:rsid w:val="00C60DA7"/>
    <w:rsid w:val="00C61B9A"/>
    <w:rsid w:val="00C621E4"/>
    <w:rsid w:val="00C630D4"/>
    <w:rsid w:val="00C671C4"/>
    <w:rsid w:val="00C67E9B"/>
    <w:rsid w:val="00C707DE"/>
    <w:rsid w:val="00C70E98"/>
    <w:rsid w:val="00C72936"/>
    <w:rsid w:val="00C72B15"/>
    <w:rsid w:val="00C737C2"/>
    <w:rsid w:val="00C73FB1"/>
    <w:rsid w:val="00C76C6F"/>
    <w:rsid w:val="00C77161"/>
    <w:rsid w:val="00C7755B"/>
    <w:rsid w:val="00C77E84"/>
    <w:rsid w:val="00C80875"/>
    <w:rsid w:val="00C80B96"/>
    <w:rsid w:val="00C813B1"/>
    <w:rsid w:val="00C81717"/>
    <w:rsid w:val="00C81EA7"/>
    <w:rsid w:val="00C841D2"/>
    <w:rsid w:val="00C84319"/>
    <w:rsid w:val="00C845BF"/>
    <w:rsid w:val="00C85463"/>
    <w:rsid w:val="00C9028F"/>
    <w:rsid w:val="00C92C89"/>
    <w:rsid w:val="00C97BE3"/>
    <w:rsid w:val="00CA0E12"/>
    <w:rsid w:val="00CA0F48"/>
    <w:rsid w:val="00CA1C56"/>
    <w:rsid w:val="00CA1CFB"/>
    <w:rsid w:val="00CA215E"/>
    <w:rsid w:val="00CA2BE4"/>
    <w:rsid w:val="00CA3A4D"/>
    <w:rsid w:val="00CA4059"/>
    <w:rsid w:val="00CA4B17"/>
    <w:rsid w:val="00CA4B2B"/>
    <w:rsid w:val="00CA634F"/>
    <w:rsid w:val="00CB06A1"/>
    <w:rsid w:val="00CB2C3E"/>
    <w:rsid w:val="00CB306C"/>
    <w:rsid w:val="00CB32F9"/>
    <w:rsid w:val="00CB4135"/>
    <w:rsid w:val="00CB57BA"/>
    <w:rsid w:val="00CB6663"/>
    <w:rsid w:val="00CB6667"/>
    <w:rsid w:val="00CB668A"/>
    <w:rsid w:val="00CC23BF"/>
    <w:rsid w:val="00CC272D"/>
    <w:rsid w:val="00CC3208"/>
    <w:rsid w:val="00CC3670"/>
    <w:rsid w:val="00CC41E1"/>
    <w:rsid w:val="00CC4D8B"/>
    <w:rsid w:val="00CC5F74"/>
    <w:rsid w:val="00CC6B5B"/>
    <w:rsid w:val="00CC7A09"/>
    <w:rsid w:val="00CC7D69"/>
    <w:rsid w:val="00CD0140"/>
    <w:rsid w:val="00CD1D4A"/>
    <w:rsid w:val="00CD1D75"/>
    <w:rsid w:val="00CD39E4"/>
    <w:rsid w:val="00CD47B2"/>
    <w:rsid w:val="00CD64B8"/>
    <w:rsid w:val="00CD7B67"/>
    <w:rsid w:val="00CE0146"/>
    <w:rsid w:val="00CE0D8D"/>
    <w:rsid w:val="00CE12B0"/>
    <w:rsid w:val="00CE146D"/>
    <w:rsid w:val="00CE1651"/>
    <w:rsid w:val="00CE3A58"/>
    <w:rsid w:val="00CE4296"/>
    <w:rsid w:val="00CE4F61"/>
    <w:rsid w:val="00CE5C17"/>
    <w:rsid w:val="00CE5D28"/>
    <w:rsid w:val="00CE6868"/>
    <w:rsid w:val="00CF01B5"/>
    <w:rsid w:val="00CF06F8"/>
    <w:rsid w:val="00CF25C4"/>
    <w:rsid w:val="00CF48A9"/>
    <w:rsid w:val="00CF4CFA"/>
    <w:rsid w:val="00CF4EB4"/>
    <w:rsid w:val="00CF51FC"/>
    <w:rsid w:val="00CF5CAE"/>
    <w:rsid w:val="00CF679B"/>
    <w:rsid w:val="00CF72CB"/>
    <w:rsid w:val="00CF776A"/>
    <w:rsid w:val="00CF799E"/>
    <w:rsid w:val="00D0221E"/>
    <w:rsid w:val="00D0435D"/>
    <w:rsid w:val="00D04AE9"/>
    <w:rsid w:val="00D05046"/>
    <w:rsid w:val="00D058AD"/>
    <w:rsid w:val="00D058F9"/>
    <w:rsid w:val="00D06D9A"/>
    <w:rsid w:val="00D06F9A"/>
    <w:rsid w:val="00D07882"/>
    <w:rsid w:val="00D07CA0"/>
    <w:rsid w:val="00D1054D"/>
    <w:rsid w:val="00D125B1"/>
    <w:rsid w:val="00D1282E"/>
    <w:rsid w:val="00D131E4"/>
    <w:rsid w:val="00D1368F"/>
    <w:rsid w:val="00D16D0B"/>
    <w:rsid w:val="00D1744A"/>
    <w:rsid w:val="00D17927"/>
    <w:rsid w:val="00D20EEB"/>
    <w:rsid w:val="00D226BE"/>
    <w:rsid w:val="00D2277D"/>
    <w:rsid w:val="00D23400"/>
    <w:rsid w:val="00D23A57"/>
    <w:rsid w:val="00D25DFC"/>
    <w:rsid w:val="00D264C6"/>
    <w:rsid w:val="00D26D24"/>
    <w:rsid w:val="00D26F45"/>
    <w:rsid w:val="00D27260"/>
    <w:rsid w:val="00D339A0"/>
    <w:rsid w:val="00D375F4"/>
    <w:rsid w:val="00D44438"/>
    <w:rsid w:val="00D44E44"/>
    <w:rsid w:val="00D45915"/>
    <w:rsid w:val="00D50AA3"/>
    <w:rsid w:val="00D50FAB"/>
    <w:rsid w:val="00D5107F"/>
    <w:rsid w:val="00D5226D"/>
    <w:rsid w:val="00D54161"/>
    <w:rsid w:val="00D54210"/>
    <w:rsid w:val="00D54466"/>
    <w:rsid w:val="00D56B2E"/>
    <w:rsid w:val="00D62597"/>
    <w:rsid w:val="00D630FF"/>
    <w:rsid w:val="00D63579"/>
    <w:rsid w:val="00D64B11"/>
    <w:rsid w:val="00D65A38"/>
    <w:rsid w:val="00D65D40"/>
    <w:rsid w:val="00D6643F"/>
    <w:rsid w:val="00D6690A"/>
    <w:rsid w:val="00D67A4D"/>
    <w:rsid w:val="00D7017B"/>
    <w:rsid w:val="00D72954"/>
    <w:rsid w:val="00D73643"/>
    <w:rsid w:val="00D74FF3"/>
    <w:rsid w:val="00D75421"/>
    <w:rsid w:val="00D756BE"/>
    <w:rsid w:val="00D76214"/>
    <w:rsid w:val="00D76215"/>
    <w:rsid w:val="00D81C82"/>
    <w:rsid w:val="00D81CD4"/>
    <w:rsid w:val="00D8298E"/>
    <w:rsid w:val="00D83114"/>
    <w:rsid w:val="00D84587"/>
    <w:rsid w:val="00D847A0"/>
    <w:rsid w:val="00D851B9"/>
    <w:rsid w:val="00D85213"/>
    <w:rsid w:val="00D85EFD"/>
    <w:rsid w:val="00D8709C"/>
    <w:rsid w:val="00D87608"/>
    <w:rsid w:val="00D87706"/>
    <w:rsid w:val="00D900C1"/>
    <w:rsid w:val="00D912F6"/>
    <w:rsid w:val="00D91368"/>
    <w:rsid w:val="00D91ABF"/>
    <w:rsid w:val="00D92426"/>
    <w:rsid w:val="00D92996"/>
    <w:rsid w:val="00D932A9"/>
    <w:rsid w:val="00D93A35"/>
    <w:rsid w:val="00D94454"/>
    <w:rsid w:val="00D94848"/>
    <w:rsid w:val="00D94AC0"/>
    <w:rsid w:val="00D94E40"/>
    <w:rsid w:val="00D97FF6"/>
    <w:rsid w:val="00DA0E46"/>
    <w:rsid w:val="00DA27F6"/>
    <w:rsid w:val="00DA29AF"/>
    <w:rsid w:val="00DA3550"/>
    <w:rsid w:val="00DA3935"/>
    <w:rsid w:val="00DA4D92"/>
    <w:rsid w:val="00DA5791"/>
    <w:rsid w:val="00DA5B53"/>
    <w:rsid w:val="00DA6D85"/>
    <w:rsid w:val="00DB12B5"/>
    <w:rsid w:val="00DB1376"/>
    <w:rsid w:val="00DB1E31"/>
    <w:rsid w:val="00DB2A6A"/>
    <w:rsid w:val="00DB68DF"/>
    <w:rsid w:val="00DC183D"/>
    <w:rsid w:val="00DC1A62"/>
    <w:rsid w:val="00DC51C1"/>
    <w:rsid w:val="00DC7D39"/>
    <w:rsid w:val="00DC7EA9"/>
    <w:rsid w:val="00DD0806"/>
    <w:rsid w:val="00DD0C9C"/>
    <w:rsid w:val="00DD2651"/>
    <w:rsid w:val="00DD265A"/>
    <w:rsid w:val="00DD2ED0"/>
    <w:rsid w:val="00DD42DC"/>
    <w:rsid w:val="00DD6728"/>
    <w:rsid w:val="00DD6949"/>
    <w:rsid w:val="00DD75DC"/>
    <w:rsid w:val="00DE09C8"/>
    <w:rsid w:val="00DE1789"/>
    <w:rsid w:val="00DE2FA8"/>
    <w:rsid w:val="00DE317F"/>
    <w:rsid w:val="00DE3823"/>
    <w:rsid w:val="00DE3A69"/>
    <w:rsid w:val="00DE639F"/>
    <w:rsid w:val="00DE6768"/>
    <w:rsid w:val="00DE690B"/>
    <w:rsid w:val="00DE783F"/>
    <w:rsid w:val="00DE7B27"/>
    <w:rsid w:val="00DE7EC3"/>
    <w:rsid w:val="00DF0037"/>
    <w:rsid w:val="00DF1104"/>
    <w:rsid w:val="00DF1308"/>
    <w:rsid w:val="00DF1346"/>
    <w:rsid w:val="00DF1D92"/>
    <w:rsid w:val="00DF26D4"/>
    <w:rsid w:val="00DF564F"/>
    <w:rsid w:val="00DF5D46"/>
    <w:rsid w:val="00DF6BF2"/>
    <w:rsid w:val="00E00F0B"/>
    <w:rsid w:val="00E010D7"/>
    <w:rsid w:val="00E015D1"/>
    <w:rsid w:val="00E02E5C"/>
    <w:rsid w:val="00E04B54"/>
    <w:rsid w:val="00E056CA"/>
    <w:rsid w:val="00E05E9C"/>
    <w:rsid w:val="00E07439"/>
    <w:rsid w:val="00E07A21"/>
    <w:rsid w:val="00E07A3E"/>
    <w:rsid w:val="00E11CE1"/>
    <w:rsid w:val="00E122F7"/>
    <w:rsid w:val="00E12E28"/>
    <w:rsid w:val="00E144CC"/>
    <w:rsid w:val="00E1483D"/>
    <w:rsid w:val="00E15BBE"/>
    <w:rsid w:val="00E16120"/>
    <w:rsid w:val="00E17012"/>
    <w:rsid w:val="00E17410"/>
    <w:rsid w:val="00E17777"/>
    <w:rsid w:val="00E177E1"/>
    <w:rsid w:val="00E229F1"/>
    <w:rsid w:val="00E24951"/>
    <w:rsid w:val="00E25F47"/>
    <w:rsid w:val="00E2649A"/>
    <w:rsid w:val="00E31BB5"/>
    <w:rsid w:val="00E33733"/>
    <w:rsid w:val="00E33FD2"/>
    <w:rsid w:val="00E34BFA"/>
    <w:rsid w:val="00E3558E"/>
    <w:rsid w:val="00E36573"/>
    <w:rsid w:val="00E36CD1"/>
    <w:rsid w:val="00E37D2D"/>
    <w:rsid w:val="00E4283A"/>
    <w:rsid w:val="00E43307"/>
    <w:rsid w:val="00E43771"/>
    <w:rsid w:val="00E4453D"/>
    <w:rsid w:val="00E45C76"/>
    <w:rsid w:val="00E47401"/>
    <w:rsid w:val="00E51F99"/>
    <w:rsid w:val="00E5298D"/>
    <w:rsid w:val="00E53AC9"/>
    <w:rsid w:val="00E56EF9"/>
    <w:rsid w:val="00E60746"/>
    <w:rsid w:val="00E61ABF"/>
    <w:rsid w:val="00E62BAA"/>
    <w:rsid w:val="00E63020"/>
    <w:rsid w:val="00E63A36"/>
    <w:rsid w:val="00E6410C"/>
    <w:rsid w:val="00E65509"/>
    <w:rsid w:val="00E65AFE"/>
    <w:rsid w:val="00E7054D"/>
    <w:rsid w:val="00E727BF"/>
    <w:rsid w:val="00E7373E"/>
    <w:rsid w:val="00E73BA9"/>
    <w:rsid w:val="00E740C4"/>
    <w:rsid w:val="00E74C91"/>
    <w:rsid w:val="00E76715"/>
    <w:rsid w:val="00E808F3"/>
    <w:rsid w:val="00E812B2"/>
    <w:rsid w:val="00E815E3"/>
    <w:rsid w:val="00E81F67"/>
    <w:rsid w:val="00E820C4"/>
    <w:rsid w:val="00E827B7"/>
    <w:rsid w:val="00E831CD"/>
    <w:rsid w:val="00E84795"/>
    <w:rsid w:val="00E85D5F"/>
    <w:rsid w:val="00E90A80"/>
    <w:rsid w:val="00E91307"/>
    <w:rsid w:val="00E92090"/>
    <w:rsid w:val="00E923FE"/>
    <w:rsid w:val="00E92DB9"/>
    <w:rsid w:val="00E937A1"/>
    <w:rsid w:val="00E95B67"/>
    <w:rsid w:val="00E960A0"/>
    <w:rsid w:val="00E96F46"/>
    <w:rsid w:val="00E97C33"/>
    <w:rsid w:val="00EA48FC"/>
    <w:rsid w:val="00EA4F55"/>
    <w:rsid w:val="00EA5852"/>
    <w:rsid w:val="00EA60CE"/>
    <w:rsid w:val="00EA7A06"/>
    <w:rsid w:val="00EB0727"/>
    <w:rsid w:val="00EB197F"/>
    <w:rsid w:val="00EB2AF7"/>
    <w:rsid w:val="00EB3745"/>
    <w:rsid w:val="00EB497F"/>
    <w:rsid w:val="00EB6613"/>
    <w:rsid w:val="00EC1730"/>
    <w:rsid w:val="00EC1B04"/>
    <w:rsid w:val="00EC2F43"/>
    <w:rsid w:val="00EC56EA"/>
    <w:rsid w:val="00EC6147"/>
    <w:rsid w:val="00EC61E4"/>
    <w:rsid w:val="00EC72BB"/>
    <w:rsid w:val="00ED08C1"/>
    <w:rsid w:val="00ED0BE3"/>
    <w:rsid w:val="00ED0C1E"/>
    <w:rsid w:val="00ED1622"/>
    <w:rsid w:val="00ED21F6"/>
    <w:rsid w:val="00ED3A56"/>
    <w:rsid w:val="00ED4938"/>
    <w:rsid w:val="00ED593D"/>
    <w:rsid w:val="00ED66E9"/>
    <w:rsid w:val="00ED6BF1"/>
    <w:rsid w:val="00ED6E34"/>
    <w:rsid w:val="00EE02CE"/>
    <w:rsid w:val="00EE165D"/>
    <w:rsid w:val="00EE199B"/>
    <w:rsid w:val="00EE2DFC"/>
    <w:rsid w:val="00EE3651"/>
    <w:rsid w:val="00EE3BA1"/>
    <w:rsid w:val="00EE61F6"/>
    <w:rsid w:val="00EE72BC"/>
    <w:rsid w:val="00EE779E"/>
    <w:rsid w:val="00EF0485"/>
    <w:rsid w:val="00EF38D3"/>
    <w:rsid w:val="00EF44A2"/>
    <w:rsid w:val="00EF4604"/>
    <w:rsid w:val="00EF5310"/>
    <w:rsid w:val="00EF5898"/>
    <w:rsid w:val="00EF6506"/>
    <w:rsid w:val="00EF6844"/>
    <w:rsid w:val="00EF69AB"/>
    <w:rsid w:val="00EF7344"/>
    <w:rsid w:val="00F01293"/>
    <w:rsid w:val="00F019B5"/>
    <w:rsid w:val="00F01C8B"/>
    <w:rsid w:val="00F01D61"/>
    <w:rsid w:val="00F03A34"/>
    <w:rsid w:val="00F11331"/>
    <w:rsid w:val="00F11357"/>
    <w:rsid w:val="00F11569"/>
    <w:rsid w:val="00F12297"/>
    <w:rsid w:val="00F133A7"/>
    <w:rsid w:val="00F14030"/>
    <w:rsid w:val="00F14287"/>
    <w:rsid w:val="00F14643"/>
    <w:rsid w:val="00F14F36"/>
    <w:rsid w:val="00F14FB6"/>
    <w:rsid w:val="00F161A3"/>
    <w:rsid w:val="00F163C5"/>
    <w:rsid w:val="00F169DD"/>
    <w:rsid w:val="00F170D0"/>
    <w:rsid w:val="00F17DA9"/>
    <w:rsid w:val="00F222BE"/>
    <w:rsid w:val="00F222D7"/>
    <w:rsid w:val="00F23084"/>
    <w:rsid w:val="00F265D7"/>
    <w:rsid w:val="00F30D73"/>
    <w:rsid w:val="00F325F3"/>
    <w:rsid w:val="00F35DA5"/>
    <w:rsid w:val="00F36217"/>
    <w:rsid w:val="00F3665C"/>
    <w:rsid w:val="00F3677C"/>
    <w:rsid w:val="00F37245"/>
    <w:rsid w:val="00F37763"/>
    <w:rsid w:val="00F37EBD"/>
    <w:rsid w:val="00F37F37"/>
    <w:rsid w:val="00F40A7E"/>
    <w:rsid w:val="00F40F11"/>
    <w:rsid w:val="00F41860"/>
    <w:rsid w:val="00F431DB"/>
    <w:rsid w:val="00F43905"/>
    <w:rsid w:val="00F44B6B"/>
    <w:rsid w:val="00F44EDC"/>
    <w:rsid w:val="00F45A81"/>
    <w:rsid w:val="00F45DFE"/>
    <w:rsid w:val="00F50058"/>
    <w:rsid w:val="00F5006D"/>
    <w:rsid w:val="00F50ABD"/>
    <w:rsid w:val="00F5270C"/>
    <w:rsid w:val="00F52DE3"/>
    <w:rsid w:val="00F547D9"/>
    <w:rsid w:val="00F5596F"/>
    <w:rsid w:val="00F55AF4"/>
    <w:rsid w:val="00F56C44"/>
    <w:rsid w:val="00F60482"/>
    <w:rsid w:val="00F61956"/>
    <w:rsid w:val="00F61E15"/>
    <w:rsid w:val="00F6228A"/>
    <w:rsid w:val="00F631F7"/>
    <w:rsid w:val="00F63275"/>
    <w:rsid w:val="00F662E2"/>
    <w:rsid w:val="00F663A9"/>
    <w:rsid w:val="00F67468"/>
    <w:rsid w:val="00F700B9"/>
    <w:rsid w:val="00F70589"/>
    <w:rsid w:val="00F710EA"/>
    <w:rsid w:val="00F71607"/>
    <w:rsid w:val="00F71791"/>
    <w:rsid w:val="00F7265D"/>
    <w:rsid w:val="00F72682"/>
    <w:rsid w:val="00F72A23"/>
    <w:rsid w:val="00F738DC"/>
    <w:rsid w:val="00F73DFD"/>
    <w:rsid w:val="00F74F6A"/>
    <w:rsid w:val="00F76544"/>
    <w:rsid w:val="00F76F48"/>
    <w:rsid w:val="00F808DC"/>
    <w:rsid w:val="00F817A1"/>
    <w:rsid w:val="00F823C5"/>
    <w:rsid w:val="00F82F55"/>
    <w:rsid w:val="00F83191"/>
    <w:rsid w:val="00F84B25"/>
    <w:rsid w:val="00F85534"/>
    <w:rsid w:val="00F85DFB"/>
    <w:rsid w:val="00F86389"/>
    <w:rsid w:val="00F91978"/>
    <w:rsid w:val="00F94482"/>
    <w:rsid w:val="00F94D0E"/>
    <w:rsid w:val="00F955B4"/>
    <w:rsid w:val="00F96174"/>
    <w:rsid w:val="00F972AB"/>
    <w:rsid w:val="00F97C4D"/>
    <w:rsid w:val="00F97ED4"/>
    <w:rsid w:val="00FA118A"/>
    <w:rsid w:val="00FA1335"/>
    <w:rsid w:val="00FA3BFA"/>
    <w:rsid w:val="00FA3DD5"/>
    <w:rsid w:val="00FA5456"/>
    <w:rsid w:val="00FA5C96"/>
    <w:rsid w:val="00FA6AF9"/>
    <w:rsid w:val="00FB2191"/>
    <w:rsid w:val="00FB240D"/>
    <w:rsid w:val="00FB2866"/>
    <w:rsid w:val="00FB2B82"/>
    <w:rsid w:val="00FB3517"/>
    <w:rsid w:val="00FB375B"/>
    <w:rsid w:val="00FB4012"/>
    <w:rsid w:val="00FB4EDE"/>
    <w:rsid w:val="00FB5D49"/>
    <w:rsid w:val="00FB6A4E"/>
    <w:rsid w:val="00FB7F90"/>
    <w:rsid w:val="00FC0384"/>
    <w:rsid w:val="00FC205A"/>
    <w:rsid w:val="00FC2906"/>
    <w:rsid w:val="00FC2C10"/>
    <w:rsid w:val="00FC3EC8"/>
    <w:rsid w:val="00FC40D1"/>
    <w:rsid w:val="00FC443D"/>
    <w:rsid w:val="00FC49D1"/>
    <w:rsid w:val="00FC4B44"/>
    <w:rsid w:val="00FC4DCE"/>
    <w:rsid w:val="00FC5088"/>
    <w:rsid w:val="00FC5156"/>
    <w:rsid w:val="00FC5D06"/>
    <w:rsid w:val="00FC6361"/>
    <w:rsid w:val="00FC6953"/>
    <w:rsid w:val="00FD123F"/>
    <w:rsid w:val="00FD30C7"/>
    <w:rsid w:val="00FD323A"/>
    <w:rsid w:val="00FD3414"/>
    <w:rsid w:val="00FD3B31"/>
    <w:rsid w:val="00FD6457"/>
    <w:rsid w:val="00FD7A90"/>
    <w:rsid w:val="00FE0192"/>
    <w:rsid w:val="00FE03CC"/>
    <w:rsid w:val="00FE0767"/>
    <w:rsid w:val="00FE1080"/>
    <w:rsid w:val="00FE10EA"/>
    <w:rsid w:val="00FE164B"/>
    <w:rsid w:val="00FE1952"/>
    <w:rsid w:val="00FE271E"/>
    <w:rsid w:val="00FE2EE3"/>
    <w:rsid w:val="00FE39BF"/>
    <w:rsid w:val="00FE40F7"/>
    <w:rsid w:val="00FE49AF"/>
    <w:rsid w:val="00FE4BEF"/>
    <w:rsid w:val="00FE5FD2"/>
    <w:rsid w:val="00FE6603"/>
    <w:rsid w:val="00FE6643"/>
    <w:rsid w:val="00FE6BDF"/>
    <w:rsid w:val="00FF1D6A"/>
    <w:rsid w:val="00FF2B10"/>
    <w:rsid w:val="00FF2D51"/>
    <w:rsid w:val="00FF31F1"/>
    <w:rsid w:val="00FF40FE"/>
    <w:rsid w:val="00FF4985"/>
    <w:rsid w:val="00FF775C"/>
    <w:rsid w:val="00FF7A86"/>
    <w:rsid w:val="010ABC88"/>
    <w:rsid w:val="01527AF7"/>
    <w:rsid w:val="027635D1"/>
    <w:rsid w:val="027C30D7"/>
    <w:rsid w:val="02A54800"/>
    <w:rsid w:val="0386EA26"/>
    <w:rsid w:val="0459D254"/>
    <w:rsid w:val="0553B190"/>
    <w:rsid w:val="065205EF"/>
    <w:rsid w:val="068A2972"/>
    <w:rsid w:val="069C5633"/>
    <w:rsid w:val="076CF7AA"/>
    <w:rsid w:val="07DD52E9"/>
    <w:rsid w:val="0872263E"/>
    <w:rsid w:val="08B8B33E"/>
    <w:rsid w:val="0A6D30F8"/>
    <w:rsid w:val="0B171E46"/>
    <w:rsid w:val="0BA0A9FB"/>
    <w:rsid w:val="0C0035A5"/>
    <w:rsid w:val="0C7F8B46"/>
    <w:rsid w:val="0CF28245"/>
    <w:rsid w:val="0D27B942"/>
    <w:rsid w:val="0D5852A2"/>
    <w:rsid w:val="0DC848EB"/>
    <w:rsid w:val="0FCCFF2B"/>
    <w:rsid w:val="0FFA21B4"/>
    <w:rsid w:val="11E97081"/>
    <w:rsid w:val="134DC99E"/>
    <w:rsid w:val="13D3F7B4"/>
    <w:rsid w:val="1431564B"/>
    <w:rsid w:val="15E2B23C"/>
    <w:rsid w:val="16094A65"/>
    <w:rsid w:val="1630BD2F"/>
    <w:rsid w:val="16D61AE1"/>
    <w:rsid w:val="16E17F7B"/>
    <w:rsid w:val="17D03AAA"/>
    <w:rsid w:val="18EF55EB"/>
    <w:rsid w:val="198087E3"/>
    <w:rsid w:val="19E92192"/>
    <w:rsid w:val="19F92638"/>
    <w:rsid w:val="1A1A7F0B"/>
    <w:rsid w:val="1A26BC72"/>
    <w:rsid w:val="1AD41205"/>
    <w:rsid w:val="1B69A46C"/>
    <w:rsid w:val="1BB84309"/>
    <w:rsid w:val="1BE4054D"/>
    <w:rsid w:val="1C26DF24"/>
    <w:rsid w:val="1CEFBF5F"/>
    <w:rsid w:val="1D23FCEF"/>
    <w:rsid w:val="1E5C338D"/>
    <w:rsid w:val="1E961F68"/>
    <w:rsid w:val="1F70F63F"/>
    <w:rsid w:val="1FE02420"/>
    <w:rsid w:val="206CA35F"/>
    <w:rsid w:val="20E4BD6F"/>
    <w:rsid w:val="20F3ADC4"/>
    <w:rsid w:val="2187343C"/>
    <w:rsid w:val="21E1BD73"/>
    <w:rsid w:val="24DF839E"/>
    <w:rsid w:val="255B2FC2"/>
    <w:rsid w:val="2634D0DB"/>
    <w:rsid w:val="26F16F11"/>
    <w:rsid w:val="275D12D3"/>
    <w:rsid w:val="27B6DC17"/>
    <w:rsid w:val="2818ED62"/>
    <w:rsid w:val="284027DF"/>
    <w:rsid w:val="2867F4A0"/>
    <w:rsid w:val="28976894"/>
    <w:rsid w:val="28C0A3F9"/>
    <w:rsid w:val="28E4270C"/>
    <w:rsid w:val="299E6610"/>
    <w:rsid w:val="2CD9B114"/>
    <w:rsid w:val="2D27EF51"/>
    <w:rsid w:val="2D76291D"/>
    <w:rsid w:val="2DD4D8A1"/>
    <w:rsid w:val="2DE3C326"/>
    <w:rsid w:val="2E170813"/>
    <w:rsid w:val="2E954533"/>
    <w:rsid w:val="2FB5AEA4"/>
    <w:rsid w:val="3014408C"/>
    <w:rsid w:val="30341989"/>
    <w:rsid w:val="30EEA73A"/>
    <w:rsid w:val="31C02152"/>
    <w:rsid w:val="323F7A87"/>
    <w:rsid w:val="33000D94"/>
    <w:rsid w:val="354BA115"/>
    <w:rsid w:val="356BD546"/>
    <w:rsid w:val="35D6A134"/>
    <w:rsid w:val="3624F3C7"/>
    <w:rsid w:val="3628CDE8"/>
    <w:rsid w:val="36CC937F"/>
    <w:rsid w:val="36D5B957"/>
    <w:rsid w:val="37452BF7"/>
    <w:rsid w:val="385476BA"/>
    <w:rsid w:val="387EB076"/>
    <w:rsid w:val="3A41134B"/>
    <w:rsid w:val="3A72B870"/>
    <w:rsid w:val="3AAB0D2E"/>
    <w:rsid w:val="3D398996"/>
    <w:rsid w:val="3D627194"/>
    <w:rsid w:val="3DB26920"/>
    <w:rsid w:val="3E34CD81"/>
    <w:rsid w:val="3E64E66B"/>
    <w:rsid w:val="3E68ECE8"/>
    <w:rsid w:val="3F91436C"/>
    <w:rsid w:val="3F98FA4F"/>
    <w:rsid w:val="4068F270"/>
    <w:rsid w:val="40B8A5CB"/>
    <w:rsid w:val="4179E5E6"/>
    <w:rsid w:val="41E0D641"/>
    <w:rsid w:val="421E9A82"/>
    <w:rsid w:val="423F64CC"/>
    <w:rsid w:val="4243E91D"/>
    <w:rsid w:val="4267642D"/>
    <w:rsid w:val="43121416"/>
    <w:rsid w:val="43475798"/>
    <w:rsid w:val="44DDD284"/>
    <w:rsid w:val="46311BB9"/>
    <w:rsid w:val="490AC174"/>
    <w:rsid w:val="49625042"/>
    <w:rsid w:val="49A0D874"/>
    <w:rsid w:val="49D88AC9"/>
    <w:rsid w:val="4D411E9C"/>
    <w:rsid w:val="4D43AAAF"/>
    <w:rsid w:val="4D49D4A0"/>
    <w:rsid w:val="4D50D1C1"/>
    <w:rsid w:val="4EFB1CED"/>
    <w:rsid w:val="4F7812A5"/>
    <w:rsid w:val="4FBB589C"/>
    <w:rsid w:val="529F691E"/>
    <w:rsid w:val="52D394BB"/>
    <w:rsid w:val="5363882B"/>
    <w:rsid w:val="53C2AE12"/>
    <w:rsid w:val="5476B807"/>
    <w:rsid w:val="56308366"/>
    <w:rsid w:val="5791046D"/>
    <w:rsid w:val="57C20BCB"/>
    <w:rsid w:val="5841DAF2"/>
    <w:rsid w:val="58D3FC8A"/>
    <w:rsid w:val="59FDC058"/>
    <w:rsid w:val="5A22F2CB"/>
    <w:rsid w:val="5AFB46CC"/>
    <w:rsid w:val="5AFE3653"/>
    <w:rsid w:val="5B42A6B4"/>
    <w:rsid w:val="5BAD9123"/>
    <w:rsid w:val="5BE94B06"/>
    <w:rsid w:val="5C8E2F49"/>
    <w:rsid w:val="5CC77B98"/>
    <w:rsid w:val="5D243DBD"/>
    <w:rsid w:val="5DA9043D"/>
    <w:rsid w:val="5DDD4B45"/>
    <w:rsid w:val="5DDF5639"/>
    <w:rsid w:val="5E93876C"/>
    <w:rsid w:val="5FC3EE6E"/>
    <w:rsid w:val="5FC92ABA"/>
    <w:rsid w:val="6038998C"/>
    <w:rsid w:val="6251D4A3"/>
    <w:rsid w:val="632F2421"/>
    <w:rsid w:val="6396CE56"/>
    <w:rsid w:val="64311F39"/>
    <w:rsid w:val="64AC9FBD"/>
    <w:rsid w:val="64EB9D4A"/>
    <w:rsid w:val="6508F951"/>
    <w:rsid w:val="65F426FB"/>
    <w:rsid w:val="6624A731"/>
    <w:rsid w:val="6656BE62"/>
    <w:rsid w:val="671165D0"/>
    <w:rsid w:val="674BA9BE"/>
    <w:rsid w:val="6A1C09F1"/>
    <w:rsid w:val="6A5FE953"/>
    <w:rsid w:val="6C045C4B"/>
    <w:rsid w:val="6CEEA1B5"/>
    <w:rsid w:val="6CFC7BED"/>
    <w:rsid w:val="6D28633B"/>
    <w:rsid w:val="6D8CDEBE"/>
    <w:rsid w:val="6E9A52AF"/>
    <w:rsid w:val="6F5E985F"/>
    <w:rsid w:val="6F62A1E0"/>
    <w:rsid w:val="6FBECC25"/>
    <w:rsid w:val="70FFBB34"/>
    <w:rsid w:val="71E2BF15"/>
    <w:rsid w:val="734455B0"/>
    <w:rsid w:val="736FE98D"/>
    <w:rsid w:val="74E5C257"/>
    <w:rsid w:val="776400E4"/>
    <w:rsid w:val="776413C7"/>
    <w:rsid w:val="7795FCF3"/>
    <w:rsid w:val="77A4EFB9"/>
    <w:rsid w:val="787C9DF8"/>
    <w:rsid w:val="789217A9"/>
    <w:rsid w:val="78BE5864"/>
    <w:rsid w:val="78C92FFC"/>
    <w:rsid w:val="793AD108"/>
    <w:rsid w:val="7A0A42CE"/>
    <w:rsid w:val="7A67A0E1"/>
    <w:rsid w:val="7B199A18"/>
    <w:rsid w:val="7B270FD7"/>
    <w:rsid w:val="7B4240E9"/>
    <w:rsid w:val="7BBF5422"/>
    <w:rsid w:val="7C4FAE62"/>
    <w:rsid w:val="7C824A66"/>
    <w:rsid w:val="7CD904F2"/>
    <w:rsid w:val="7D065CE0"/>
    <w:rsid w:val="7D33BD08"/>
    <w:rsid w:val="7DBA169D"/>
    <w:rsid w:val="7F1CF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B690"/>
  <w15:chartTrackingRefBased/>
  <w15:docId w15:val="{32AAC742-BCF3-46E2-A421-7610926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D27260"/>
    <w:rPr>
      <w:rFonts w:eastAsiaTheme="minorEastAsia"/>
      <w:lang w:eastAsia="en-US"/>
    </w:rPr>
  </w:style>
  <w:style w:type="character" w:styleId="Hyperlink">
    <w:name w:val="Hyperlink"/>
    <w:basedOn w:val="DefaultParagraphFont"/>
    <w:uiPriority w:val="99"/>
    <w:unhideWhenUsed/>
    <w:rsid w:val="00746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6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1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72F3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8F257F"/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75B53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6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6A2"/>
  </w:style>
  <w:style w:type="paragraph" w:styleId="Header">
    <w:name w:val="header"/>
    <w:basedOn w:val="Normal"/>
    <w:link w:val="Head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A2"/>
  </w:style>
  <w:style w:type="paragraph" w:styleId="Footer">
    <w:name w:val="footer"/>
    <w:basedOn w:val="Normal"/>
    <w:link w:val="Foot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A2"/>
  </w:style>
  <w:style w:type="character" w:styleId="Mention">
    <w:name w:val="Mention"/>
    <w:basedOn w:val="DefaultParagraphFont"/>
    <w:uiPriority w:val="99"/>
    <w:unhideWhenUsed/>
    <w:rsid w:val="00EB2AF7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E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E86"/>
    <w:rPr>
      <w:vertAlign w:val="superscript"/>
    </w:rPr>
  </w:style>
  <w:style w:type="paragraph" w:customStyle="1" w:styleId="Default">
    <w:name w:val="Default"/>
    <w:rsid w:val="004B7842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A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Advisor@cpuc.c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jkw\AppData\Local\Microsoft\Windows\INetCache\Content.Outlook\BSCA8SJF\apps.cpuc.ca.gov\c\AXXX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mkirch2@s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4959-B16A-4666-82A6-C4A0871EDF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2699</Characters>
  <Application>Microsoft Office Word</Application>
  <DocSecurity>0</DocSecurity>
  <PresentationFormat>15|.DOCX</PresentationFormat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Camacho</dc:creator>
  <cp:keywords/>
  <dc:description/>
  <cp:lastModifiedBy>Rogelio Camacho</cp:lastModifiedBy>
  <cp:revision>2</cp:revision>
  <dcterms:created xsi:type="dcterms:W3CDTF">2026-02-10T18:24:00Z</dcterms:created>
  <dcterms:modified xsi:type="dcterms:W3CDTF">2026-02-10T18:24:00Z</dcterms:modified>
</cp:coreProperties>
</file>