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90B" w:rsidRPr="00EB34FC" w:rsidRDefault="00DA690B" w:rsidP="00DA690B">
      <w:pPr>
        <w:jc w:val="right"/>
        <w:rPr>
          <w:rFonts w:asciiTheme="minorHAnsi" w:hAnsiTheme="minorHAnsi" w:cstheme="minorHAnsi"/>
          <w:b/>
          <w:sz w:val="48"/>
          <w:szCs w:val="48"/>
        </w:rPr>
      </w:pPr>
      <w:bookmarkStart w:id="0" w:name="_Toc153189646"/>
      <w:bookmarkStart w:id="1" w:name="_Toc214003082"/>
      <w:r w:rsidRPr="00EB34FC">
        <w:rPr>
          <w:rFonts w:asciiTheme="minorHAnsi" w:hAnsiTheme="minorHAnsi" w:cstheme="minorHAnsi"/>
          <w:b/>
          <w:sz w:val="48"/>
          <w:szCs w:val="48"/>
        </w:rPr>
        <w:t xml:space="preserve">Work Paper </w:t>
      </w:r>
      <w:bookmarkEnd w:id="0"/>
      <w:r w:rsidRPr="00EB34FC">
        <w:rPr>
          <w:rFonts w:asciiTheme="minorHAnsi" w:hAnsiTheme="minorHAnsi" w:cstheme="minorHAnsi"/>
          <w:b/>
          <w:sz w:val="48"/>
          <w:szCs w:val="48"/>
        </w:rPr>
        <w:t>W</w:t>
      </w:r>
      <w:bookmarkStart w:id="2" w:name="_GoBack"/>
      <w:bookmarkEnd w:id="2"/>
      <w:r w:rsidRPr="00EB34FC">
        <w:rPr>
          <w:rFonts w:asciiTheme="minorHAnsi" w:hAnsiTheme="minorHAnsi" w:cstheme="minorHAnsi"/>
          <w:b/>
          <w:sz w:val="48"/>
          <w:szCs w:val="48"/>
        </w:rPr>
        <w:t>PS</w:t>
      </w:r>
      <w:r w:rsidR="00C15BEA">
        <w:rPr>
          <w:rFonts w:asciiTheme="minorHAnsi" w:hAnsiTheme="minorHAnsi" w:cstheme="minorHAnsi"/>
          <w:b/>
          <w:sz w:val="48"/>
          <w:szCs w:val="48"/>
        </w:rPr>
        <w:t>DGE</w:t>
      </w:r>
      <w:r w:rsidR="000B11FE">
        <w:rPr>
          <w:rFonts w:asciiTheme="minorHAnsi" w:hAnsiTheme="minorHAnsi" w:cstheme="minorHAnsi"/>
          <w:b/>
          <w:sz w:val="48"/>
          <w:szCs w:val="48"/>
        </w:rPr>
        <w:t>REAP001</w:t>
      </w:r>
    </w:p>
    <w:p w:rsidR="00DA690B" w:rsidRPr="00EB34FC" w:rsidRDefault="00DA690B" w:rsidP="00DA690B">
      <w:pPr>
        <w:jc w:val="right"/>
        <w:rPr>
          <w:rFonts w:asciiTheme="minorHAnsi" w:hAnsiTheme="minorHAnsi" w:cstheme="minorHAnsi"/>
          <w:b/>
          <w:sz w:val="48"/>
          <w:szCs w:val="48"/>
        </w:rPr>
      </w:pPr>
      <w:bookmarkStart w:id="3" w:name="_Toc153189647"/>
      <w:r w:rsidRPr="00EB34FC">
        <w:rPr>
          <w:rFonts w:asciiTheme="minorHAnsi" w:hAnsiTheme="minorHAnsi" w:cstheme="minorHAnsi"/>
          <w:b/>
          <w:sz w:val="48"/>
          <w:szCs w:val="48"/>
        </w:rPr>
        <w:t>Revision</w:t>
      </w:r>
      <w:bookmarkEnd w:id="3"/>
      <w:r w:rsidR="000B11FE">
        <w:rPr>
          <w:rFonts w:asciiTheme="minorHAnsi" w:hAnsiTheme="minorHAnsi" w:cstheme="minorHAnsi"/>
          <w:b/>
          <w:sz w:val="48"/>
          <w:szCs w:val="48"/>
        </w:rPr>
        <w:t xml:space="preserve"> </w:t>
      </w:r>
      <w:r w:rsidR="00C95EE0">
        <w:rPr>
          <w:rFonts w:asciiTheme="minorHAnsi" w:hAnsiTheme="minorHAnsi" w:cstheme="minorHAnsi"/>
          <w:b/>
          <w:sz w:val="48"/>
          <w:szCs w:val="48"/>
        </w:rPr>
        <w:t>0</w:t>
      </w:r>
    </w:p>
    <w:p w:rsidR="00DA690B" w:rsidRPr="00EB34FC" w:rsidRDefault="00DA690B" w:rsidP="00DA690B">
      <w:pPr>
        <w:rPr>
          <w:rFonts w:asciiTheme="minorHAnsi" w:hAnsiTheme="minorHAnsi" w:cstheme="minorHAnsi"/>
        </w:rPr>
      </w:pPr>
    </w:p>
    <w:p w:rsidR="00DA690B" w:rsidRPr="00EB34FC" w:rsidRDefault="00DA690B" w:rsidP="00DA690B">
      <w:pPr>
        <w:rPr>
          <w:rFonts w:asciiTheme="minorHAnsi" w:hAnsiTheme="minorHAnsi" w:cstheme="minorHAnsi"/>
        </w:rPr>
      </w:pPr>
    </w:p>
    <w:p w:rsidR="00DA690B" w:rsidRPr="00EB34FC" w:rsidRDefault="00DA690B" w:rsidP="00DA690B">
      <w:pPr>
        <w:rPr>
          <w:rFonts w:asciiTheme="minorHAnsi" w:hAnsiTheme="minorHAnsi" w:cstheme="minorHAnsi"/>
        </w:rPr>
      </w:pPr>
    </w:p>
    <w:p w:rsidR="00DA690B" w:rsidRPr="00EB34FC" w:rsidRDefault="00DA690B" w:rsidP="00DA690B">
      <w:pPr>
        <w:rPr>
          <w:rFonts w:asciiTheme="minorHAnsi" w:hAnsiTheme="minorHAnsi" w:cstheme="minorHAnsi"/>
        </w:rPr>
      </w:pPr>
    </w:p>
    <w:p w:rsidR="00DA690B" w:rsidRPr="00EB34FC" w:rsidRDefault="002241DA" w:rsidP="00DA690B">
      <w:pPr>
        <w:pBdr>
          <w:bottom w:val="single" w:sz="4" w:space="1" w:color="auto"/>
        </w:pBdr>
        <w:rPr>
          <w:rFonts w:asciiTheme="minorHAnsi" w:hAnsiTheme="minorHAnsi" w:cstheme="minorHAnsi"/>
          <w:b/>
          <w:sz w:val="36"/>
          <w:szCs w:val="36"/>
        </w:rPr>
      </w:pPr>
      <w:r>
        <w:rPr>
          <w:rFonts w:asciiTheme="minorHAnsi" w:hAnsiTheme="minorHAnsi" w:cstheme="minorHAnsi"/>
          <w:b/>
          <w:sz w:val="36"/>
          <w:szCs w:val="36"/>
        </w:rPr>
        <w:t>San Diego Gas &amp; Electric</w:t>
      </w:r>
    </w:p>
    <w:p w:rsidR="00DA690B" w:rsidRPr="00EB34FC" w:rsidRDefault="00DA690B" w:rsidP="00DA690B">
      <w:pPr>
        <w:rPr>
          <w:rFonts w:asciiTheme="minorHAnsi" w:hAnsiTheme="minorHAnsi" w:cstheme="minorHAnsi"/>
        </w:rPr>
      </w:pPr>
    </w:p>
    <w:p w:rsidR="00DA690B" w:rsidRPr="002241DA" w:rsidRDefault="002241DA" w:rsidP="00DA690B">
      <w:pPr>
        <w:rPr>
          <w:rFonts w:asciiTheme="minorHAnsi" w:hAnsiTheme="minorHAnsi" w:cstheme="minorHAnsi"/>
          <w:sz w:val="36"/>
        </w:rPr>
      </w:pPr>
      <w:r w:rsidRPr="002241DA">
        <w:rPr>
          <w:rFonts w:asciiTheme="minorHAnsi" w:hAnsiTheme="minorHAnsi" w:cstheme="minorHAnsi"/>
          <w:sz w:val="36"/>
        </w:rPr>
        <w:t>Energy Efficiency Engineering</w:t>
      </w:r>
    </w:p>
    <w:p w:rsidR="00DA690B" w:rsidRPr="00EB34FC" w:rsidRDefault="00DA690B" w:rsidP="00DA690B">
      <w:pPr>
        <w:rPr>
          <w:rFonts w:asciiTheme="minorHAnsi" w:hAnsiTheme="minorHAnsi" w:cstheme="minorHAnsi"/>
        </w:rPr>
      </w:pPr>
    </w:p>
    <w:p w:rsidR="00DA690B" w:rsidRPr="00EB34FC" w:rsidRDefault="00DA690B" w:rsidP="00DA690B">
      <w:pPr>
        <w:rPr>
          <w:rFonts w:asciiTheme="minorHAnsi" w:hAnsiTheme="minorHAnsi" w:cstheme="minorHAnsi"/>
        </w:rPr>
      </w:pPr>
    </w:p>
    <w:p w:rsidR="00DA690B" w:rsidRPr="00EB34FC" w:rsidRDefault="00DA690B" w:rsidP="00DA690B">
      <w:pPr>
        <w:rPr>
          <w:rFonts w:asciiTheme="minorHAnsi" w:hAnsiTheme="minorHAnsi" w:cstheme="minorHAnsi"/>
        </w:rPr>
      </w:pPr>
    </w:p>
    <w:p w:rsidR="00DA690B" w:rsidRPr="00EB34FC" w:rsidRDefault="00DA690B" w:rsidP="00DA690B">
      <w:pPr>
        <w:rPr>
          <w:rFonts w:asciiTheme="minorHAnsi" w:hAnsiTheme="minorHAnsi" w:cstheme="minorHAnsi"/>
        </w:rPr>
      </w:pPr>
    </w:p>
    <w:p w:rsidR="00DA690B" w:rsidRPr="00EB34FC" w:rsidRDefault="00DA690B" w:rsidP="00DA690B">
      <w:pPr>
        <w:rPr>
          <w:rFonts w:asciiTheme="minorHAnsi" w:hAnsiTheme="minorHAnsi" w:cstheme="minorHAnsi"/>
        </w:rPr>
      </w:pPr>
    </w:p>
    <w:p w:rsidR="00DA690B" w:rsidRPr="00EB34FC" w:rsidRDefault="00DA690B" w:rsidP="00DA690B">
      <w:pPr>
        <w:rPr>
          <w:rFonts w:asciiTheme="minorHAnsi" w:hAnsiTheme="minorHAnsi" w:cstheme="minorHAnsi"/>
        </w:rPr>
      </w:pPr>
    </w:p>
    <w:p w:rsidR="000B11FE" w:rsidRDefault="000B11FE" w:rsidP="00DA690B">
      <w:pPr>
        <w:rPr>
          <w:rFonts w:asciiTheme="minorHAnsi" w:hAnsiTheme="minorHAnsi" w:cstheme="minorHAnsi"/>
          <w:b/>
          <w:sz w:val="72"/>
          <w:szCs w:val="72"/>
        </w:rPr>
      </w:pPr>
      <w:r>
        <w:rPr>
          <w:rFonts w:asciiTheme="minorHAnsi" w:hAnsiTheme="minorHAnsi" w:cstheme="minorHAnsi"/>
          <w:b/>
          <w:sz w:val="72"/>
          <w:szCs w:val="72"/>
        </w:rPr>
        <w:t xml:space="preserve">Energy Star </w:t>
      </w:r>
    </w:p>
    <w:p w:rsidR="00DA690B" w:rsidRPr="00EB34FC" w:rsidRDefault="000B11FE" w:rsidP="00DA690B">
      <w:pPr>
        <w:rPr>
          <w:rFonts w:asciiTheme="minorHAnsi" w:hAnsiTheme="minorHAnsi" w:cstheme="minorHAnsi"/>
          <w:b/>
          <w:sz w:val="72"/>
          <w:szCs w:val="72"/>
        </w:rPr>
      </w:pPr>
      <w:r>
        <w:rPr>
          <w:rFonts w:asciiTheme="minorHAnsi" w:hAnsiTheme="minorHAnsi" w:cstheme="minorHAnsi"/>
          <w:b/>
          <w:sz w:val="72"/>
          <w:szCs w:val="72"/>
        </w:rPr>
        <w:t>Refrigerators</w:t>
      </w:r>
      <w:r w:rsidR="00DA690B" w:rsidRPr="00EB34FC">
        <w:rPr>
          <w:rFonts w:asciiTheme="minorHAnsi" w:hAnsiTheme="minorHAnsi" w:cstheme="minorHAnsi"/>
          <w:b/>
          <w:sz w:val="72"/>
          <w:szCs w:val="72"/>
        </w:rPr>
        <w:t xml:space="preserve"> </w:t>
      </w:r>
    </w:p>
    <w:p w:rsidR="00EB34FC" w:rsidRDefault="00EB34FC" w:rsidP="00DA690B">
      <w:pPr>
        <w:rPr>
          <w:rFonts w:asciiTheme="minorHAnsi" w:hAnsiTheme="minorHAnsi" w:cstheme="minorHAnsi"/>
        </w:rPr>
        <w:sectPr w:rsidR="00EB34FC" w:rsidSect="002E573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rsidR="00EB34FC" w:rsidRPr="005734A4" w:rsidRDefault="00EB34FC" w:rsidP="00EB34FC">
      <w:pPr>
        <w:pStyle w:val="Heading3"/>
        <w:ind w:left="-630"/>
        <w:rPr>
          <w:rFonts w:asciiTheme="minorHAnsi" w:hAnsiTheme="minorHAnsi" w:cstheme="minorHAnsi"/>
        </w:rPr>
      </w:pPr>
      <w:r w:rsidRPr="005734A4">
        <w:rPr>
          <w:rFonts w:asciiTheme="minorHAnsi" w:hAnsiTheme="minorHAnsi" w:cstheme="minorHAnsi"/>
        </w:rPr>
        <w:lastRenderedPageBreak/>
        <w:t>Core Measure Summary Table</w:t>
      </w:r>
    </w:p>
    <w:tbl>
      <w:tblPr>
        <w:tblW w:w="22140" w:type="dxa"/>
        <w:tblInd w:w="-522" w:type="dxa"/>
        <w:tblLayout w:type="fixed"/>
        <w:tblLook w:val="04A0"/>
      </w:tblPr>
      <w:tblGrid>
        <w:gridCol w:w="3600"/>
        <w:gridCol w:w="1350"/>
        <w:gridCol w:w="1260"/>
        <w:gridCol w:w="540"/>
        <w:gridCol w:w="2250"/>
        <w:gridCol w:w="2160"/>
        <w:gridCol w:w="810"/>
        <w:gridCol w:w="900"/>
        <w:gridCol w:w="900"/>
        <w:gridCol w:w="990"/>
        <w:gridCol w:w="990"/>
        <w:gridCol w:w="810"/>
        <w:gridCol w:w="720"/>
        <w:gridCol w:w="990"/>
        <w:gridCol w:w="990"/>
        <w:gridCol w:w="810"/>
        <w:gridCol w:w="720"/>
        <w:gridCol w:w="900"/>
        <w:gridCol w:w="450"/>
      </w:tblGrid>
      <w:tr w:rsidR="002F3943" w:rsidRPr="002F3943" w:rsidTr="006E5063">
        <w:trPr>
          <w:trHeight w:val="540"/>
        </w:trPr>
        <w:tc>
          <w:tcPr>
            <w:tcW w:w="12870" w:type="dxa"/>
            <w:gridSpan w:val="8"/>
            <w:tcBorders>
              <w:top w:val="single" w:sz="8" w:space="0" w:color="auto"/>
              <w:left w:val="single" w:sz="8" w:space="0" w:color="auto"/>
              <w:bottom w:val="single" w:sz="8" w:space="0" w:color="auto"/>
              <w:right w:val="single" w:sz="8" w:space="0" w:color="000000"/>
            </w:tcBorders>
            <w:shd w:val="clear" w:color="000000" w:fill="BFBFBF" w:themeFill="background1" w:themeFillShade="BF"/>
            <w:noWrap/>
            <w:vAlign w:val="center"/>
            <w:hideMark/>
          </w:tcPr>
          <w:p w:rsidR="002F3943" w:rsidRPr="002F3943" w:rsidRDefault="002F3943" w:rsidP="0069647C">
            <w:pPr>
              <w:jc w:val="center"/>
              <w:rPr>
                <w:rFonts w:ascii="Calibri" w:hAnsi="Calibri" w:cs="Calibri"/>
                <w:sz w:val="28"/>
                <w:szCs w:val="28"/>
              </w:rPr>
            </w:pPr>
            <w:r w:rsidRPr="002F3943">
              <w:rPr>
                <w:rFonts w:ascii="Calibri" w:hAnsi="Calibri" w:cs="Calibri"/>
                <w:sz w:val="28"/>
                <w:szCs w:val="28"/>
              </w:rPr>
              <w:t>General Measure Information</w:t>
            </w:r>
          </w:p>
        </w:tc>
        <w:tc>
          <w:tcPr>
            <w:tcW w:w="900" w:type="dxa"/>
            <w:tcBorders>
              <w:top w:val="single" w:sz="8" w:space="0" w:color="auto"/>
              <w:left w:val="nil"/>
              <w:bottom w:val="nil"/>
              <w:right w:val="single" w:sz="8" w:space="0" w:color="auto"/>
            </w:tcBorders>
            <w:shd w:val="clear" w:color="000000" w:fill="BFBFBF" w:themeFill="background1" w:themeFillShade="BF"/>
            <w:noWrap/>
            <w:vAlign w:val="center"/>
            <w:hideMark/>
          </w:tcPr>
          <w:p w:rsidR="002F3943" w:rsidRPr="002F3943" w:rsidRDefault="002F3943">
            <w:pPr>
              <w:jc w:val="center"/>
              <w:rPr>
                <w:rFonts w:ascii="Calibri" w:hAnsi="Calibri" w:cs="Calibri"/>
                <w:sz w:val="28"/>
                <w:szCs w:val="28"/>
              </w:rPr>
            </w:pPr>
            <w:r w:rsidRPr="002F3943">
              <w:rPr>
                <w:rFonts w:ascii="Calibri" w:hAnsi="Calibri" w:cs="Calibri"/>
                <w:sz w:val="28"/>
                <w:szCs w:val="28"/>
              </w:rPr>
              <w:t>PT</w:t>
            </w:r>
          </w:p>
        </w:tc>
        <w:tc>
          <w:tcPr>
            <w:tcW w:w="3510" w:type="dxa"/>
            <w:gridSpan w:val="4"/>
            <w:tcBorders>
              <w:top w:val="single" w:sz="8" w:space="0" w:color="auto"/>
              <w:left w:val="nil"/>
              <w:bottom w:val="nil"/>
              <w:right w:val="single" w:sz="8" w:space="0" w:color="000000"/>
            </w:tcBorders>
            <w:shd w:val="clear" w:color="000000" w:fill="BFBFBF" w:themeFill="background1" w:themeFillShade="BF"/>
            <w:noWrap/>
            <w:vAlign w:val="center"/>
            <w:hideMark/>
          </w:tcPr>
          <w:p w:rsidR="002F3943" w:rsidRPr="002F3943" w:rsidRDefault="002F3943">
            <w:pPr>
              <w:jc w:val="center"/>
              <w:rPr>
                <w:rFonts w:ascii="Calibri" w:hAnsi="Calibri" w:cs="Calibri"/>
                <w:sz w:val="28"/>
                <w:szCs w:val="28"/>
              </w:rPr>
            </w:pPr>
            <w:r w:rsidRPr="002F3943">
              <w:rPr>
                <w:rFonts w:ascii="Calibri" w:hAnsi="Calibri" w:cs="Calibri"/>
                <w:sz w:val="28"/>
                <w:szCs w:val="28"/>
              </w:rPr>
              <w:t>1st Baseline Period</w:t>
            </w:r>
          </w:p>
        </w:tc>
        <w:tc>
          <w:tcPr>
            <w:tcW w:w="3510" w:type="dxa"/>
            <w:gridSpan w:val="4"/>
            <w:tcBorders>
              <w:top w:val="single" w:sz="8" w:space="0" w:color="auto"/>
              <w:left w:val="nil"/>
              <w:bottom w:val="nil"/>
              <w:right w:val="single" w:sz="8" w:space="0" w:color="000000"/>
            </w:tcBorders>
            <w:shd w:val="clear" w:color="000000" w:fill="BFBFBF" w:themeFill="background1" w:themeFillShade="BF"/>
            <w:noWrap/>
            <w:vAlign w:val="center"/>
            <w:hideMark/>
          </w:tcPr>
          <w:p w:rsidR="002F3943" w:rsidRPr="002F3943" w:rsidRDefault="002F3943">
            <w:pPr>
              <w:jc w:val="center"/>
              <w:rPr>
                <w:rFonts w:ascii="Calibri" w:hAnsi="Calibri" w:cs="Calibri"/>
                <w:sz w:val="28"/>
                <w:szCs w:val="28"/>
              </w:rPr>
            </w:pPr>
            <w:r w:rsidRPr="002F3943">
              <w:rPr>
                <w:rFonts w:ascii="Calibri" w:hAnsi="Calibri" w:cs="Calibri"/>
                <w:sz w:val="28"/>
                <w:szCs w:val="28"/>
              </w:rPr>
              <w:t>2nd Baseline Period</w:t>
            </w:r>
          </w:p>
        </w:tc>
        <w:tc>
          <w:tcPr>
            <w:tcW w:w="900" w:type="dxa"/>
            <w:tcBorders>
              <w:top w:val="single" w:sz="8" w:space="0" w:color="auto"/>
              <w:left w:val="nil"/>
              <w:bottom w:val="nil"/>
              <w:right w:val="single" w:sz="8" w:space="0" w:color="auto"/>
            </w:tcBorders>
            <w:shd w:val="clear" w:color="000000" w:fill="BFBFBF" w:themeFill="background1" w:themeFillShade="BF"/>
            <w:noWrap/>
            <w:vAlign w:val="center"/>
            <w:hideMark/>
          </w:tcPr>
          <w:p w:rsidR="002F3943" w:rsidRPr="002F3943" w:rsidRDefault="002F3943">
            <w:pPr>
              <w:jc w:val="center"/>
              <w:rPr>
                <w:rFonts w:ascii="Calibri" w:hAnsi="Calibri" w:cs="Calibri"/>
                <w:sz w:val="28"/>
                <w:szCs w:val="28"/>
              </w:rPr>
            </w:pPr>
            <w:r w:rsidRPr="002F3943">
              <w:rPr>
                <w:rFonts w:ascii="Calibri" w:hAnsi="Calibri" w:cs="Calibri"/>
                <w:sz w:val="28"/>
                <w:szCs w:val="28"/>
              </w:rPr>
              <w:t>TOU</w:t>
            </w:r>
          </w:p>
        </w:tc>
        <w:tc>
          <w:tcPr>
            <w:tcW w:w="450" w:type="dxa"/>
            <w:tcBorders>
              <w:top w:val="single" w:sz="8" w:space="0" w:color="auto"/>
              <w:left w:val="nil"/>
              <w:bottom w:val="nil"/>
              <w:right w:val="single" w:sz="8" w:space="0" w:color="auto"/>
            </w:tcBorders>
            <w:shd w:val="clear" w:color="000000" w:fill="BFBFBF" w:themeFill="background1" w:themeFillShade="BF"/>
            <w:noWrap/>
            <w:vAlign w:val="center"/>
            <w:hideMark/>
          </w:tcPr>
          <w:p w:rsidR="002F3943" w:rsidRPr="002F3943" w:rsidRDefault="002F3943">
            <w:pPr>
              <w:jc w:val="center"/>
              <w:rPr>
                <w:rFonts w:ascii="Calibri" w:hAnsi="Calibri" w:cs="Calibri"/>
                <w:sz w:val="28"/>
                <w:szCs w:val="28"/>
              </w:rPr>
            </w:pPr>
            <w:r w:rsidRPr="002F3943">
              <w:rPr>
                <w:rFonts w:ascii="Calibri" w:hAnsi="Calibri" w:cs="Calibri"/>
                <w:sz w:val="28"/>
                <w:szCs w:val="28"/>
              </w:rPr>
              <w:t>IR</w:t>
            </w:r>
          </w:p>
        </w:tc>
      </w:tr>
      <w:tr w:rsidR="00765DB9" w:rsidRPr="002F3943" w:rsidTr="00B37B62">
        <w:trPr>
          <w:trHeight w:val="1290"/>
        </w:trPr>
        <w:tc>
          <w:tcPr>
            <w:tcW w:w="3600" w:type="dxa"/>
            <w:tcBorders>
              <w:top w:val="nil"/>
              <w:left w:val="single" w:sz="8" w:space="0" w:color="auto"/>
              <w:bottom w:val="single" w:sz="8" w:space="0" w:color="auto"/>
              <w:right w:val="single" w:sz="4" w:space="0" w:color="auto"/>
            </w:tcBorders>
            <w:shd w:val="clear" w:color="000000" w:fill="C0C0C0"/>
            <w:vAlign w:val="center"/>
            <w:hideMark/>
          </w:tcPr>
          <w:p w:rsidR="002F3943" w:rsidRPr="002F3943" w:rsidRDefault="002F3943" w:rsidP="0069647C">
            <w:pPr>
              <w:jc w:val="center"/>
              <w:rPr>
                <w:rFonts w:ascii="Calibri" w:hAnsi="Calibri" w:cs="Calibri"/>
                <w:sz w:val="14"/>
                <w:szCs w:val="14"/>
              </w:rPr>
            </w:pPr>
            <w:r w:rsidRPr="002F3943">
              <w:rPr>
                <w:rFonts w:ascii="Calibri" w:hAnsi="Calibri" w:cs="Calibri"/>
                <w:sz w:val="14"/>
                <w:szCs w:val="14"/>
              </w:rPr>
              <w:t>Measure Name</w:t>
            </w:r>
          </w:p>
        </w:tc>
        <w:tc>
          <w:tcPr>
            <w:tcW w:w="1350" w:type="dxa"/>
            <w:tcBorders>
              <w:top w:val="nil"/>
              <w:left w:val="nil"/>
              <w:bottom w:val="single" w:sz="8" w:space="0" w:color="auto"/>
              <w:right w:val="single" w:sz="4" w:space="0" w:color="auto"/>
            </w:tcBorders>
            <w:shd w:val="clear" w:color="000000" w:fill="C0C0C0"/>
            <w:vAlign w:val="center"/>
            <w:hideMark/>
          </w:tcPr>
          <w:p w:rsidR="002F3943" w:rsidRPr="002F3943" w:rsidRDefault="002F3943">
            <w:pPr>
              <w:jc w:val="center"/>
              <w:rPr>
                <w:rFonts w:ascii="Calibri" w:hAnsi="Calibri" w:cs="Calibri"/>
                <w:sz w:val="14"/>
                <w:szCs w:val="14"/>
              </w:rPr>
            </w:pPr>
            <w:r w:rsidRPr="002F3943">
              <w:rPr>
                <w:rFonts w:ascii="Calibri" w:hAnsi="Calibri" w:cs="Calibri"/>
                <w:sz w:val="14"/>
                <w:szCs w:val="14"/>
              </w:rPr>
              <w:t xml:space="preserve">Measure </w:t>
            </w:r>
            <w:proofErr w:type="spellStart"/>
            <w:r w:rsidRPr="002F3943">
              <w:rPr>
                <w:rFonts w:ascii="Calibri" w:hAnsi="Calibri" w:cs="Calibri"/>
                <w:sz w:val="14"/>
                <w:szCs w:val="14"/>
              </w:rPr>
              <w:t>RunID</w:t>
            </w:r>
            <w:proofErr w:type="spellEnd"/>
          </w:p>
        </w:tc>
        <w:tc>
          <w:tcPr>
            <w:tcW w:w="1260" w:type="dxa"/>
            <w:tcBorders>
              <w:top w:val="nil"/>
              <w:left w:val="nil"/>
              <w:bottom w:val="single" w:sz="8" w:space="0" w:color="auto"/>
              <w:right w:val="single" w:sz="4" w:space="0" w:color="auto"/>
            </w:tcBorders>
            <w:shd w:val="clear" w:color="000000" w:fill="C0C0C0"/>
            <w:vAlign w:val="center"/>
            <w:hideMark/>
          </w:tcPr>
          <w:p w:rsidR="002F3943" w:rsidRPr="002F3943" w:rsidRDefault="002F3943">
            <w:pPr>
              <w:jc w:val="center"/>
              <w:rPr>
                <w:rFonts w:ascii="Calibri" w:hAnsi="Calibri" w:cs="Calibri"/>
                <w:sz w:val="14"/>
                <w:szCs w:val="14"/>
              </w:rPr>
            </w:pPr>
            <w:r w:rsidRPr="002F3943">
              <w:rPr>
                <w:rFonts w:ascii="Calibri" w:hAnsi="Calibri" w:cs="Calibri"/>
                <w:sz w:val="14"/>
                <w:szCs w:val="14"/>
              </w:rPr>
              <w:t>Solution Code</w:t>
            </w:r>
          </w:p>
        </w:tc>
        <w:tc>
          <w:tcPr>
            <w:tcW w:w="540" w:type="dxa"/>
            <w:tcBorders>
              <w:top w:val="nil"/>
              <w:left w:val="nil"/>
              <w:bottom w:val="single" w:sz="8" w:space="0" w:color="auto"/>
              <w:right w:val="single" w:sz="4" w:space="0" w:color="auto"/>
            </w:tcBorders>
            <w:shd w:val="clear" w:color="000000" w:fill="C0C0C0"/>
            <w:vAlign w:val="center"/>
            <w:hideMark/>
          </w:tcPr>
          <w:p w:rsidR="002F3943" w:rsidRPr="002F3943" w:rsidRDefault="002F3943">
            <w:pPr>
              <w:jc w:val="center"/>
              <w:rPr>
                <w:rFonts w:ascii="Calibri" w:hAnsi="Calibri" w:cs="Calibri"/>
                <w:sz w:val="14"/>
                <w:szCs w:val="14"/>
              </w:rPr>
            </w:pPr>
            <w:r w:rsidRPr="002F3943">
              <w:rPr>
                <w:rFonts w:ascii="Calibri" w:hAnsi="Calibri" w:cs="Calibri"/>
                <w:sz w:val="14"/>
                <w:szCs w:val="14"/>
              </w:rPr>
              <w:t>CZ</w:t>
            </w:r>
          </w:p>
        </w:tc>
        <w:tc>
          <w:tcPr>
            <w:tcW w:w="2250" w:type="dxa"/>
            <w:tcBorders>
              <w:top w:val="nil"/>
              <w:left w:val="nil"/>
              <w:bottom w:val="single" w:sz="8" w:space="0" w:color="auto"/>
              <w:right w:val="single" w:sz="4" w:space="0" w:color="auto"/>
            </w:tcBorders>
            <w:shd w:val="clear" w:color="000000" w:fill="C0C0C0"/>
            <w:vAlign w:val="center"/>
            <w:hideMark/>
          </w:tcPr>
          <w:p w:rsidR="002F3943" w:rsidRPr="002F3943" w:rsidRDefault="002F3943">
            <w:pPr>
              <w:jc w:val="center"/>
              <w:rPr>
                <w:rFonts w:ascii="Calibri" w:hAnsi="Calibri" w:cs="Calibri"/>
                <w:sz w:val="14"/>
                <w:szCs w:val="14"/>
              </w:rPr>
            </w:pPr>
            <w:r w:rsidRPr="002F3943">
              <w:rPr>
                <w:rFonts w:ascii="Calibri" w:hAnsi="Calibri" w:cs="Calibri"/>
                <w:sz w:val="14"/>
                <w:szCs w:val="14"/>
              </w:rPr>
              <w:t>Building Type</w:t>
            </w:r>
          </w:p>
        </w:tc>
        <w:tc>
          <w:tcPr>
            <w:tcW w:w="2160" w:type="dxa"/>
            <w:tcBorders>
              <w:top w:val="nil"/>
              <w:left w:val="nil"/>
              <w:bottom w:val="single" w:sz="8" w:space="0" w:color="auto"/>
              <w:right w:val="single" w:sz="4" w:space="0" w:color="auto"/>
            </w:tcBorders>
            <w:shd w:val="clear" w:color="000000" w:fill="C0C0C0"/>
            <w:vAlign w:val="center"/>
            <w:hideMark/>
          </w:tcPr>
          <w:p w:rsidR="002F3943" w:rsidRPr="002F3943" w:rsidRDefault="002F3943">
            <w:pPr>
              <w:jc w:val="center"/>
              <w:rPr>
                <w:rFonts w:ascii="Calibri" w:hAnsi="Calibri" w:cs="Calibri"/>
                <w:sz w:val="14"/>
                <w:szCs w:val="14"/>
              </w:rPr>
            </w:pPr>
            <w:r w:rsidRPr="002F3943">
              <w:rPr>
                <w:rFonts w:ascii="Calibri" w:hAnsi="Calibri" w:cs="Calibri"/>
                <w:sz w:val="14"/>
                <w:szCs w:val="14"/>
              </w:rPr>
              <w:t>Load Shape</w:t>
            </w:r>
          </w:p>
        </w:tc>
        <w:tc>
          <w:tcPr>
            <w:tcW w:w="810" w:type="dxa"/>
            <w:tcBorders>
              <w:top w:val="nil"/>
              <w:left w:val="nil"/>
              <w:bottom w:val="single" w:sz="8" w:space="0" w:color="auto"/>
              <w:right w:val="single" w:sz="4" w:space="0" w:color="auto"/>
            </w:tcBorders>
            <w:shd w:val="clear" w:color="000000" w:fill="C0C0C0"/>
            <w:vAlign w:val="center"/>
            <w:hideMark/>
          </w:tcPr>
          <w:p w:rsidR="002F3943" w:rsidRPr="002F3943" w:rsidRDefault="002F3943">
            <w:pPr>
              <w:jc w:val="center"/>
              <w:rPr>
                <w:rFonts w:ascii="Calibri" w:hAnsi="Calibri" w:cs="Calibri"/>
                <w:sz w:val="14"/>
                <w:szCs w:val="14"/>
              </w:rPr>
            </w:pPr>
            <w:r w:rsidRPr="002F3943">
              <w:rPr>
                <w:rFonts w:ascii="Calibri" w:hAnsi="Calibri" w:cs="Calibri"/>
                <w:sz w:val="14"/>
                <w:szCs w:val="14"/>
              </w:rPr>
              <w:t>EUL</w:t>
            </w:r>
          </w:p>
        </w:tc>
        <w:tc>
          <w:tcPr>
            <w:tcW w:w="900" w:type="dxa"/>
            <w:tcBorders>
              <w:top w:val="nil"/>
              <w:left w:val="nil"/>
              <w:bottom w:val="single" w:sz="8" w:space="0" w:color="auto"/>
              <w:right w:val="nil"/>
            </w:tcBorders>
            <w:shd w:val="clear" w:color="000000" w:fill="C0C0C0"/>
            <w:vAlign w:val="center"/>
            <w:hideMark/>
          </w:tcPr>
          <w:p w:rsidR="002F3943" w:rsidRPr="002F3943" w:rsidRDefault="002F3943">
            <w:pPr>
              <w:jc w:val="center"/>
              <w:rPr>
                <w:rFonts w:ascii="Calibri" w:hAnsi="Calibri" w:cs="Calibri"/>
                <w:sz w:val="14"/>
                <w:szCs w:val="14"/>
              </w:rPr>
            </w:pPr>
            <w:r w:rsidRPr="002F3943">
              <w:rPr>
                <w:rFonts w:ascii="Calibri" w:hAnsi="Calibri" w:cs="Calibri"/>
                <w:sz w:val="14"/>
                <w:szCs w:val="14"/>
              </w:rPr>
              <w:t>Unit Definition</w:t>
            </w:r>
          </w:p>
        </w:tc>
        <w:tc>
          <w:tcPr>
            <w:tcW w:w="900" w:type="dxa"/>
            <w:tcBorders>
              <w:top w:val="single" w:sz="8" w:space="0" w:color="auto"/>
              <w:left w:val="single" w:sz="8" w:space="0" w:color="auto"/>
              <w:bottom w:val="single" w:sz="8" w:space="0" w:color="auto"/>
              <w:right w:val="single" w:sz="8" w:space="0" w:color="auto"/>
            </w:tcBorders>
            <w:shd w:val="clear" w:color="000000" w:fill="C0C0C0"/>
            <w:vAlign w:val="center"/>
            <w:hideMark/>
          </w:tcPr>
          <w:p w:rsidR="002F3943" w:rsidRPr="002F3943" w:rsidRDefault="002F3943">
            <w:pPr>
              <w:jc w:val="center"/>
              <w:rPr>
                <w:rFonts w:ascii="Calibri" w:hAnsi="Calibri" w:cs="Calibri"/>
                <w:sz w:val="14"/>
                <w:szCs w:val="14"/>
              </w:rPr>
            </w:pPr>
            <w:r w:rsidRPr="002F3943">
              <w:rPr>
                <w:rFonts w:ascii="Calibri" w:hAnsi="Calibri" w:cs="Calibri"/>
                <w:sz w:val="14"/>
                <w:szCs w:val="14"/>
              </w:rPr>
              <w:t>Program Type (NEW, ROB, RET)</w:t>
            </w:r>
          </w:p>
        </w:tc>
        <w:tc>
          <w:tcPr>
            <w:tcW w:w="990" w:type="dxa"/>
            <w:tcBorders>
              <w:top w:val="single" w:sz="8" w:space="0" w:color="auto"/>
              <w:left w:val="nil"/>
              <w:bottom w:val="single" w:sz="8" w:space="0" w:color="auto"/>
              <w:right w:val="single" w:sz="4" w:space="0" w:color="auto"/>
            </w:tcBorders>
            <w:shd w:val="clear" w:color="000000" w:fill="D8E4BC"/>
            <w:vAlign w:val="center"/>
            <w:hideMark/>
          </w:tcPr>
          <w:p w:rsidR="002F3943" w:rsidRPr="002F3943" w:rsidRDefault="002F3943">
            <w:pPr>
              <w:jc w:val="center"/>
              <w:rPr>
                <w:rFonts w:ascii="Calibri" w:hAnsi="Calibri" w:cs="Calibri"/>
                <w:sz w:val="14"/>
                <w:szCs w:val="14"/>
              </w:rPr>
            </w:pPr>
            <w:r w:rsidRPr="002F3943">
              <w:rPr>
                <w:rFonts w:ascii="Calibri" w:hAnsi="Calibri" w:cs="Calibri"/>
                <w:sz w:val="14"/>
                <w:szCs w:val="14"/>
              </w:rPr>
              <w:t>Gross Unit Annual Electricity Savings (kWh/unit)</w:t>
            </w:r>
          </w:p>
        </w:tc>
        <w:tc>
          <w:tcPr>
            <w:tcW w:w="990" w:type="dxa"/>
            <w:tcBorders>
              <w:top w:val="single" w:sz="8" w:space="0" w:color="auto"/>
              <w:left w:val="nil"/>
              <w:bottom w:val="single" w:sz="8" w:space="0" w:color="auto"/>
              <w:right w:val="single" w:sz="4" w:space="0" w:color="auto"/>
            </w:tcBorders>
            <w:shd w:val="clear" w:color="000000" w:fill="D8E4BC"/>
            <w:vAlign w:val="center"/>
            <w:hideMark/>
          </w:tcPr>
          <w:p w:rsidR="002F3943" w:rsidRPr="002F3943" w:rsidRDefault="002F3943">
            <w:pPr>
              <w:jc w:val="center"/>
              <w:rPr>
                <w:rFonts w:ascii="Calibri" w:hAnsi="Calibri" w:cs="Calibri"/>
                <w:sz w:val="14"/>
                <w:szCs w:val="14"/>
              </w:rPr>
            </w:pPr>
            <w:r w:rsidRPr="002F3943">
              <w:rPr>
                <w:rFonts w:ascii="Calibri" w:hAnsi="Calibri" w:cs="Calibri"/>
                <w:sz w:val="14"/>
                <w:szCs w:val="14"/>
              </w:rPr>
              <w:t>User Entered kW Savings per unit (kW/unit)</w:t>
            </w:r>
          </w:p>
        </w:tc>
        <w:tc>
          <w:tcPr>
            <w:tcW w:w="810" w:type="dxa"/>
            <w:tcBorders>
              <w:top w:val="single" w:sz="8" w:space="0" w:color="auto"/>
              <w:left w:val="nil"/>
              <w:bottom w:val="single" w:sz="8" w:space="0" w:color="auto"/>
              <w:right w:val="single" w:sz="4" w:space="0" w:color="auto"/>
            </w:tcBorders>
            <w:shd w:val="clear" w:color="000000" w:fill="D8E4BC"/>
            <w:vAlign w:val="center"/>
            <w:hideMark/>
          </w:tcPr>
          <w:p w:rsidR="002F3943" w:rsidRPr="002F3943" w:rsidRDefault="002F3943">
            <w:pPr>
              <w:jc w:val="center"/>
              <w:rPr>
                <w:rFonts w:ascii="Calibri" w:hAnsi="Calibri" w:cs="Calibri"/>
                <w:sz w:val="14"/>
                <w:szCs w:val="14"/>
              </w:rPr>
            </w:pPr>
            <w:r w:rsidRPr="002F3943">
              <w:rPr>
                <w:rFonts w:ascii="Calibri" w:hAnsi="Calibri" w:cs="Calibri"/>
                <w:sz w:val="14"/>
                <w:szCs w:val="14"/>
              </w:rPr>
              <w:t>Gas      Savings   (Therms)</w:t>
            </w:r>
          </w:p>
        </w:tc>
        <w:tc>
          <w:tcPr>
            <w:tcW w:w="720" w:type="dxa"/>
            <w:tcBorders>
              <w:top w:val="single" w:sz="8" w:space="0" w:color="auto"/>
              <w:left w:val="nil"/>
              <w:bottom w:val="single" w:sz="8" w:space="0" w:color="auto"/>
              <w:right w:val="single" w:sz="8" w:space="0" w:color="auto"/>
            </w:tcBorders>
            <w:shd w:val="clear" w:color="000000" w:fill="D8E4BC"/>
            <w:vAlign w:val="center"/>
            <w:hideMark/>
          </w:tcPr>
          <w:p w:rsidR="002F3943" w:rsidRPr="002F3943" w:rsidRDefault="002F3943">
            <w:pPr>
              <w:jc w:val="center"/>
              <w:rPr>
                <w:rFonts w:ascii="Calibri" w:hAnsi="Calibri" w:cs="Calibri"/>
                <w:sz w:val="14"/>
                <w:szCs w:val="14"/>
              </w:rPr>
            </w:pPr>
            <w:r w:rsidRPr="002F3943">
              <w:rPr>
                <w:rFonts w:ascii="Calibri" w:hAnsi="Calibri" w:cs="Calibri"/>
                <w:sz w:val="14"/>
                <w:szCs w:val="14"/>
              </w:rPr>
              <w:t>1st Baseline Useful Life</w:t>
            </w:r>
          </w:p>
        </w:tc>
        <w:tc>
          <w:tcPr>
            <w:tcW w:w="990" w:type="dxa"/>
            <w:tcBorders>
              <w:top w:val="single" w:sz="8" w:space="0" w:color="auto"/>
              <w:left w:val="nil"/>
              <w:bottom w:val="single" w:sz="8" w:space="0" w:color="auto"/>
              <w:right w:val="single" w:sz="4" w:space="0" w:color="auto"/>
            </w:tcBorders>
            <w:shd w:val="clear" w:color="000000" w:fill="B7DEE8"/>
            <w:vAlign w:val="center"/>
            <w:hideMark/>
          </w:tcPr>
          <w:p w:rsidR="002F3943" w:rsidRPr="002F3943" w:rsidRDefault="002F3943">
            <w:pPr>
              <w:jc w:val="center"/>
              <w:rPr>
                <w:rFonts w:asciiTheme="minorHAnsi" w:hAnsiTheme="minorHAnsi" w:cstheme="minorHAnsi"/>
                <w:sz w:val="14"/>
                <w:szCs w:val="14"/>
              </w:rPr>
            </w:pPr>
            <w:r w:rsidRPr="002F3943">
              <w:rPr>
                <w:rFonts w:asciiTheme="minorHAnsi" w:hAnsiTheme="minorHAnsi" w:cstheme="minorHAnsi"/>
                <w:sz w:val="14"/>
                <w:szCs w:val="14"/>
              </w:rPr>
              <w:t>kWh Saving per unit (kWh/unit)</w:t>
            </w:r>
          </w:p>
        </w:tc>
        <w:tc>
          <w:tcPr>
            <w:tcW w:w="990" w:type="dxa"/>
            <w:tcBorders>
              <w:top w:val="single" w:sz="8" w:space="0" w:color="auto"/>
              <w:left w:val="nil"/>
              <w:bottom w:val="single" w:sz="8" w:space="0" w:color="auto"/>
              <w:right w:val="single" w:sz="4" w:space="0" w:color="auto"/>
            </w:tcBorders>
            <w:shd w:val="clear" w:color="000000" w:fill="B7DEE8"/>
            <w:vAlign w:val="center"/>
            <w:hideMark/>
          </w:tcPr>
          <w:p w:rsidR="002F3943" w:rsidRPr="002F3943" w:rsidRDefault="002F3943">
            <w:pPr>
              <w:jc w:val="center"/>
              <w:rPr>
                <w:rFonts w:asciiTheme="minorHAnsi" w:hAnsiTheme="minorHAnsi" w:cstheme="minorHAnsi"/>
                <w:sz w:val="14"/>
                <w:szCs w:val="14"/>
              </w:rPr>
            </w:pPr>
            <w:r w:rsidRPr="002F3943">
              <w:rPr>
                <w:rFonts w:asciiTheme="minorHAnsi" w:hAnsiTheme="minorHAnsi" w:cstheme="minorHAnsi"/>
                <w:sz w:val="14"/>
                <w:szCs w:val="14"/>
              </w:rPr>
              <w:t>kW Savings per unit (kW/unit)</w:t>
            </w:r>
          </w:p>
        </w:tc>
        <w:tc>
          <w:tcPr>
            <w:tcW w:w="810" w:type="dxa"/>
            <w:tcBorders>
              <w:top w:val="single" w:sz="8" w:space="0" w:color="auto"/>
              <w:left w:val="nil"/>
              <w:bottom w:val="single" w:sz="8" w:space="0" w:color="auto"/>
              <w:right w:val="single" w:sz="4" w:space="0" w:color="auto"/>
            </w:tcBorders>
            <w:shd w:val="clear" w:color="000000" w:fill="B7DEE8"/>
            <w:vAlign w:val="center"/>
            <w:hideMark/>
          </w:tcPr>
          <w:p w:rsidR="002F3943" w:rsidRPr="002F3943" w:rsidRDefault="002F3943">
            <w:pPr>
              <w:jc w:val="center"/>
              <w:rPr>
                <w:rFonts w:asciiTheme="minorHAnsi" w:hAnsiTheme="minorHAnsi" w:cstheme="minorHAnsi"/>
                <w:sz w:val="14"/>
                <w:szCs w:val="14"/>
              </w:rPr>
            </w:pPr>
            <w:r w:rsidRPr="002F3943">
              <w:rPr>
                <w:rFonts w:asciiTheme="minorHAnsi" w:hAnsiTheme="minorHAnsi" w:cstheme="minorHAnsi"/>
                <w:sz w:val="14"/>
                <w:szCs w:val="14"/>
              </w:rPr>
              <w:t>Gas Savings   (Therms)</w:t>
            </w:r>
          </w:p>
        </w:tc>
        <w:tc>
          <w:tcPr>
            <w:tcW w:w="720" w:type="dxa"/>
            <w:tcBorders>
              <w:top w:val="single" w:sz="8" w:space="0" w:color="auto"/>
              <w:left w:val="nil"/>
              <w:bottom w:val="single" w:sz="8" w:space="0" w:color="auto"/>
              <w:right w:val="single" w:sz="8" w:space="0" w:color="auto"/>
            </w:tcBorders>
            <w:shd w:val="clear" w:color="000000" w:fill="B7DEE8"/>
            <w:vAlign w:val="center"/>
            <w:hideMark/>
          </w:tcPr>
          <w:p w:rsidR="002F3943" w:rsidRPr="002F3943" w:rsidRDefault="002F3943">
            <w:pPr>
              <w:jc w:val="center"/>
              <w:rPr>
                <w:rFonts w:asciiTheme="minorHAnsi" w:hAnsiTheme="minorHAnsi" w:cstheme="minorHAnsi"/>
                <w:sz w:val="14"/>
                <w:szCs w:val="14"/>
              </w:rPr>
            </w:pPr>
            <w:r w:rsidRPr="002F3943">
              <w:rPr>
                <w:rFonts w:asciiTheme="minorHAnsi" w:hAnsiTheme="minorHAnsi" w:cstheme="minorHAnsi"/>
                <w:sz w:val="14"/>
                <w:szCs w:val="14"/>
              </w:rPr>
              <w:t>2nd Baseline Useful Life</w:t>
            </w:r>
          </w:p>
        </w:tc>
        <w:tc>
          <w:tcPr>
            <w:tcW w:w="900" w:type="dxa"/>
            <w:tcBorders>
              <w:top w:val="single" w:sz="8" w:space="0" w:color="auto"/>
              <w:left w:val="nil"/>
              <w:bottom w:val="single" w:sz="8" w:space="0" w:color="auto"/>
              <w:right w:val="single" w:sz="8" w:space="0" w:color="auto"/>
            </w:tcBorders>
            <w:shd w:val="clear" w:color="000000" w:fill="C0C0C0"/>
            <w:vAlign w:val="center"/>
            <w:hideMark/>
          </w:tcPr>
          <w:p w:rsidR="002F3943" w:rsidRPr="002F3943" w:rsidRDefault="002F3943">
            <w:pPr>
              <w:jc w:val="center"/>
              <w:rPr>
                <w:rFonts w:ascii="Calibri" w:hAnsi="Calibri" w:cs="Calibri"/>
                <w:sz w:val="14"/>
                <w:szCs w:val="14"/>
              </w:rPr>
            </w:pPr>
            <w:r w:rsidRPr="002F3943">
              <w:rPr>
                <w:rFonts w:ascii="Calibri" w:hAnsi="Calibri" w:cs="Calibri"/>
                <w:sz w:val="14"/>
                <w:szCs w:val="14"/>
              </w:rPr>
              <w:t>% TOU</w:t>
            </w:r>
          </w:p>
        </w:tc>
        <w:tc>
          <w:tcPr>
            <w:tcW w:w="450" w:type="dxa"/>
            <w:tcBorders>
              <w:top w:val="single" w:sz="8" w:space="0" w:color="auto"/>
              <w:left w:val="nil"/>
              <w:bottom w:val="single" w:sz="8" w:space="0" w:color="auto"/>
              <w:right w:val="single" w:sz="8" w:space="0" w:color="auto"/>
            </w:tcBorders>
            <w:shd w:val="clear" w:color="000000" w:fill="C0C0C0"/>
            <w:vAlign w:val="center"/>
            <w:hideMark/>
          </w:tcPr>
          <w:p w:rsidR="002F3943" w:rsidRPr="002F3943" w:rsidRDefault="002F3943">
            <w:pPr>
              <w:jc w:val="center"/>
              <w:rPr>
                <w:rFonts w:ascii="Calibri" w:hAnsi="Calibri" w:cs="Calibri"/>
                <w:sz w:val="14"/>
                <w:szCs w:val="14"/>
              </w:rPr>
            </w:pPr>
            <w:r w:rsidRPr="002F3943">
              <w:rPr>
                <w:rFonts w:ascii="Calibri" w:hAnsi="Calibri" w:cs="Calibri"/>
                <w:sz w:val="14"/>
                <w:szCs w:val="14"/>
              </w:rPr>
              <w:t>Installation Rate</w:t>
            </w:r>
          </w:p>
        </w:tc>
      </w:tr>
      <w:tr w:rsidR="00C20248" w:rsidRPr="002F3943" w:rsidTr="00C20248">
        <w:trPr>
          <w:trHeight w:val="255"/>
        </w:trPr>
        <w:tc>
          <w:tcPr>
            <w:tcW w:w="3600" w:type="dxa"/>
            <w:tcBorders>
              <w:top w:val="nil"/>
              <w:left w:val="single" w:sz="8" w:space="0" w:color="auto"/>
              <w:bottom w:val="single" w:sz="4" w:space="0" w:color="auto"/>
              <w:right w:val="single" w:sz="4" w:space="0" w:color="auto"/>
            </w:tcBorders>
            <w:shd w:val="clear" w:color="auto" w:fill="auto"/>
            <w:noWrap/>
            <w:vAlign w:val="bottom"/>
          </w:tcPr>
          <w:p w:rsidR="00C20248" w:rsidRDefault="00C20248">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350" w:type="dxa"/>
            <w:tcBorders>
              <w:top w:val="nil"/>
              <w:left w:val="nil"/>
              <w:bottom w:val="single" w:sz="4" w:space="0" w:color="auto"/>
              <w:right w:val="single" w:sz="4" w:space="0" w:color="auto"/>
            </w:tcBorders>
            <w:shd w:val="clear" w:color="auto" w:fill="auto"/>
            <w:noWrap/>
            <w:vAlign w:val="center"/>
          </w:tcPr>
          <w:p w:rsidR="00C20248" w:rsidRDefault="00C20248" w:rsidP="0069647C">
            <w:pPr>
              <w:rPr>
                <w:rFonts w:ascii="Calibri" w:hAnsi="Calibri" w:cs="Calibri"/>
                <w:sz w:val="20"/>
                <w:szCs w:val="20"/>
              </w:rPr>
            </w:pPr>
            <w:r>
              <w:rPr>
                <w:rFonts w:ascii="Calibri" w:hAnsi="Calibri" w:cs="Calibri"/>
                <w:sz w:val="20"/>
                <w:szCs w:val="20"/>
              </w:rPr>
              <w:t>To be Exported by MMDB</w:t>
            </w:r>
          </w:p>
        </w:tc>
        <w:tc>
          <w:tcPr>
            <w:tcW w:w="1260" w:type="dxa"/>
            <w:tcBorders>
              <w:top w:val="nil"/>
              <w:left w:val="nil"/>
              <w:bottom w:val="single" w:sz="4" w:space="0" w:color="auto"/>
              <w:right w:val="single" w:sz="4" w:space="0" w:color="auto"/>
            </w:tcBorders>
            <w:shd w:val="clear" w:color="auto" w:fill="auto"/>
            <w:noWrap/>
            <w:vAlign w:val="center"/>
          </w:tcPr>
          <w:p w:rsidR="00C20248" w:rsidRDefault="00C20248">
            <w:pPr>
              <w:jc w:val="center"/>
              <w:rPr>
                <w:rFonts w:ascii="Calibri" w:hAnsi="Calibri" w:cs="Calibri"/>
                <w:sz w:val="20"/>
                <w:szCs w:val="20"/>
              </w:rPr>
            </w:pPr>
            <w:r>
              <w:rPr>
                <w:rFonts w:ascii="Calibri" w:hAnsi="Calibri" w:cs="Calibri"/>
                <w:sz w:val="20"/>
                <w:szCs w:val="20"/>
              </w:rPr>
              <w:t>AP-39992</w:t>
            </w:r>
          </w:p>
        </w:tc>
        <w:tc>
          <w:tcPr>
            <w:tcW w:w="540" w:type="dxa"/>
            <w:tcBorders>
              <w:top w:val="nil"/>
              <w:left w:val="nil"/>
              <w:bottom w:val="single" w:sz="4" w:space="0" w:color="auto"/>
              <w:right w:val="single" w:sz="4" w:space="0" w:color="auto"/>
            </w:tcBorders>
            <w:shd w:val="clear" w:color="auto" w:fill="auto"/>
            <w:noWrap/>
            <w:vAlign w:val="center"/>
          </w:tcPr>
          <w:p w:rsidR="00C20248" w:rsidRDefault="00C20248">
            <w:pPr>
              <w:jc w:val="center"/>
              <w:rPr>
                <w:rFonts w:ascii="Calibri" w:hAnsi="Calibri" w:cs="Calibri"/>
                <w:sz w:val="20"/>
                <w:szCs w:val="20"/>
              </w:rPr>
            </w:pPr>
            <w:r>
              <w:rPr>
                <w:rFonts w:ascii="Calibri" w:hAnsi="Calibri" w:cs="Calibri"/>
                <w:sz w:val="20"/>
                <w:szCs w:val="20"/>
              </w:rPr>
              <w:t>6</w:t>
            </w:r>
          </w:p>
        </w:tc>
        <w:tc>
          <w:tcPr>
            <w:tcW w:w="2250" w:type="dxa"/>
            <w:tcBorders>
              <w:top w:val="nil"/>
              <w:left w:val="nil"/>
              <w:bottom w:val="single" w:sz="4" w:space="0" w:color="auto"/>
              <w:right w:val="single" w:sz="4" w:space="0" w:color="auto"/>
            </w:tcBorders>
            <w:shd w:val="clear" w:color="auto" w:fill="auto"/>
            <w:vAlign w:val="center"/>
          </w:tcPr>
          <w:p w:rsidR="00C20248" w:rsidRDefault="00C20248">
            <w:pPr>
              <w:rPr>
                <w:rFonts w:ascii="Calibri" w:hAnsi="Calibri" w:cs="Calibri"/>
                <w:sz w:val="20"/>
                <w:szCs w:val="20"/>
              </w:rPr>
            </w:pPr>
            <w:r>
              <w:rPr>
                <w:rFonts w:ascii="Calibri" w:hAnsi="Calibri" w:cs="Calibri"/>
                <w:sz w:val="20"/>
                <w:szCs w:val="20"/>
              </w:rPr>
              <w:t>Residential-Single Family</w:t>
            </w:r>
          </w:p>
        </w:tc>
        <w:tc>
          <w:tcPr>
            <w:tcW w:w="2160" w:type="dxa"/>
            <w:tcBorders>
              <w:top w:val="nil"/>
              <w:left w:val="nil"/>
              <w:bottom w:val="single" w:sz="4" w:space="0" w:color="auto"/>
              <w:right w:val="single" w:sz="4" w:space="0" w:color="auto"/>
            </w:tcBorders>
            <w:shd w:val="clear" w:color="auto" w:fill="auto"/>
            <w:vAlign w:val="center"/>
          </w:tcPr>
          <w:p w:rsidR="00C20248" w:rsidRDefault="00C20248">
            <w:pPr>
              <w:rPr>
                <w:rFonts w:ascii="Calibri" w:hAnsi="Calibri" w:cs="Calibri"/>
                <w:sz w:val="20"/>
                <w:szCs w:val="20"/>
              </w:rPr>
            </w:pPr>
            <w:proofErr w:type="spellStart"/>
            <w:r>
              <w:rPr>
                <w:rFonts w:ascii="Calibri" w:hAnsi="Calibri" w:cs="Calibri"/>
                <w:sz w:val="20"/>
                <w:szCs w:val="20"/>
              </w:rPr>
              <w:t>DEER:RefgFrzr_HighEff</w:t>
            </w:r>
            <w:proofErr w:type="spellEnd"/>
          </w:p>
        </w:tc>
        <w:tc>
          <w:tcPr>
            <w:tcW w:w="810" w:type="dxa"/>
            <w:tcBorders>
              <w:top w:val="nil"/>
              <w:left w:val="nil"/>
              <w:bottom w:val="single" w:sz="4" w:space="0" w:color="auto"/>
              <w:right w:val="single" w:sz="4" w:space="0" w:color="auto"/>
            </w:tcBorders>
            <w:shd w:val="clear" w:color="auto" w:fill="auto"/>
            <w:vAlign w:val="center"/>
          </w:tcPr>
          <w:p w:rsidR="00C20248" w:rsidRDefault="00C20248">
            <w:pPr>
              <w:jc w:val="center"/>
              <w:rPr>
                <w:rFonts w:ascii="Calibri" w:hAnsi="Calibri" w:cs="Calibri"/>
                <w:sz w:val="20"/>
                <w:szCs w:val="20"/>
              </w:rPr>
            </w:pPr>
            <w:r>
              <w:rPr>
                <w:rFonts w:ascii="Calibri" w:hAnsi="Calibri" w:cs="Calibri"/>
                <w:sz w:val="20"/>
                <w:szCs w:val="20"/>
              </w:rPr>
              <w:t>14.0</w:t>
            </w:r>
          </w:p>
        </w:tc>
        <w:tc>
          <w:tcPr>
            <w:tcW w:w="900" w:type="dxa"/>
            <w:tcBorders>
              <w:top w:val="nil"/>
              <w:left w:val="nil"/>
              <w:bottom w:val="single" w:sz="4" w:space="0" w:color="auto"/>
              <w:right w:val="nil"/>
            </w:tcBorders>
            <w:shd w:val="clear" w:color="auto" w:fill="auto"/>
            <w:noWrap/>
            <w:vAlign w:val="center"/>
          </w:tcPr>
          <w:p w:rsidR="00C20248" w:rsidRDefault="00C20248">
            <w:pPr>
              <w:jc w:val="center"/>
              <w:rPr>
                <w:rFonts w:ascii="Calibri" w:hAnsi="Calibri" w:cs="Calibri"/>
                <w:sz w:val="20"/>
                <w:szCs w:val="20"/>
              </w:rPr>
            </w:pPr>
            <w:r>
              <w:rPr>
                <w:rFonts w:ascii="Calibri" w:hAnsi="Calibri" w:cs="Calibri"/>
                <w:sz w:val="20"/>
                <w:szCs w:val="20"/>
              </w:rPr>
              <w:t>Unit</w:t>
            </w:r>
          </w:p>
        </w:tc>
        <w:tc>
          <w:tcPr>
            <w:tcW w:w="900" w:type="dxa"/>
            <w:tcBorders>
              <w:top w:val="nil"/>
              <w:left w:val="single" w:sz="8" w:space="0" w:color="auto"/>
              <w:bottom w:val="single" w:sz="4" w:space="0" w:color="auto"/>
              <w:right w:val="single" w:sz="8" w:space="0" w:color="auto"/>
            </w:tcBorders>
            <w:shd w:val="clear" w:color="auto" w:fill="auto"/>
            <w:noWrap/>
            <w:vAlign w:val="center"/>
          </w:tcPr>
          <w:p w:rsidR="00C20248" w:rsidRDefault="00C20248">
            <w:pPr>
              <w:jc w:val="center"/>
              <w:rPr>
                <w:rFonts w:ascii="Calibri" w:hAnsi="Calibri" w:cs="Calibri"/>
                <w:sz w:val="20"/>
                <w:szCs w:val="20"/>
              </w:rPr>
            </w:pPr>
            <w:r>
              <w:rPr>
                <w:rFonts w:ascii="Calibri" w:hAnsi="Calibri" w:cs="Calibri"/>
                <w:sz w:val="20"/>
                <w:szCs w:val="20"/>
              </w:rPr>
              <w:t>ROB</w:t>
            </w:r>
          </w:p>
        </w:tc>
        <w:tc>
          <w:tcPr>
            <w:tcW w:w="990" w:type="dxa"/>
            <w:tcBorders>
              <w:top w:val="nil"/>
              <w:left w:val="nil"/>
              <w:bottom w:val="single" w:sz="4" w:space="0" w:color="auto"/>
              <w:right w:val="single" w:sz="4" w:space="0" w:color="auto"/>
            </w:tcBorders>
            <w:shd w:val="clear" w:color="auto" w:fill="auto"/>
            <w:noWrap/>
            <w:vAlign w:val="center"/>
          </w:tcPr>
          <w:p w:rsidR="00C20248" w:rsidRDefault="00C20248">
            <w:pPr>
              <w:jc w:val="center"/>
              <w:rPr>
                <w:rFonts w:ascii="Calibri" w:hAnsi="Calibri" w:cs="Calibri"/>
                <w:sz w:val="20"/>
                <w:szCs w:val="20"/>
              </w:rPr>
            </w:pPr>
            <w:r>
              <w:rPr>
                <w:rFonts w:ascii="Calibri" w:hAnsi="Calibri" w:cs="Calibri"/>
                <w:sz w:val="20"/>
                <w:szCs w:val="20"/>
              </w:rPr>
              <w:t>114.65</w:t>
            </w:r>
          </w:p>
        </w:tc>
        <w:tc>
          <w:tcPr>
            <w:tcW w:w="990" w:type="dxa"/>
            <w:tcBorders>
              <w:top w:val="nil"/>
              <w:left w:val="nil"/>
              <w:bottom w:val="single" w:sz="4" w:space="0" w:color="auto"/>
              <w:right w:val="single" w:sz="4" w:space="0" w:color="auto"/>
            </w:tcBorders>
            <w:shd w:val="clear" w:color="auto" w:fill="auto"/>
            <w:noWrap/>
            <w:vAlign w:val="center"/>
          </w:tcPr>
          <w:p w:rsidR="00C20248" w:rsidRDefault="00C20248" w:rsidP="00C20248">
            <w:pPr>
              <w:jc w:val="center"/>
              <w:rPr>
                <w:rFonts w:ascii="Calibri" w:hAnsi="Calibri" w:cs="Calibri"/>
                <w:sz w:val="20"/>
                <w:szCs w:val="20"/>
              </w:rPr>
            </w:pPr>
            <w:r>
              <w:rPr>
                <w:rFonts w:ascii="Calibri" w:hAnsi="Calibri" w:cs="Calibri"/>
                <w:sz w:val="20"/>
                <w:szCs w:val="20"/>
              </w:rPr>
              <w:t>0.02502</w:t>
            </w:r>
          </w:p>
        </w:tc>
        <w:tc>
          <w:tcPr>
            <w:tcW w:w="810" w:type="dxa"/>
            <w:tcBorders>
              <w:top w:val="nil"/>
              <w:left w:val="nil"/>
              <w:bottom w:val="single" w:sz="4" w:space="0" w:color="auto"/>
              <w:right w:val="single" w:sz="4" w:space="0" w:color="auto"/>
            </w:tcBorders>
            <w:shd w:val="clear" w:color="auto" w:fill="auto"/>
            <w:noWrap/>
            <w:vAlign w:val="center"/>
          </w:tcPr>
          <w:p w:rsidR="00C20248" w:rsidRDefault="00C20248">
            <w:pPr>
              <w:jc w:val="center"/>
              <w:rPr>
                <w:rFonts w:ascii="Calibri" w:hAnsi="Calibri" w:cs="Calibri"/>
                <w:sz w:val="20"/>
                <w:szCs w:val="20"/>
              </w:rPr>
            </w:pPr>
            <w:r>
              <w:rPr>
                <w:rFonts w:ascii="Calibri" w:hAnsi="Calibri" w:cs="Calibri"/>
                <w:sz w:val="20"/>
                <w:szCs w:val="20"/>
              </w:rPr>
              <w:t>0.00</w:t>
            </w:r>
          </w:p>
        </w:tc>
        <w:tc>
          <w:tcPr>
            <w:tcW w:w="720" w:type="dxa"/>
            <w:tcBorders>
              <w:top w:val="nil"/>
              <w:left w:val="nil"/>
              <w:bottom w:val="single" w:sz="4" w:space="0" w:color="auto"/>
              <w:right w:val="single" w:sz="8" w:space="0" w:color="auto"/>
            </w:tcBorders>
            <w:shd w:val="clear" w:color="auto" w:fill="auto"/>
            <w:noWrap/>
            <w:vAlign w:val="center"/>
          </w:tcPr>
          <w:p w:rsidR="00C20248" w:rsidRDefault="00C20248">
            <w:pPr>
              <w:jc w:val="center"/>
              <w:rPr>
                <w:rFonts w:ascii="Calibri" w:hAnsi="Calibri" w:cs="Calibri"/>
                <w:sz w:val="20"/>
                <w:szCs w:val="20"/>
              </w:rPr>
            </w:pPr>
            <w:r>
              <w:rPr>
                <w:rFonts w:ascii="Calibri" w:hAnsi="Calibri" w:cs="Calibri"/>
                <w:sz w:val="20"/>
                <w:szCs w:val="20"/>
              </w:rPr>
              <w:t>14.0</w:t>
            </w:r>
          </w:p>
        </w:tc>
        <w:tc>
          <w:tcPr>
            <w:tcW w:w="990" w:type="dxa"/>
            <w:tcBorders>
              <w:top w:val="nil"/>
              <w:left w:val="nil"/>
              <w:bottom w:val="single" w:sz="4" w:space="0" w:color="auto"/>
              <w:right w:val="single" w:sz="4" w:space="0" w:color="auto"/>
            </w:tcBorders>
            <w:shd w:val="clear" w:color="auto" w:fill="auto"/>
            <w:vAlign w:val="center"/>
          </w:tcPr>
          <w:p w:rsidR="00C20248" w:rsidRDefault="00C20248">
            <w:pPr>
              <w:jc w:val="center"/>
              <w:rPr>
                <w:rFonts w:ascii="Calibri" w:hAnsi="Calibri" w:cs="Calibri"/>
                <w:sz w:val="20"/>
                <w:szCs w:val="20"/>
              </w:rPr>
            </w:pPr>
            <w:r>
              <w:rPr>
                <w:rFonts w:ascii="Calibri" w:hAnsi="Calibri" w:cs="Calibri"/>
                <w:sz w:val="20"/>
                <w:szCs w:val="20"/>
              </w:rPr>
              <w:t>N/A</w:t>
            </w:r>
          </w:p>
        </w:tc>
        <w:tc>
          <w:tcPr>
            <w:tcW w:w="990" w:type="dxa"/>
            <w:tcBorders>
              <w:top w:val="nil"/>
              <w:left w:val="single" w:sz="8" w:space="0" w:color="auto"/>
              <w:bottom w:val="single" w:sz="4" w:space="0" w:color="auto"/>
              <w:right w:val="single" w:sz="4" w:space="0" w:color="auto"/>
            </w:tcBorders>
            <w:shd w:val="clear" w:color="auto" w:fill="auto"/>
            <w:vAlign w:val="center"/>
          </w:tcPr>
          <w:p w:rsidR="00C20248" w:rsidRDefault="00C20248">
            <w:pPr>
              <w:jc w:val="center"/>
              <w:rPr>
                <w:rFonts w:ascii="Calibri" w:hAnsi="Calibri" w:cs="Calibri"/>
                <w:sz w:val="20"/>
                <w:szCs w:val="20"/>
              </w:rPr>
            </w:pPr>
            <w:r>
              <w:rPr>
                <w:rFonts w:ascii="Calibri" w:hAnsi="Calibri" w:cs="Calibri"/>
                <w:sz w:val="20"/>
                <w:szCs w:val="20"/>
              </w:rPr>
              <w:t>N/A</w:t>
            </w:r>
          </w:p>
        </w:tc>
        <w:tc>
          <w:tcPr>
            <w:tcW w:w="810" w:type="dxa"/>
            <w:tcBorders>
              <w:top w:val="nil"/>
              <w:left w:val="single" w:sz="8" w:space="0" w:color="auto"/>
              <w:bottom w:val="single" w:sz="4" w:space="0" w:color="auto"/>
              <w:right w:val="single" w:sz="4" w:space="0" w:color="auto"/>
            </w:tcBorders>
            <w:shd w:val="clear" w:color="auto" w:fill="auto"/>
            <w:vAlign w:val="center"/>
          </w:tcPr>
          <w:p w:rsidR="00C20248" w:rsidRDefault="00C20248">
            <w:pPr>
              <w:jc w:val="center"/>
              <w:rPr>
                <w:rFonts w:ascii="Calibri" w:hAnsi="Calibri" w:cs="Calibri"/>
                <w:sz w:val="20"/>
                <w:szCs w:val="20"/>
              </w:rPr>
            </w:pPr>
            <w:r>
              <w:rPr>
                <w:rFonts w:ascii="Calibri" w:hAnsi="Calibri" w:cs="Calibri"/>
                <w:sz w:val="20"/>
                <w:szCs w:val="20"/>
              </w:rPr>
              <w:t>N/A</w:t>
            </w:r>
          </w:p>
        </w:tc>
        <w:tc>
          <w:tcPr>
            <w:tcW w:w="720" w:type="dxa"/>
            <w:tcBorders>
              <w:top w:val="nil"/>
              <w:left w:val="single" w:sz="8" w:space="0" w:color="auto"/>
              <w:bottom w:val="single" w:sz="4" w:space="0" w:color="auto"/>
              <w:right w:val="single" w:sz="4" w:space="0" w:color="auto"/>
            </w:tcBorders>
            <w:shd w:val="clear" w:color="auto" w:fill="auto"/>
            <w:vAlign w:val="center"/>
          </w:tcPr>
          <w:p w:rsidR="00C20248" w:rsidRDefault="00C20248">
            <w:pPr>
              <w:jc w:val="center"/>
              <w:rPr>
                <w:rFonts w:ascii="Calibri" w:hAnsi="Calibri" w:cs="Calibri"/>
                <w:sz w:val="20"/>
                <w:szCs w:val="20"/>
              </w:rPr>
            </w:pPr>
            <w:r>
              <w:rPr>
                <w:rFonts w:ascii="Calibri" w:hAnsi="Calibri" w:cs="Calibri"/>
                <w:sz w:val="20"/>
                <w:szCs w:val="20"/>
              </w:rPr>
              <w:t>N/A</w:t>
            </w:r>
          </w:p>
        </w:tc>
        <w:tc>
          <w:tcPr>
            <w:tcW w:w="900" w:type="dxa"/>
            <w:tcBorders>
              <w:top w:val="nil"/>
              <w:left w:val="single" w:sz="8" w:space="0" w:color="auto"/>
              <w:bottom w:val="single" w:sz="4" w:space="0" w:color="auto"/>
              <w:right w:val="single" w:sz="8" w:space="0" w:color="auto"/>
            </w:tcBorders>
            <w:shd w:val="clear" w:color="auto" w:fill="auto"/>
            <w:vAlign w:val="center"/>
          </w:tcPr>
          <w:p w:rsidR="00C20248" w:rsidRDefault="00C20248">
            <w:pPr>
              <w:jc w:val="center"/>
              <w:rPr>
                <w:rFonts w:ascii="Calibri" w:hAnsi="Calibri" w:cs="Calibri"/>
                <w:sz w:val="20"/>
                <w:szCs w:val="20"/>
              </w:rPr>
            </w:pPr>
            <w:r>
              <w:rPr>
                <w:rFonts w:ascii="Calibri" w:hAnsi="Calibri" w:cs="Calibri"/>
                <w:sz w:val="20"/>
                <w:szCs w:val="20"/>
              </w:rPr>
              <w:t>0</w:t>
            </w:r>
          </w:p>
        </w:tc>
        <w:tc>
          <w:tcPr>
            <w:tcW w:w="450" w:type="dxa"/>
            <w:tcBorders>
              <w:top w:val="nil"/>
              <w:left w:val="nil"/>
              <w:bottom w:val="single" w:sz="4" w:space="0" w:color="auto"/>
              <w:right w:val="single" w:sz="8" w:space="0" w:color="auto"/>
            </w:tcBorders>
            <w:shd w:val="clear" w:color="auto" w:fill="auto"/>
            <w:vAlign w:val="center"/>
          </w:tcPr>
          <w:p w:rsidR="00C20248" w:rsidRDefault="00C20248">
            <w:pPr>
              <w:jc w:val="center"/>
              <w:rPr>
                <w:rFonts w:ascii="Calibri" w:hAnsi="Calibri" w:cs="Calibri"/>
                <w:sz w:val="20"/>
                <w:szCs w:val="20"/>
              </w:rPr>
            </w:pPr>
            <w:r>
              <w:rPr>
                <w:rFonts w:ascii="Calibri" w:hAnsi="Calibri" w:cs="Calibri"/>
                <w:sz w:val="20"/>
                <w:szCs w:val="20"/>
              </w:rPr>
              <w:t>1</w:t>
            </w:r>
          </w:p>
        </w:tc>
      </w:tr>
      <w:tr w:rsidR="00CE54A5" w:rsidRPr="002F3943" w:rsidTr="00C20248">
        <w:trPr>
          <w:trHeight w:val="255"/>
        </w:trPr>
        <w:tc>
          <w:tcPr>
            <w:tcW w:w="3600" w:type="dxa"/>
            <w:tcBorders>
              <w:top w:val="nil"/>
              <w:left w:val="single" w:sz="8" w:space="0" w:color="auto"/>
              <w:bottom w:val="single" w:sz="4" w:space="0" w:color="auto"/>
              <w:right w:val="single" w:sz="4" w:space="0" w:color="auto"/>
            </w:tcBorders>
            <w:shd w:val="clear" w:color="auto" w:fill="auto"/>
            <w:noWrap/>
            <w:vAlign w:val="bottom"/>
          </w:tcPr>
          <w:p w:rsidR="00CE54A5" w:rsidRDefault="00CE54A5" w:rsidP="00CE54A5">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350" w:type="dxa"/>
            <w:tcBorders>
              <w:top w:val="nil"/>
              <w:left w:val="nil"/>
              <w:bottom w:val="single" w:sz="4" w:space="0" w:color="auto"/>
              <w:right w:val="single" w:sz="4" w:space="0" w:color="auto"/>
            </w:tcBorders>
            <w:shd w:val="clear" w:color="auto" w:fill="auto"/>
            <w:noWrap/>
            <w:vAlign w:val="center"/>
          </w:tcPr>
          <w:p w:rsidR="00CE54A5" w:rsidRDefault="00CE54A5" w:rsidP="00CE54A5">
            <w:pPr>
              <w:rPr>
                <w:rFonts w:ascii="Calibri" w:hAnsi="Calibri" w:cs="Calibri"/>
                <w:sz w:val="20"/>
                <w:szCs w:val="20"/>
              </w:rPr>
            </w:pPr>
            <w:r>
              <w:rPr>
                <w:rFonts w:ascii="Calibri" w:hAnsi="Calibri" w:cs="Calibri"/>
                <w:sz w:val="20"/>
                <w:szCs w:val="20"/>
              </w:rPr>
              <w:t>To be Exported by MMDB</w:t>
            </w:r>
          </w:p>
        </w:tc>
        <w:tc>
          <w:tcPr>
            <w:tcW w:w="1260" w:type="dxa"/>
            <w:tcBorders>
              <w:top w:val="nil"/>
              <w:left w:val="nil"/>
              <w:bottom w:val="single" w:sz="4" w:space="0" w:color="auto"/>
              <w:right w:val="single" w:sz="4" w:space="0" w:color="auto"/>
            </w:tcBorders>
            <w:shd w:val="clear" w:color="auto" w:fill="auto"/>
            <w:noWrap/>
            <w:vAlign w:val="center"/>
          </w:tcPr>
          <w:p w:rsidR="00CE54A5" w:rsidRDefault="00CE54A5" w:rsidP="00CE54A5">
            <w:pPr>
              <w:jc w:val="center"/>
              <w:rPr>
                <w:rFonts w:ascii="Calibri" w:hAnsi="Calibri" w:cs="Calibri"/>
                <w:sz w:val="20"/>
                <w:szCs w:val="20"/>
              </w:rPr>
            </w:pPr>
            <w:r>
              <w:rPr>
                <w:rFonts w:ascii="Calibri" w:hAnsi="Calibri" w:cs="Calibri"/>
                <w:sz w:val="20"/>
                <w:szCs w:val="20"/>
              </w:rPr>
              <w:t>AP-39992</w:t>
            </w:r>
          </w:p>
        </w:tc>
        <w:tc>
          <w:tcPr>
            <w:tcW w:w="540" w:type="dxa"/>
            <w:tcBorders>
              <w:top w:val="nil"/>
              <w:left w:val="nil"/>
              <w:bottom w:val="single" w:sz="4" w:space="0" w:color="auto"/>
              <w:right w:val="single" w:sz="4" w:space="0" w:color="auto"/>
            </w:tcBorders>
            <w:shd w:val="clear" w:color="auto" w:fill="auto"/>
            <w:noWrap/>
            <w:vAlign w:val="center"/>
          </w:tcPr>
          <w:p w:rsidR="00CE54A5" w:rsidRDefault="00CE54A5" w:rsidP="00CE54A5">
            <w:pPr>
              <w:jc w:val="center"/>
              <w:rPr>
                <w:rFonts w:ascii="Calibri" w:hAnsi="Calibri" w:cs="Calibri"/>
                <w:sz w:val="20"/>
                <w:szCs w:val="20"/>
              </w:rPr>
            </w:pPr>
            <w:r>
              <w:rPr>
                <w:rFonts w:ascii="Calibri" w:hAnsi="Calibri" w:cs="Calibri"/>
                <w:sz w:val="20"/>
                <w:szCs w:val="20"/>
              </w:rPr>
              <w:t>7</w:t>
            </w:r>
          </w:p>
        </w:tc>
        <w:tc>
          <w:tcPr>
            <w:tcW w:w="2250" w:type="dxa"/>
            <w:tcBorders>
              <w:top w:val="nil"/>
              <w:left w:val="nil"/>
              <w:bottom w:val="single" w:sz="4" w:space="0" w:color="auto"/>
              <w:right w:val="single" w:sz="4" w:space="0" w:color="auto"/>
            </w:tcBorders>
            <w:shd w:val="clear" w:color="auto" w:fill="auto"/>
            <w:vAlign w:val="center"/>
          </w:tcPr>
          <w:p w:rsidR="00CE54A5" w:rsidRDefault="00CE54A5" w:rsidP="00CE54A5">
            <w:pPr>
              <w:rPr>
                <w:rFonts w:ascii="Calibri" w:hAnsi="Calibri" w:cs="Calibri"/>
                <w:sz w:val="20"/>
                <w:szCs w:val="20"/>
              </w:rPr>
            </w:pPr>
            <w:r>
              <w:rPr>
                <w:rFonts w:ascii="Calibri" w:hAnsi="Calibri" w:cs="Calibri"/>
                <w:sz w:val="20"/>
                <w:szCs w:val="20"/>
              </w:rPr>
              <w:t>Residential-Single Family</w:t>
            </w:r>
          </w:p>
        </w:tc>
        <w:tc>
          <w:tcPr>
            <w:tcW w:w="2160" w:type="dxa"/>
            <w:tcBorders>
              <w:top w:val="nil"/>
              <w:left w:val="nil"/>
              <w:bottom w:val="single" w:sz="4" w:space="0" w:color="auto"/>
              <w:right w:val="single" w:sz="4" w:space="0" w:color="auto"/>
            </w:tcBorders>
            <w:shd w:val="clear" w:color="auto" w:fill="auto"/>
            <w:vAlign w:val="center"/>
          </w:tcPr>
          <w:p w:rsidR="00CE54A5" w:rsidRDefault="00CE54A5" w:rsidP="00CE54A5">
            <w:pPr>
              <w:rPr>
                <w:rFonts w:ascii="Calibri" w:hAnsi="Calibri" w:cs="Calibri"/>
                <w:sz w:val="20"/>
                <w:szCs w:val="20"/>
              </w:rPr>
            </w:pPr>
            <w:proofErr w:type="spellStart"/>
            <w:r>
              <w:rPr>
                <w:rFonts w:ascii="Calibri" w:hAnsi="Calibri" w:cs="Calibri"/>
                <w:sz w:val="20"/>
                <w:szCs w:val="20"/>
              </w:rPr>
              <w:t>DEER:RefgFrzr_HighEff</w:t>
            </w:r>
            <w:proofErr w:type="spellEnd"/>
          </w:p>
        </w:tc>
        <w:tc>
          <w:tcPr>
            <w:tcW w:w="810" w:type="dxa"/>
            <w:tcBorders>
              <w:top w:val="nil"/>
              <w:left w:val="nil"/>
              <w:bottom w:val="single" w:sz="4" w:space="0" w:color="auto"/>
              <w:right w:val="single" w:sz="4" w:space="0" w:color="auto"/>
            </w:tcBorders>
            <w:shd w:val="clear" w:color="auto" w:fill="auto"/>
            <w:vAlign w:val="center"/>
          </w:tcPr>
          <w:p w:rsidR="00CE54A5" w:rsidRDefault="00CE54A5" w:rsidP="00CE54A5">
            <w:pPr>
              <w:jc w:val="center"/>
              <w:rPr>
                <w:rFonts w:ascii="Calibri" w:hAnsi="Calibri" w:cs="Calibri"/>
                <w:sz w:val="20"/>
                <w:szCs w:val="20"/>
              </w:rPr>
            </w:pPr>
            <w:r>
              <w:rPr>
                <w:rFonts w:ascii="Calibri" w:hAnsi="Calibri" w:cs="Calibri"/>
                <w:sz w:val="20"/>
                <w:szCs w:val="20"/>
              </w:rPr>
              <w:t>14.0</w:t>
            </w:r>
          </w:p>
        </w:tc>
        <w:tc>
          <w:tcPr>
            <w:tcW w:w="900" w:type="dxa"/>
            <w:tcBorders>
              <w:top w:val="nil"/>
              <w:left w:val="nil"/>
              <w:bottom w:val="single" w:sz="4" w:space="0" w:color="auto"/>
              <w:right w:val="nil"/>
            </w:tcBorders>
            <w:shd w:val="clear" w:color="auto" w:fill="auto"/>
            <w:noWrap/>
            <w:vAlign w:val="center"/>
          </w:tcPr>
          <w:p w:rsidR="00CE54A5" w:rsidRDefault="00CE54A5" w:rsidP="00CE54A5">
            <w:pPr>
              <w:jc w:val="center"/>
              <w:rPr>
                <w:rFonts w:ascii="Calibri" w:hAnsi="Calibri" w:cs="Calibri"/>
                <w:sz w:val="20"/>
                <w:szCs w:val="20"/>
              </w:rPr>
            </w:pPr>
            <w:r>
              <w:rPr>
                <w:rFonts w:ascii="Calibri" w:hAnsi="Calibri" w:cs="Calibri"/>
                <w:sz w:val="20"/>
                <w:szCs w:val="20"/>
              </w:rPr>
              <w:t>Unit</w:t>
            </w:r>
          </w:p>
        </w:tc>
        <w:tc>
          <w:tcPr>
            <w:tcW w:w="900" w:type="dxa"/>
            <w:tcBorders>
              <w:top w:val="nil"/>
              <w:left w:val="single" w:sz="8" w:space="0" w:color="auto"/>
              <w:bottom w:val="single" w:sz="4" w:space="0" w:color="auto"/>
              <w:right w:val="single" w:sz="8" w:space="0" w:color="auto"/>
            </w:tcBorders>
            <w:shd w:val="clear" w:color="auto" w:fill="auto"/>
            <w:noWrap/>
            <w:vAlign w:val="center"/>
          </w:tcPr>
          <w:p w:rsidR="00CE54A5" w:rsidRDefault="00CE54A5" w:rsidP="00CE54A5">
            <w:pPr>
              <w:jc w:val="center"/>
              <w:rPr>
                <w:rFonts w:ascii="Calibri" w:hAnsi="Calibri" w:cs="Calibri"/>
                <w:sz w:val="20"/>
                <w:szCs w:val="20"/>
              </w:rPr>
            </w:pPr>
            <w:r>
              <w:rPr>
                <w:rFonts w:ascii="Calibri" w:hAnsi="Calibri" w:cs="Calibri"/>
                <w:sz w:val="20"/>
                <w:szCs w:val="20"/>
              </w:rPr>
              <w:t>ROB</w:t>
            </w:r>
          </w:p>
        </w:tc>
        <w:tc>
          <w:tcPr>
            <w:tcW w:w="990" w:type="dxa"/>
            <w:tcBorders>
              <w:top w:val="nil"/>
              <w:left w:val="nil"/>
              <w:bottom w:val="single" w:sz="4" w:space="0" w:color="auto"/>
              <w:right w:val="single" w:sz="4" w:space="0" w:color="auto"/>
            </w:tcBorders>
            <w:shd w:val="clear" w:color="auto" w:fill="auto"/>
            <w:noWrap/>
            <w:vAlign w:val="center"/>
          </w:tcPr>
          <w:p w:rsidR="00CE54A5" w:rsidRDefault="00CE54A5" w:rsidP="00CE54A5">
            <w:pPr>
              <w:jc w:val="center"/>
              <w:rPr>
                <w:rFonts w:ascii="Calibri" w:hAnsi="Calibri" w:cs="Calibri"/>
                <w:sz w:val="20"/>
                <w:szCs w:val="20"/>
              </w:rPr>
            </w:pPr>
            <w:r>
              <w:rPr>
                <w:rFonts w:ascii="Calibri" w:hAnsi="Calibri" w:cs="Calibri"/>
                <w:sz w:val="20"/>
                <w:szCs w:val="20"/>
              </w:rPr>
              <w:t>114.65</w:t>
            </w:r>
          </w:p>
        </w:tc>
        <w:tc>
          <w:tcPr>
            <w:tcW w:w="990" w:type="dxa"/>
            <w:tcBorders>
              <w:top w:val="nil"/>
              <w:left w:val="nil"/>
              <w:bottom w:val="single" w:sz="4" w:space="0" w:color="auto"/>
              <w:right w:val="single" w:sz="4" w:space="0" w:color="auto"/>
            </w:tcBorders>
            <w:shd w:val="clear" w:color="auto" w:fill="auto"/>
            <w:noWrap/>
            <w:vAlign w:val="center"/>
          </w:tcPr>
          <w:p w:rsidR="00CE54A5" w:rsidRDefault="00CE54A5" w:rsidP="00CE54A5">
            <w:pPr>
              <w:jc w:val="center"/>
              <w:rPr>
                <w:rFonts w:ascii="Calibri" w:hAnsi="Calibri" w:cs="Calibri"/>
                <w:sz w:val="20"/>
                <w:szCs w:val="20"/>
              </w:rPr>
            </w:pPr>
            <w:r>
              <w:rPr>
                <w:rFonts w:ascii="Calibri" w:hAnsi="Calibri" w:cs="Calibri"/>
                <w:sz w:val="20"/>
                <w:szCs w:val="20"/>
              </w:rPr>
              <w:t>0.02502</w:t>
            </w:r>
          </w:p>
        </w:tc>
        <w:tc>
          <w:tcPr>
            <w:tcW w:w="810" w:type="dxa"/>
            <w:tcBorders>
              <w:top w:val="nil"/>
              <w:left w:val="nil"/>
              <w:bottom w:val="single" w:sz="4" w:space="0" w:color="auto"/>
              <w:right w:val="single" w:sz="4" w:space="0" w:color="auto"/>
            </w:tcBorders>
            <w:shd w:val="clear" w:color="auto" w:fill="auto"/>
            <w:noWrap/>
            <w:vAlign w:val="center"/>
          </w:tcPr>
          <w:p w:rsidR="00CE54A5" w:rsidRDefault="00CE54A5" w:rsidP="00CE54A5">
            <w:pPr>
              <w:jc w:val="center"/>
              <w:rPr>
                <w:rFonts w:ascii="Calibri" w:hAnsi="Calibri" w:cs="Calibri"/>
                <w:sz w:val="20"/>
                <w:szCs w:val="20"/>
              </w:rPr>
            </w:pPr>
            <w:r>
              <w:rPr>
                <w:rFonts w:ascii="Calibri" w:hAnsi="Calibri" w:cs="Calibri"/>
                <w:sz w:val="20"/>
                <w:szCs w:val="20"/>
              </w:rPr>
              <w:t>0.00</w:t>
            </w:r>
          </w:p>
        </w:tc>
        <w:tc>
          <w:tcPr>
            <w:tcW w:w="720" w:type="dxa"/>
            <w:tcBorders>
              <w:top w:val="nil"/>
              <w:left w:val="nil"/>
              <w:bottom w:val="single" w:sz="4" w:space="0" w:color="auto"/>
              <w:right w:val="single" w:sz="8" w:space="0" w:color="auto"/>
            </w:tcBorders>
            <w:shd w:val="clear" w:color="auto" w:fill="auto"/>
            <w:noWrap/>
            <w:vAlign w:val="center"/>
          </w:tcPr>
          <w:p w:rsidR="00CE54A5" w:rsidRDefault="00CE54A5" w:rsidP="00CE54A5">
            <w:pPr>
              <w:jc w:val="center"/>
              <w:rPr>
                <w:rFonts w:ascii="Calibri" w:hAnsi="Calibri" w:cs="Calibri"/>
                <w:sz w:val="20"/>
                <w:szCs w:val="20"/>
              </w:rPr>
            </w:pPr>
            <w:r>
              <w:rPr>
                <w:rFonts w:ascii="Calibri" w:hAnsi="Calibri" w:cs="Calibri"/>
                <w:sz w:val="20"/>
                <w:szCs w:val="20"/>
              </w:rPr>
              <w:t>14.0</w:t>
            </w:r>
          </w:p>
        </w:tc>
        <w:tc>
          <w:tcPr>
            <w:tcW w:w="990" w:type="dxa"/>
            <w:tcBorders>
              <w:top w:val="nil"/>
              <w:left w:val="nil"/>
              <w:bottom w:val="single" w:sz="4" w:space="0" w:color="auto"/>
              <w:right w:val="single" w:sz="4" w:space="0" w:color="auto"/>
            </w:tcBorders>
            <w:shd w:val="clear" w:color="auto" w:fill="auto"/>
            <w:vAlign w:val="center"/>
          </w:tcPr>
          <w:p w:rsidR="00CE54A5" w:rsidRDefault="00CE54A5" w:rsidP="00CE54A5">
            <w:pPr>
              <w:jc w:val="center"/>
              <w:rPr>
                <w:rFonts w:ascii="Calibri" w:hAnsi="Calibri" w:cs="Calibri"/>
                <w:sz w:val="20"/>
                <w:szCs w:val="20"/>
              </w:rPr>
            </w:pPr>
            <w:r>
              <w:rPr>
                <w:rFonts w:ascii="Calibri" w:hAnsi="Calibri" w:cs="Calibri"/>
                <w:sz w:val="20"/>
                <w:szCs w:val="20"/>
              </w:rPr>
              <w:t>N/A</w:t>
            </w:r>
          </w:p>
        </w:tc>
        <w:tc>
          <w:tcPr>
            <w:tcW w:w="990" w:type="dxa"/>
            <w:tcBorders>
              <w:top w:val="nil"/>
              <w:left w:val="single" w:sz="8" w:space="0" w:color="auto"/>
              <w:bottom w:val="single" w:sz="4" w:space="0" w:color="auto"/>
              <w:right w:val="single" w:sz="4" w:space="0" w:color="auto"/>
            </w:tcBorders>
            <w:shd w:val="clear" w:color="auto" w:fill="auto"/>
            <w:vAlign w:val="center"/>
          </w:tcPr>
          <w:p w:rsidR="00CE54A5" w:rsidRDefault="00CE54A5" w:rsidP="00CE54A5">
            <w:pPr>
              <w:jc w:val="center"/>
              <w:rPr>
                <w:rFonts w:ascii="Calibri" w:hAnsi="Calibri" w:cs="Calibri"/>
                <w:sz w:val="20"/>
                <w:szCs w:val="20"/>
              </w:rPr>
            </w:pPr>
            <w:r>
              <w:rPr>
                <w:rFonts w:ascii="Calibri" w:hAnsi="Calibri" w:cs="Calibri"/>
                <w:sz w:val="20"/>
                <w:szCs w:val="20"/>
              </w:rPr>
              <w:t>N/A</w:t>
            </w:r>
          </w:p>
        </w:tc>
        <w:tc>
          <w:tcPr>
            <w:tcW w:w="810" w:type="dxa"/>
            <w:tcBorders>
              <w:top w:val="nil"/>
              <w:left w:val="single" w:sz="8" w:space="0" w:color="auto"/>
              <w:bottom w:val="single" w:sz="4" w:space="0" w:color="auto"/>
              <w:right w:val="single" w:sz="4" w:space="0" w:color="auto"/>
            </w:tcBorders>
            <w:shd w:val="clear" w:color="auto" w:fill="auto"/>
            <w:vAlign w:val="center"/>
          </w:tcPr>
          <w:p w:rsidR="00CE54A5" w:rsidRDefault="00CE54A5" w:rsidP="00CE54A5">
            <w:pPr>
              <w:jc w:val="center"/>
              <w:rPr>
                <w:rFonts w:ascii="Calibri" w:hAnsi="Calibri" w:cs="Calibri"/>
                <w:sz w:val="20"/>
                <w:szCs w:val="20"/>
              </w:rPr>
            </w:pPr>
            <w:r>
              <w:rPr>
                <w:rFonts w:ascii="Calibri" w:hAnsi="Calibri" w:cs="Calibri"/>
                <w:sz w:val="20"/>
                <w:szCs w:val="20"/>
              </w:rPr>
              <w:t>N/A</w:t>
            </w:r>
          </w:p>
        </w:tc>
        <w:tc>
          <w:tcPr>
            <w:tcW w:w="720" w:type="dxa"/>
            <w:tcBorders>
              <w:top w:val="nil"/>
              <w:left w:val="single" w:sz="8" w:space="0" w:color="auto"/>
              <w:bottom w:val="single" w:sz="4" w:space="0" w:color="auto"/>
              <w:right w:val="single" w:sz="4" w:space="0" w:color="auto"/>
            </w:tcBorders>
            <w:shd w:val="clear" w:color="auto" w:fill="auto"/>
            <w:vAlign w:val="center"/>
          </w:tcPr>
          <w:p w:rsidR="00CE54A5" w:rsidRDefault="00CE54A5" w:rsidP="00CE54A5">
            <w:pPr>
              <w:jc w:val="center"/>
              <w:rPr>
                <w:rFonts w:ascii="Calibri" w:hAnsi="Calibri" w:cs="Calibri"/>
                <w:sz w:val="20"/>
                <w:szCs w:val="20"/>
              </w:rPr>
            </w:pPr>
            <w:r>
              <w:rPr>
                <w:rFonts w:ascii="Calibri" w:hAnsi="Calibri" w:cs="Calibri"/>
                <w:sz w:val="20"/>
                <w:szCs w:val="20"/>
              </w:rPr>
              <w:t>N/A</w:t>
            </w:r>
          </w:p>
        </w:tc>
        <w:tc>
          <w:tcPr>
            <w:tcW w:w="900" w:type="dxa"/>
            <w:tcBorders>
              <w:top w:val="nil"/>
              <w:left w:val="single" w:sz="8" w:space="0" w:color="auto"/>
              <w:bottom w:val="single" w:sz="4" w:space="0" w:color="auto"/>
              <w:right w:val="single" w:sz="8" w:space="0" w:color="auto"/>
            </w:tcBorders>
            <w:shd w:val="clear" w:color="auto" w:fill="auto"/>
            <w:vAlign w:val="center"/>
          </w:tcPr>
          <w:p w:rsidR="00CE54A5" w:rsidRDefault="00CE54A5" w:rsidP="00CE54A5">
            <w:pPr>
              <w:jc w:val="center"/>
              <w:rPr>
                <w:rFonts w:ascii="Calibri" w:hAnsi="Calibri" w:cs="Calibri"/>
                <w:sz w:val="20"/>
                <w:szCs w:val="20"/>
              </w:rPr>
            </w:pPr>
            <w:r>
              <w:rPr>
                <w:rFonts w:ascii="Calibri" w:hAnsi="Calibri" w:cs="Calibri"/>
                <w:sz w:val="20"/>
                <w:szCs w:val="20"/>
              </w:rPr>
              <w:t>0</w:t>
            </w:r>
          </w:p>
        </w:tc>
        <w:tc>
          <w:tcPr>
            <w:tcW w:w="450" w:type="dxa"/>
            <w:tcBorders>
              <w:top w:val="nil"/>
              <w:left w:val="nil"/>
              <w:bottom w:val="single" w:sz="4" w:space="0" w:color="auto"/>
              <w:right w:val="single" w:sz="8" w:space="0" w:color="auto"/>
            </w:tcBorders>
            <w:shd w:val="clear" w:color="auto" w:fill="auto"/>
            <w:vAlign w:val="center"/>
          </w:tcPr>
          <w:p w:rsidR="00CE54A5" w:rsidRDefault="00CE54A5" w:rsidP="00CE54A5">
            <w:pPr>
              <w:jc w:val="center"/>
              <w:rPr>
                <w:rFonts w:ascii="Calibri" w:hAnsi="Calibri" w:cs="Calibri"/>
                <w:sz w:val="20"/>
                <w:szCs w:val="20"/>
              </w:rPr>
            </w:pPr>
            <w:r>
              <w:rPr>
                <w:rFonts w:ascii="Calibri" w:hAnsi="Calibri" w:cs="Calibri"/>
                <w:sz w:val="20"/>
                <w:szCs w:val="20"/>
              </w:rPr>
              <w:t>1</w:t>
            </w:r>
          </w:p>
        </w:tc>
      </w:tr>
      <w:tr w:rsidR="00CE54A5" w:rsidRPr="002F3943" w:rsidTr="00C20248">
        <w:trPr>
          <w:trHeight w:val="255"/>
        </w:trPr>
        <w:tc>
          <w:tcPr>
            <w:tcW w:w="3600" w:type="dxa"/>
            <w:tcBorders>
              <w:top w:val="nil"/>
              <w:left w:val="single" w:sz="8" w:space="0" w:color="auto"/>
              <w:bottom w:val="single" w:sz="4" w:space="0" w:color="auto"/>
              <w:right w:val="single" w:sz="4" w:space="0" w:color="auto"/>
            </w:tcBorders>
            <w:shd w:val="clear" w:color="auto" w:fill="auto"/>
            <w:noWrap/>
            <w:vAlign w:val="bottom"/>
          </w:tcPr>
          <w:p w:rsidR="00CE54A5" w:rsidRDefault="00CE54A5">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350" w:type="dxa"/>
            <w:tcBorders>
              <w:top w:val="nil"/>
              <w:left w:val="nil"/>
              <w:bottom w:val="single" w:sz="4" w:space="0" w:color="auto"/>
              <w:right w:val="single" w:sz="4" w:space="0" w:color="auto"/>
            </w:tcBorders>
            <w:shd w:val="clear" w:color="auto" w:fill="auto"/>
            <w:noWrap/>
            <w:vAlign w:val="center"/>
          </w:tcPr>
          <w:p w:rsidR="00CE54A5" w:rsidRDefault="00CE54A5" w:rsidP="0069647C">
            <w:pPr>
              <w:rPr>
                <w:rFonts w:ascii="Calibri" w:hAnsi="Calibri" w:cs="Calibri"/>
                <w:sz w:val="20"/>
                <w:szCs w:val="20"/>
              </w:rPr>
            </w:pPr>
            <w:r>
              <w:rPr>
                <w:rFonts w:ascii="Calibri" w:hAnsi="Calibri" w:cs="Calibri"/>
                <w:sz w:val="20"/>
                <w:szCs w:val="20"/>
              </w:rPr>
              <w:t>To be Exported by MMDB</w:t>
            </w:r>
          </w:p>
        </w:tc>
        <w:tc>
          <w:tcPr>
            <w:tcW w:w="126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AP-39992</w:t>
            </w:r>
          </w:p>
        </w:tc>
        <w:tc>
          <w:tcPr>
            <w:tcW w:w="54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8</w:t>
            </w:r>
          </w:p>
        </w:tc>
        <w:tc>
          <w:tcPr>
            <w:tcW w:w="2250" w:type="dxa"/>
            <w:tcBorders>
              <w:top w:val="nil"/>
              <w:left w:val="nil"/>
              <w:bottom w:val="single" w:sz="4" w:space="0" w:color="auto"/>
              <w:right w:val="single" w:sz="4" w:space="0" w:color="auto"/>
            </w:tcBorders>
            <w:shd w:val="clear" w:color="auto" w:fill="auto"/>
            <w:vAlign w:val="center"/>
          </w:tcPr>
          <w:p w:rsidR="00CE54A5" w:rsidRDefault="00CE54A5">
            <w:pPr>
              <w:rPr>
                <w:rFonts w:ascii="Calibri" w:hAnsi="Calibri" w:cs="Calibri"/>
                <w:sz w:val="20"/>
                <w:szCs w:val="20"/>
              </w:rPr>
            </w:pPr>
            <w:r>
              <w:rPr>
                <w:rFonts w:ascii="Calibri" w:hAnsi="Calibri" w:cs="Calibri"/>
                <w:sz w:val="20"/>
                <w:szCs w:val="20"/>
              </w:rPr>
              <w:t>Residential-Single Family</w:t>
            </w:r>
          </w:p>
        </w:tc>
        <w:tc>
          <w:tcPr>
            <w:tcW w:w="2160" w:type="dxa"/>
            <w:tcBorders>
              <w:top w:val="nil"/>
              <w:left w:val="nil"/>
              <w:bottom w:val="single" w:sz="4" w:space="0" w:color="auto"/>
              <w:right w:val="single" w:sz="4" w:space="0" w:color="auto"/>
            </w:tcBorders>
            <w:shd w:val="clear" w:color="auto" w:fill="auto"/>
            <w:vAlign w:val="center"/>
          </w:tcPr>
          <w:p w:rsidR="00CE54A5" w:rsidRDefault="00CE54A5">
            <w:pPr>
              <w:rPr>
                <w:rFonts w:ascii="Calibri" w:hAnsi="Calibri" w:cs="Calibri"/>
                <w:sz w:val="20"/>
                <w:szCs w:val="20"/>
              </w:rPr>
            </w:pPr>
            <w:proofErr w:type="spellStart"/>
            <w:r>
              <w:rPr>
                <w:rFonts w:ascii="Calibri" w:hAnsi="Calibri" w:cs="Calibri"/>
                <w:sz w:val="20"/>
                <w:szCs w:val="20"/>
              </w:rPr>
              <w:t>DEER:RefgFrzr_HighEff</w:t>
            </w:r>
            <w:proofErr w:type="spellEnd"/>
          </w:p>
        </w:tc>
        <w:tc>
          <w:tcPr>
            <w:tcW w:w="810" w:type="dxa"/>
            <w:tcBorders>
              <w:top w:val="nil"/>
              <w:left w:val="nil"/>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14.0</w:t>
            </w:r>
          </w:p>
        </w:tc>
        <w:tc>
          <w:tcPr>
            <w:tcW w:w="900" w:type="dxa"/>
            <w:tcBorders>
              <w:top w:val="nil"/>
              <w:left w:val="nil"/>
              <w:bottom w:val="single" w:sz="4" w:space="0" w:color="auto"/>
              <w:right w:val="nil"/>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Unit</w:t>
            </w:r>
          </w:p>
        </w:tc>
        <w:tc>
          <w:tcPr>
            <w:tcW w:w="900" w:type="dxa"/>
            <w:tcBorders>
              <w:top w:val="nil"/>
              <w:left w:val="single" w:sz="8" w:space="0" w:color="auto"/>
              <w:bottom w:val="single" w:sz="4" w:space="0" w:color="auto"/>
              <w:right w:val="single" w:sz="8"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ROB</w:t>
            </w:r>
          </w:p>
        </w:tc>
        <w:tc>
          <w:tcPr>
            <w:tcW w:w="99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114.65</w:t>
            </w:r>
          </w:p>
        </w:tc>
        <w:tc>
          <w:tcPr>
            <w:tcW w:w="990" w:type="dxa"/>
            <w:tcBorders>
              <w:top w:val="nil"/>
              <w:left w:val="nil"/>
              <w:bottom w:val="single" w:sz="4" w:space="0" w:color="auto"/>
              <w:right w:val="single" w:sz="4" w:space="0" w:color="auto"/>
            </w:tcBorders>
            <w:shd w:val="clear" w:color="auto" w:fill="auto"/>
            <w:noWrap/>
            <w:vAlign w:val="center"/>
          </w:tcPr>
          <w:p w:rsidR="00CE54A5" w:rsidRDefault="00CE54A5" w:rsidP="00C20248">
            <w:pPr>
              <w:jc w:val="center"/>
              <w:rPr>
                <w:rFonts w:ascii="Calibri" w:hAnsi="Calibri" w:cs="Calibri"/>
                <w:sz w:val="20"/>
                <w:szCs w:val="20"/>
              </w:rPr>
            </w:pPr>
            <w:r>
              <w:rPr>
                <w:rFonts w:ascii="Calibri" w:hAnsi="Calibri" w:cs="Calibri"/>
                <w:sz w:val="20"/>
                <w:szCs w:val="20"/>
              </w:rPr>
              <w:t>0.02502</w:t>
            </w:r>
          </w:p>
        </w:tc>
        <w:tc>
          <w:tcPr>
            <w:tcW w:w="81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0.00</w:t>
            </w:r>
          </w:p>
        </w:tc>
        <w:tc>
          <w:tcPr>
            <w:tcW w:w="720" w:type="dxa"/>
            <w:tcBorders>
              <w:top w:val="nil"/>
              <w:left w:val="nil"/>
              <w:bottom w:val="single" w:sz="4" w:space="0" w:color="auto"/>
              <w:right w:val="single" w:sz="8"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14.0</w:t>
            </w:r>
          </w:p>
        </w:tc>
        <w:tc>
          <w:tcPr>
            <w:tcW w:w="990" w:type="dxa"/>
            <w:tcBorders>
              <w:top w:val="nil"/>
              <w:left w:val="nil"/>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99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81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72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900" w:type="dxa"/>
            <w:tcBorders>
              <w:top w:val="nil"/>
              <w:left w:val="single" w:sz="8" w:space="0" w:color="auto"/>
              <w:bottom w:val="single" w:sz="4" w:space="0" w:color="auto"/>
              <w:right w:val="single" w:sz="8"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0</w:t>
            </w:r>
          </w:p>
        </w:tc>
        <w:tc>
          <w:tcPr>
            <w:tcW w:w="450" w:type="dxa"/>
            <w:tcBorders>
              <w:top w:val="nil"/>
              <w:left w:val="nil"/>
              <w:bottom w:val="single" w:sz="4" w:space="0" w:color="auto"/>
              <w:right w:val="single" w:sz="8"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1</w:t>
            </w:r>
          </w:p>
        </w:tc>
      </w:tr>
      <w:tr w:rsidR="00CE54A5" w:rsidRPr="002F3943" w:rsidTr="00C20248">
        <w:trPr>
          <w:trHeight w:val="255"/>
        </w:trPr>
        <w:tc>
          <w:tcPr>
            <w:tcW w:w="3600" w:type="dxa"/>
            <w:tcBorders>
              <w:top w:val="nil"/>
              <w:left w:val="single" w:sz="8" w:space="0" w:color="auto"/>
              <w:bottom w:val="single" w:sz="4" w:space="0" w:color="auto"/>
              <w:right w:val="single" w:sz="4" w:space="0" w:color="auto"/>
            </w:tcBorders>
            <w:shd w:val="clear" w:color="auto" w:fill="auto"/>
            <w:noWrap/>
            <w:vAlign w:val="bottom"/>
          </w:tcPr>
          <w:p w:rsidR="00CE54A5" w:rsidRDefault="00CE54A5">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350" w:type="dxa"/>
            <w:tcBorders>
              <w:top w:val="nil"/>
              <w:left w:val="nil"/>
              <w:bottom w:val="single" w:sz="4" w:space="0" w:color="auto"/>
              <w:right w:val="single" w:sz="4" w:space="0" w:color="auto"/>
            </w:tcBorders>
            <w:shd w:val="clear" w:color="auto" w:fill="auto"/>
            <w:noWrap/>
            <w:vAlign w:val="center"/>
          </w:tcPr>
          <w:p w:rsidR="00CE54A5" w:rsidRDefault="00CE54A5" w:rsidP="0069647C">
            <w:pPr>
              <w:rPr>
                <w:rFonts w:ascii="Calibri" w:hAnsi="Calibri" w:cs="Calibri"/>
                <w:sz w:val="20"/>
                <w:szCs w:val="20"/>
              </w:rPr>
            </w:pPr>
            <w:r>
              <w:rPr>
                <w:rFonts w:ascii="Calibri" w:hAnsi="Calibri" w:cs="Calibri"/>
                <w:sz w:val="20"/>
                <w:szCs w:val="20"/>
              </w:rPr>
              <w:t>To be Exported by MMDB</w:t>
            </w:r>
          </w:p>
        </w:tc>
        <w:tc>
          <w:tcPr>
            <w:tcW w:w="126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AP-39992</w:t>
            </w:r>
          </w:p>
        </w:tc>
        <w:tc>
          <w:tcPr>
            <w:tcW w:w="54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9</w:t>
            </w:r>
          </w:p>
        </w:tc>
        <w:tc>
          <w:tcPr>
            <w:tcW w:w="2250" w:type="dxa"/>
            <w:tcBorders>
              <w:top w:val="nil"/>
              <w:left w:val="nil"/>
              <w:bottom w:val="single" w:sz="4" w:space="0" w:color="auto"/>
              <w:right w:val="single" w:sz="4" w:space="0" w:color="auto"/>
            </w:tcBorders>
            <w:shd w:val="clear" w:color="auto" w:fill="auto"/>
            <w:vAlign w:val="center"/>
          </w:tcPr>
          <w:p w:rsidR="00CE54A5" w:rsidRDefault="00CE54A5">
            <w:pPr>
              <w:rPr>
                <w:rFonts w:ascii="Calibri" w:hAnsi="Calibri" w:cs="Calibri"/>
                <w:sz w:val="20"/>
                <w:szCs w:val="20"/>
              </w:rPr>
            </w:pPr>
            <w:r>
              <w:rPr>
                <w:rFonts w:ascii="Calibri" w:hAnsi="Calibri" w:cs="Calibri"/>
                <w:sz w:val="20"/>
                <w:szCs w:val="20"/>
              </w:rPr>
              <w:t>Residential-Single Family</w:t>
            </w:r>
          </w:p>
        </w:tc>
        <w:tc>
          <w:tcPr>
            <w:tcW w:w="2160" w:type="dxa"/>
            <w:tcBorders>
              <w:top w:val="nil"/>
              <w:left w:val="nil"/>
              <w:bottom w:val="single" w:sz="4" w:space="0" w:color="auto"/>
              <w:right w:val="single" w:sz="4" w:space="0" w:color="auto"/>
            </w:tcBorders>
            <w:shd w:val="clear" w:color="auto" w:fill="auto"/>
            <w:vAlign w:val="center"/>
          </w:tcPr>
          <w:p w:rsidR="00CE54A5" w:rsidRDefault="00CE54A5">
            <w:pPr>
              <w:rPr>
                <w:rFonts w:ascii="Calibri" w:hAnsi="Calibri" w:cs="Calibri"/>
                <w:sz w:val="20"/>
                <w:szCs w:val="20"/>
              </w:rPr>
            </w:pPr>
            <w:proofErr w:type="spellStart"/>
            <w:r>
              <w:rPr>
                <w:rFonts w:ascii="Calibri" w:hAnsi="Calibri" w:cs="Calibri"/>
                <w:sz w:val="20"/>
                <w:szCs w:val="20"/>
              </w:rPr>
              <w:t>DEER:RefgFrzr_HighEff</w:t>
            </w:r>
            <w:proofErr w:type="spellEnd"/>
          </w:p>
        </w:tc>
        <w:tc>
          <w:tcPr>
            <w:tcW w:w="810" w:type="dxa"/>
            <w:tcBorders>
              <w:top w:val="nil"/>
              <w:left w:val="nil"/>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14.0</w:t>
            </w:r>
          </w:p>
        </w:tc>
        <w:tc>
          <w:tcPr>
            <w:tcW w:w="900" w:type="dxa"/>
            <w:tcBorders>
              <w:top w:val="nil"/>
              <w:left w:val="nil"/>
              <w:bottom w:val="single" w:sz="4" w:space="0" w:color="auto"/>
              <w:right w:val="nil"/>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Unit</w:t>
            </w:r>
          </w:p>
        </w:tc>
        <w:tc>
          <w:tcPr>
            <w:tcW w:w="900" w:type="dxa"/>
            <w:tcBorders>
              <w:top w:val="nil"/>
              <w:left w:val="single" w:sz="8" w:space="0" w:color="auto"/>
              <w:bottom w:val="single" w:sz="4" w:space="0" w:color="auto"/>
              <w:right w:val="single" w:sz="8"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ROB</w:t>
            </w:r>
          </w:p>
        </w:tc>
        <w:tc>
          <w:tcPr>
            <w:tcW w:w="99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114.65</w:t>
            </w:r>
          </w:p>
        </w:tc>
        <w:tc>
          <w:tcPr>
            <w:tcW w:w="990" w:type="dxa"/>
            <w:tcBorders>
              <w:top w:val="nil"/>
              <w:left w:val="nil"/>
              <w:bottom w:val="single" w:sz="4" w:space="0" w:color="auto"/>
              <w:right w:val="single" w:sz="4" w:space="0" w:color="auto"/>
            </w:tcBorders>
            <w:shd w:val="clear" w:color="auto" w:fill="auto"/>
            <w:noWrap/>
            <w:vAlign w:val="center"/>
          </w:tcPr>
          <w:p w:rsidR="00CE54A5" w:rsidRDefault="00CE54A5" w:rsidP="00C20248">
            <w:pPr>
              <w:jc w:val="center"/>
              <w:rPr>
                <w:rFonts w:ascii="Calibri" w:hAnsi="Calibri" w:cs="Calibri"/>
                <w:sz w:val="20"/>
                <w:szCs w:val="20"/>
              </w:rPr>
            </w:pPr>
            <w:r>
              <w:rPr>
                <w:rFonts w:ascii="Calibri" w:hAnsi="Calibri" w:cs="Calibri"/>
                <w:sz w:val="20"/>
                <w:szCs w:val="20"/>
              </w:rPr>
              <w:t>0.02502</w:t>
            </w:r>
          </w:p>
        </w:tc>
        <w:tc>
          <w:tcPr>
            <w:tcW w:w="81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0.00</w:t>
            </w:r>
          </w:p>
        </w:tc>
        <w:tc>
          <w:tcPr>
            <w:tcW w:w="720" w:type="dxa"/>
            <w:tcBorders>
              <w:top w:val="nil"/>
              <w:left w:val="nil"/>
              <w:bottom w:val="single" w:sz="4" w:space="0" w:color="auto"/>
              <w:right w:val="single" w:sz="8"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14.0</w:t>
            </w:r>
          </w:p>
        </w:tc>
        <w:tc>
          <w:tcPr>
            <w:tcW w:w="990" w:type="dxa"/>
            <w:tcBorders>
              <w:top w:val="nil"/>
              <w:left w:val="nil"/>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99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81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72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900" w:type="dxa"/>
            <w:tcBorders>
              <w:top w:val="nil"/>
              <w:left w:val="single" w:sz="8" w:space="0" w:color="auto"/>
              <w:bottom w:val="single" w:sz="4" w:space="0" w:color="auto"/>
              <w:right w:val="single" w:sz="8"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0</w:t>
            </w:r>
          </w:p>
        </w:tc>
        <w:tc>
          <w:tcPr>
            <w:tcW w:w="450" w:type="dxa"/>
            <w:tcBorders>
              <w:top w:val="nil"/>
              <w:left w:val="nil"/>
              <w:bottom w:val="single" w:sz="4" w:space="0" w:color="auto"/>
              <w:right w:val="single" w:sz="8"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1</w:t>
            </w:r>
          </w:p>
        </w:tc>
      </w:tr>
      <w:tr w:rsidR="00CE54A5" w:rsidRPr="002F3943" w:rsidTr="00C20248">
        <w:trPr>
          <w:trHeight w:val="255"/>
        </w:trPr>
        <w:tc>
          <w:tcPr>
            <w:tcW w:w="3600" w:type="dxa"/>
            <w:tcBorders>
              <w:top w:val="nil"/>
              <w:left w:val="single" w:sz="8" w:space="0" w:color="auto"/>
              <w:bottom w:val="single" w:sz="4" w:space="0" w:color="auto"/>
              <w:right w:val="single" w:sz="4" w:space="0" w:color="auto"/>
            </w:tcBorders>
            <w:shd w:val="clear" w:color="auto" w:fill="auto"/>
            <w:noWrap/>
            <w:vAlign w:val="bottom"/>
          </w:tcPr>
          <w:p w:rsidR="00CE54A5" w:rsidRDefault="00CE54A5">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350" w:type="dxa"/>
            <w:tcBorders>
              <w:top w:val="nil"/>
              <w:left w:val="nil"/>
              <w:bottom w:val="single" w:sz="4" w:space="0" w:color="auto"/>
              <w:right w:val="single" w:sz="4" w:space="0" w:color="auto"/>
            </w:tcBorders>
            <w:shd w:val="clear" w:color="auto" w:fill="auto"/>
            <w:noWrap/>
            <w:vAlign w:val="center"/>
          </w:tcPr>
          <w:p w:rsidR="00CE54A5" w:rsidRDefault="00CE54A5" w:rsidP="0069647C">
            <w:pPr>
              <w:rPr>
                <w:rFonts w:ascii="Calibri" w:hAnsi="Calibri" w:cs="Calibri"/>
                <w:sz w:val="20"/>
                <w:szCs w:val="20"/>
              </w:rPr>
            </w:pPr>
            <w:r>
              <w:rPr>
                <w:rFonts w:ascii="Calibri" w:hAnsi="Calibri" w:cs="Calibri"/>
                <w:sz w:val="20"/>
                <w:szCs w:val="20"/>
              </w:rPr>
              <w:t>To be Exported by MMDB</w:t>
            </w:r>
          </w:p>
        </w:tc>
        <w:tc>
          <w:tcPr>
            <w:tcW w:w="126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AP-39992</w:t>
            </w:r>
          </w:p>
        </w:tc>
        <w:tc>
          <w:tcPr>
            <w:tcW w:w="54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10</w:t>
            </w:r>
          </w:p>
        </w:tc>
        <w:tc>
          <w:tcPr>
            <w:tcW w:w="2250" w:type="dxa"/>
            <w:tcBorders>
              <w:top w:val="nil"/>
              <w:left w:val="nil"/>
              <w:bottom w:val="single" w:sz="4" w:space="0" w:color="auto"/>
              <w:right w:val="single" w:sz="4" w:space="0" w:color="auto"/>
            </w:tcBorders>
            <w:shd w:val="clear" w:color="auto" w:fill="auto"/>
            <w:vAlign w:val="center"/>
          </w:tcPr>
          <w:p w:rsidR="00CE54A5" w:rsidRDefault="00CE54A5">
            <w:pPr>
              <w:rPr>
                <w:rFonts w:ascii="Calibri" w:hAnsi="Calibri" w:cs="Calibri"/>
                <w:sz w:val="20"/>
                <w:szCs w:val="20"/>
              </w:rPr>
            </w:pPr>
            <w:r>
              <w:rPr>
                <w:rFonts w:ascii="Calibri" w:hAnsi="Calibri" w:cs="Calibri"/>
                <w:sz w:val="20"/>
                <w:szCs w:val="20"/>
              </w:rPr>
              <w:t>Residential-Single Family</w:t>
            </w:r>
          </w:p>
        </w:tc>
        <w:tc>
          <w:tcPr>
            <w:tcW w:w="2160" w:type="dxa"/>
            <w:tcBorders>
              <w:top w:val="nil"/>
              <w:left w:val="nil"/>
              <w:bottom w:val="single" w:sz="4" w:space="0" w:color="auto"/>
              <w:right w:val="single" w:sz="4" w:space="0" w:color="auto"/>
            </w:tcBorders>
            <w:shd w:val="clear" w:color="auto" w:fill="auto"/>
            <w:vAlign w:val="center"/>
          </w:tcPr>
          <w:p w:rsidR="00CE54A5" w:rsidRDefault="00CE54A5">
            <w:pPr>
              <w:rPr>
                <w:rFonts w:ascii="Calibri" w:hAnsi="Calibri" w:cs="Calibri"/>
                <w:sz w:val="20"/>
                <w:szCs w:val="20"/>
              </w:rPr>
            </w:pPr>
            <w:proofErr w:type="spellStart"/>
            <w:r>
              <w:rPr>
                <w:rFonts w:ascii="Calibri" w:hAnsi="Calibri" w:cs="Calibri"/>
                <w:sz w:val="20"/>
                <w:szCs w:val="20"/>
              </w:rPr>
              <w:t>DEER:RefgFrzr_HighEff</w:t>
            </w:r>
            <w:proofErr w:type="spellEnd"/>
          </w:p>
        </w:tc>
        <w:tc>
          <w:tcPr>
            <w:tcW w:w="810" w:type="dxa"/>
            <w:tcBorders>
              <w:top w:val="nil"/>
              <w:left w:val="nil"/>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14.0</w:t>
            </w:r>
          </w:p>
        </w:tc>
        <w:tc>
          <w:tcPr>
            <w:tcW w:w="900" w:type="dxa"/>
            <w:tcBorders>
              <w:top w:val="nil"/>
              <w:left w:val="nil"/>
              <w:bottom w:val="single" w:sz="4" w:space="0" w:color="auto"/>
              <w:right w:val="nil"/>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Unit</w:t>
            </w:r>
          </w:p>
        </w:tc>
        <w:tc>
          <w:tcPr>
            <w:tcW w:w="900" w:type="dxa"/>
            <w:tcBorders>
              <w:top w:val="nil"/>
              <w:left w:val="single" w:sz="8" w:space="0" w:color="auto"/>
              <w:bottom w:val="single" w:sz="4" w:space="0" w:color="auto"/>
              <w:right w:val="single" w:sz="8"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ROB</w:t>
            </w:r>
          </w:p>
        </w:tc>
        <w:tc>
          <w:tcPr>
            <w:tcW w:w="99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114.65</w:t>
            </w:r>
          </w:p>
        </w:tc>
        <w:tc>
          <w:tcPr>
            <w:tcW w:w="990" w:type="dxa"/>
            <w:tcBorders>
              <w:top w:val="nil"/>
              <w:left w:val="nil"/>
              <w:bottom w:val="single" w:sz="4" w:space="0" w:color="auto"/>
              <w:right w:val="single" w:sz="4" w:space="0" w:color="auto"/>
            </w:tcBorders>
            <w:shd w:val="clear" w:color="auto" w:fill="auto"/>
            <w:noWrap/>
            <w:vAlign w:val="center"/>
          </w:tcPr>
          <w:p w:rsidR="00CE54A5" w:rsidRDefault="00CE54A5" w:rsidP="00C20248">
            <w:pPr>
              <w:jc w:val="center"/>
              <w:rPr>
                <w:rFonts w:ascii="Calibri" w:hAnsi="Calibri" w:cs="Calibri"/>
                <w:sz w:val="20"/>
                <w:szCs w:val="20"/>
              </w:rPr>
            </w:pPr>
            <w:r>
              <w:rPr>
                <w:rFonts w:ascii="Calibri" w:hAnsi="Calibri" w:cs="Calibri"/>
                <w:sz w:val="20"/>
                <w:szCs w:val="20"/>
              </w:rPr>
              <w:t>0.02502</w:t>
            </w:r>
          </w:p>
        </w:tc>
        <w:tc>
          <w:tcPr>
            <w:tcW w:w="81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0.00</w:t>
            </w:r>
          </w:p>
        </w:tc>
        <w:tc>
          <w:tcPr>
            <w:tcW w:w="720" w:type="dxa"/>
            <w:tcBorders>
              <w:top w:val="nil"/>
              <w:left w:val="nil"/>
              <w:bottom w:val="single" w:sz="4" w:space="0" w:color="auto"/>
              <w:right w:val="single" w:sz="8"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14.0</w:t>
            </w:r>
          </w:p>
        </w:tc>
        <w:tc>
          <w:tcPr>
            <w:tcW w:w="990" w:type="dxa"/>
            <w:tcBorders>
              <w:top w:val="nil"/>
              <w:left w:val="nil"/>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99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81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72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900" w:type="dxa"/>
            <w:tcBorders>
              <w:top w:val="nil"/>
              <w:left w:val="single" w:sz="8" w:space="0" w:color="auto"/>
              <w:bottom w:val="single" w:sz="4" w:space="0" w:color="auto"/>
              <w:right w:val="single" w:sz="8"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0</w:t>
            </w:r>
          </w:p>
        </w:tc>
        <w:tc>
          <w:tcPr>
            <w:tcW w:w="450" w:type="dxa"/>
            <w:tcBorders>
              <w:top w:val="nil"/>
              <w:left w:val="nil"/>
              <w:bottom w:val="single" w:sz="4" w:space="0" w:color="auto"/>
              <w:right w:val="single" w:sz="8"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1</w:t>
            </w:r>
          </w:p>
        </w:tc>
      </w:tr>
      <w:tr w:rsidR="00CE54A5" w:rsidRPr="002F3943" w:rsidTr="00C20248">
        <w:trPr>
          <w:trHeight w:val="255"/>
        </w:trPr>
        <w:tc>
          <w:tcPr>
            <w:tcW w:w="3600" w:type="dxa"/>
            <w:tcBorders>
              <w:top w:val="nil"/>
              <w:left w:val="single" w:sz="8" w:space="0" w:color="auto"/>
              <w:bottom w:val="single" w:sz="4" w:space="0" w:color="auto"/>
              <w:right w:val="single" w:sz="4" w:space="0" w:color="auto"/>
            </w:tcBorders>
            <w:shd w:val="clear" w:color="auto" w:fill="auto"/>
            <w:noWrap/>
            <w:vAlign w:val="bottom"/>
          </w:tcPr>
          <w:p w:rsidR="00CE54A5" w:rsidRDefault="00CE54A5">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350" w:type="dxa"/>
            <w:tcBorders>
              <w:top w:val="nil"/>
              <w:left w:val="nil"/>
              <w:bottom w:val="single" w:sz="4" w:space="0" w:color="auto"/>
              <w:right w:val="single" w:sz="4" w:space="0" w:color="auto"/>
            </w:tcBorders>
            <w:shd w:val="clear" w:color="auto" w:fill="auto"/>
            <w:noWrap/>
            <w:vAlign w:val="center"/>
          </w:tcPr>
          <w:p w:rsidR="00CE54A5" w:rsidRDefault="00CE54A5" w:rsidP="0069647C">
            <w:pPr>
              <w:rPr>
                <w:rFonts w:ascii="Calibri" w:hAnsi="Calibri" w:cs="Calibri"/>
                <w:sz w:val="20"/>
                <w:szCs w:val="20"/>
              </w:rPr>
            </w:pPr>
            <w:r>
              <w:rPr>
                <w:rFonts w:ascii="Calibri" w:hAnsi="Calibri" w:cs="Calibri"/>
                <w:sz w:val="20"/>
                <w:szCs w:val="20"/>
              </w:rPr>
              <w:t>To be Exported by MMDB</w:t>
            </w:r>
          </w:p>
        </w:tc>
        <w:tc>
          <w:tcPr>
            <w:tcW w:w="126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AP-39992</w:t>
            </w:r>
          </w:p>
        </w:tc>
        <w:tc>
          <w:tcPr>
            <w:tcW w:w="54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13</w:t>
            </w:r>
          </w:p>
        </w:tc>
        <w:tc>
          <w:tcPr>
            <w:tcW w:w="2250" w:type="dxa"/>
            <w:tcBorders>
              <w:top w:val="nil"/>
              <w:left w:val="nil"/>
              <w:bottom w:val="single" w:sz="4" w:space="0" w:color="auto"/>
              <w:right w:val="single" w:sz="4" w:space="0" w:color="auto"/>
            </w:tcBorders>
            <w:shd w:val="clear" w:color="auto" w:fill="auto"/>
            <w:vAlign w:val="center"/>
          </w:tcPr>
          <w:p w:rsidR="00CE54A5" w:rsidRDefault="00CE54A5">
            <w:pPr>
              <w:rPr>
                <w:rFonts w:ascii="Calibri" w:hAnsi="Calibri" w:cs="Calibri"/>
                <w:sz w:val="20"/>
                <w:szCs w:val="20"/>
              </w:rPr>
            </w:pPr>
            <w:r>
              <w:rPr>
                <w:rFonts w:ascii="Calibri" w:hAnsi="Calibri" w:cs="Calibri"/>
                <w:sz w:val="20"/>
                <w:szCs w:val="20"/>
              </w:rPr>
              <w:t>Residential-Single Family</w:t>
            </w:r>
          </w:p>
        </w:tc>
        <w:tc>
          <w:tcPr>
            <w:tcW w:w="2160" w:type="dxa"/>
            <w:tcBorders>
              <w:top w:val="nil"/>
              <w:left w:val="nil"/>
              <w:bottom w:val="single" w:sz="4" w:space="0" w:color="auto"/>
              <w:right w:val="single" w:sz="4" w:space="0" w:color="auto"/>
            </w:tcBorders>
            <w:shd w:val="clear" w:color="auto" w:fill="auto"/>
            <w:vAlign w:val="center"/>
          </w:tcPr>
          <w:p w:rsidR="00CE54A5" w:rsidRDefault="00CE54A5">
            <w:pPr>
              <w:rPr>
                <w:rFonts w:ascii="Calibri" w:hAnsi="Calibri" w:cs="Calibri"/>
                <w:sz w:val="20"/>
                <w:szCs w:val="20"/>
              </w:rPr>
            </w:pPr>
            <w:proofErr w:type="spellStart"/>
            <w:r>
              <w:rPr>
                <w:rFonts w:ascii="Calibri" w:hAnsi="Calibri" w:cs="Calibri"/>
                <w:sz w:val="20"/>
                <w:szCs w:val="20"/>
              </w:rPr>
              <w:t>DEER:RefgFrzr_HighEff</w:t>
            </w:r>
            <w:proofErr w:type="spellEnd"/>
          </w:p>
        </w:tc>
        <w:tc>
          <w:tcPr>
            <w:tcW w:w="810" w:type="dxa"/>
            <w:tcBorders>
              <w:top w:val="nil"/>
              <w:left w:val="nil"/>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14.0</w:t>
            </w:r>
          </w:p>
        </w:tc>
        <w:tc>
          <w:tcPr>
            <w:tcW w:w="900" w:type="dxa"/>
            <w:tcBorders>
              <w:top w:val="nil"/>
              <w:left w:val="nil"/>
              <w:bottom w:val="single" w:sz="4" w:space="0" w:color="auto"/>
              <w:right w:val="nil"/>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Unit</w:t>
            </w:r>
          </w:p>
        </w:tc>
        <w:tc>
          <w:tcPr>
            <w:tcW w:w="900" w:type="dxa"/>
            <w:tcBorders>
              <w:top w:val="nil"/>
              <w:left w:val="single" w:sz="8" w:space="0" w:color="auto"/>
              <w:bottom w:val="single" w:sz="4" w:space="0" w:color="auto"/>
              <w:right w:val="single" w:sz="8"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ROB</w:t>
            </w:r>
          </w:p>
        </w:tc>
        <w:tc>
          <w:tcPr>
            <w:tcW w:w="99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114.65</w:t>
            </w:r>
          </w:p>
        </w:tc>
        <w:tc>
          <w:tcPr>
            <w:tcW w:w="990" w:type="dxa"/>
            <w:tcBorders>
              <w:top w:val="nil"/>
              <w:left w:val="nil"/>
              <w:bottom w:val="single" w:sz="4" w:space="0" w:color="auto"/>
              <w:right w:val="single" w:sz="4" w:space="0" w:color="auto"/>
            </w:tcBorders>
            <w:shd w:val="clear" w:color="auto" w:fill="auto"/>
            <w:noWrap/>
            <w:vAlign w:val="center"/>
          </w:tcPr>
          <w:p w:rsidR="00CE54A5" w:rsidRDefault="00CE54A5" w:rsidP="00C20248">
            <w:pPr>
              <w:jc w:val="center"/>
              <w:rPr>
                <w:rFonts w:ascii="Calibri" w:hAnsi="Calibri" w:cs="Calibri"/>
                <w:sz w:val="20"/>
                <w:szCs w:val="20"/>
              </w:rPr>
            </w:pPr>
            <w:r>
              <w:rPr>
                <w:rFonts w:ascii="Calibri" w:hAnsi="Calibri" w:cs="Calibri"/>
                <w:sz w:val="20"/>
                <w:szCs w:val="20"/>
              </w:rPr>
              <w:t>0.02502</w:t>
            </w:r>
          </w:p>
        </w:tc>
        <w:tc>
          <w:tcPr>
            <w:tcW w:w="81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0.00</w:t>
            </w:r>
          </w:p>
        </w:tc>
        <w:tc>
          <w:tcPr>
            <w:tcW w:w="720" w:type="dxa"/>
            <w:tcBorders>
              <w:top w:val="nil"/>
              <w:left w:val="nil"/>
              <w:bottom w:val="single" w:sz="4" w:space="0" w:color="auto"/>
              <w:right w:val="single" w:sz="8"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14.0</w:t>
            </w:r>
          </w:p>
        </w:tc>
        <w:tc>
          <w:tcPr>
            <w:tcW w:w="990" w:type="dxa"/>
            <w:tcBorders>
              <w:top w:val="nil"/>
              <w:left w:val="nil"/>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99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81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72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900" w:type="dxa"/>
            <w:tcBorders>
              <w:top w:val="nil"/>
              <w:left w:val="single" w:sz="8" w:space="0" w:color="auto"/>
              <w:bottom w:val="single" w:sz="4" w:space="0" w:color="auto"/>
              <w:right w:val="single" w:sz="8"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0</w:t>
            </w:r>
          </w:p>
        </w:tc>
        <w:tc>
          <w:tcPr>
            <w:tcW w:w="450" w:type="dxa"/>
            <w:tcBorders>
              <w:top w:val="nil"/>
              <w:left w:val="nil"/>
              <w:bottom w:val="single" w:sz="4" w:space="0" w:color="auto"/>
              <w:right w:val="single" w:sz="8"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1</w:t>
            </w:r>
          </w:p>
        </w:tc>
      </w:tr>
      <w:tr w:rsidR="00CE54A5" w:rsidRPr="002F3943" w:rsidTr="00C20248">
        <w:trPr>
          <w:trHeight w:val="255"/>
        </w:trPr>
        <w:tc>
          <w:tcPr>
            <w:tcW w:w="3600" w:type="dxa"/>
            <w:tcBorders>
              <w:top w:val="nil"/>
              <w:left w:val="single" w:sz="8" w:space="0" w:color="auto"/>
              <w:bottom w:val="single" w:sz="4" w:space="0" w:color="auto"/>
              <w:right w:val="single" w:sz="4" w:space="0" w:color="auto"/>
            </w:tcBorders>
            <w:shd w:val="clear" w:color="auto" w:fill="auto"/>
            <w:noWrap/>
            <w:vAlign w:val="bottom"/>
          </w:tcPr>
          <w:p w:rsidR="00CE54A5" w:rsidRDefault="00CE54A5">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350" w:type="dxa"/>
            <w:tcBorders>
              <w:top w:val="nil"/>
              <w:left w:val="nil"/>
              <w:bottom w:val="single" w:sz="4" w:space="0" w:color="auto"/>
              <w:right w:val="single" w:sz="4" w:space="0" w:color="auto"/>
            </w:tcBorders>
            <w:shd w:val="clear" w:color="auto" w:fill="auto"/>
            <w:noWrap/>
            <w:vAlign w:val="center"/>
          </w:tcPr>
          <w:p w:rsidR="00CE54A5" w:rsidRDefault="00CE54A5" w:rsidP="0069647C">
            <w:pPr>
              <w:rPr>
                <w:rFonts w:ascii="Calibri" w:hAnsi="Calibri" w:cs="Calibri"/>
                <w:sz w:val="20"/>
                <w:szCs w:val="20"/>
              </w:rPr>
            </w:pPr>
            <w:r>
              <w:rPr>
                <w:rFonts w:ascii="Calibri" w:hAnsi="Calibri" w:cs="Calibri"/>
                <w:sz w:val="20"/>
                <w:szCs w:val="20"/>
              </w:rPr>
              <w:t>To be Exported by MMDB</w:t>
            </w:r>
          </w:p>
        </w:tc>
        <w:tc>
          <w:tcPr>
            <w:tcW w:w="126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AP-39992</w:t>
            </w:r>
          </w:p>
        </w:tc>
        <w:tc>
          <w:tcPr>
            <w:tcW w:w="54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14</w:t>
            </w:r>
          </w:p>
        </w:tc>
        <w:tc>
          <w:tcPr>
            <w:tcW w:w="2250" w:type="dxa"/>
            <w:tcBorders>
              <w:top w:val="nil"/>
              <w:left w:val="nil"/>
              <w:bottom w:val="single" w:sz="4" w:space="0" w:color="auto"/>
              <w:right w:val="single" w:sz="4" w:space="0" w:color="auto"/>
            </w:tcBorders>
            <w:shd w:val="clear" w:color="auto" w:fill="auto"/>
            <w:vAlign w:val="center"/>
          </w:tcPr>
          <w:p w:rsidR="00CE54A5" w:rsidRDefault="00CE54A5">
            <w:pPr>
              <w:rPr>
                <w:rFonts w:ascii="Calibri" w:hAnsi="Calibri" w:cs="Calibri"/>
                <w:sz w:val="20"/>
                <w:szCs w:val="20"/>
              </w:rPr>
            </w:pPr>
            <w:r>
              <w:rPr>
                <w:rFonts w:ascii="Calibri" w:hAnsi="Calibri" w:cs="Calibri"/>
                <w:sz w:val="20"/>
                <w:szCs w:val="20"/>
              </w:rPr>
              <w:t>Residential-Single Family</w:t>
            </w:r>
          </w:p>
        </w:tc>
        <w:tc>
          <w:tcPr>
            <w:tcW w:w="2160" w:type="dxa"/>
            <w:tcBorders>
              <w:top w:val="nil"/>
              <w:left w:val="nil"/>
              <w:bottom w:val="single" w:sz="4" w:space="0" w:color="auto"/>
              <w:right w:val="single" w:sz="4" w:space="0" w:color="auto"/>
            </w:tcBorders>
            <w:shd w:val="clear" w:color="auto" w:fill="auto"/>
            <w:vAlign w:val="center"/>
          </w:tcPr>
          <w:p w:rsidR="00CE54A5" w:rsidRDefault="00CE54A5">
            <w:pPr>
              <w:rPr>
                <w:rFonts w:ascii="Calibri" w:hAnsi="Calibri" w:cs="Calibri"/>
                <w:sz w:val="20"/>
                <w:szCs w:val="20"/>
              </w:rPr>
            </w:pPr>
            <w:proofErr w:type="spellStart"/>
            <w:r>
              <w:rPr>
                <w:rFonts w:ascii="Calibri" w:hAnsi="Calibri" w:cs="Calibri"/>
                <w:sz w:val="20"/>
                <w:szCs w:val="20"/>
              </w:rPr>
              <w:t>DEER:RefgFrzr_HighEff</w:t>
            </w:r>
            <w:proofErr w:type="spellEnd"/>
          </w:p>
        </w:tc>
        <w:tc>
          <w:tcPr>
            <w:tcW w:w="810" w:type="dxa"/>
            <w:tcBorders>
              <w:top w:val="nil"/>
              <w:left w:val="nil"/>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14.0</w:t>
            </w:r>
          </w:p>
        </w:tc>
        <w:tc>
          <w:tcPr>
            <w:tcW w:w="900" w:type="dxa"/>
            <w:tcBorders>
              <w:top w:val="nil"/>
              <w:left w:val="nil"/>
              <w:bottom w:val="single" w:sz="4" w:space="0" w:color="auto"/>
              <w:right w:val="nil"/>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Unit</w:t>
            </w:r>
          </w:p>
        </w:tc>
        <w:tc>
          <w:tcPr>
            <w:tcW w:w="900" w:type="dxa"/>
            <w:tcBorders>
              <w:top w:val="nil"/>
              <w:left w:val="single" w:sz="8" w:space="0" w:color="auto"/>
              <w:bottom w:val="single" w:sz="4" w:space="0" w:color="auto"/>
              <w:right w:val="single" w:sz="8"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ROB</w:t>
            </w:r>
          </w:p>
        </w:tc>
        <w:tc>
          <w:tcPr>
            <w:tcW w:w="99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114.65</w:t>
            </w:r>
          </w:p>
        </w:tc>
        <w:tc>
          <w:tcPr>
            <w:tcW w:w="990" w:type="dxa"/>
            <w:tcBorders>
              <w:top w:val="nil"/>
              <w:left w:val="nil"/>
              <w:bottom w:val="single" w:sz="4" w:space="0" w:color="auto"/>
              <w:right w:val="single" w:sz="4" w:space="0" w:color="auto"/>
            </w:tcBorders>
            <w:shd w:val="clear" w:color="auto" w:fill="auto"/>
            <w:noWrap/>
            <w:vAlign w:val="center"/>
          </w:tcPr>
          <w:p w:rsidR="00CE54A5" w:rsidRDefault="00CE54A5" w:rsidP="00C20248">
            <w:pPr>
              <w:jc w:val="center"/>
              <w:rPr>
                <w:rFonts w:ascii="Calibri" w:hAnsi="Calibri" w:cs="Calibri"/>
                <w:sz w:val="20"/>
                <w:szCs w:val="20"/>
              </w:rPr>
            </w:pPr>
            <w:r>
              <w:rPr>
                <w:rFonts w:ascii="Calibri" w:hAnsi="Calibri" w:cs="Calibri"/>
                <w:sz w:val="20"/>
                <w:szCs w:val="20"/>
              </w:rPr>
              <w:t>0.02502</w:t>
            </w:r>
          </w:p>
        </w:tc>
        <w:tc>
          <w:tcPr>
            <w:tcW w:w="81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0.00</w:t>
            </w:r>
          </w:p>
        </w:tc>
        <w:tc>
          <w:tcPr>
            <w:tcW w:w="720" w:type="dxa"/>
            <w:tcBorders>
              <w:top w:val="nil"/>
              <w:left w:val="nil"/>
              <w:bottom w:val="single" w:sz="4" w:space="0" w:color="auto"/>
              <w:right w:val="single" w:sz="8"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14.0</w:t>
            </w:r>
          </w:p>
        </w:tc>
        <w:tc>
          <w:tcPr>
            <w:tcW w:w="990" w:type="dxa"/>
            <w:tcBorders>
              <w:top w:val="nil"/>
              <w:left w:val="nil"/>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99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81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72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900" w:type="dxa"/>
            <w:tcBorders>
              <w:top w:val="nil"/>
              <w:left w:val="single" w:sz="8" w:space="0" w:color="auto"/>
              <w:bottom w:val="single" w:sz="4" w:space="0" w:color="auto"/>
              <w:right w:val="single" w:sz="8"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0</w:t>
            </w:r>
          </w:p>
        </w:tc>
        <w:tc>
          <w:tcPr>
            <w:tcW w:w="450" w:type="dxa"/>
            <w:tcBorders>
              <w:top w:val="nil"/>
              <w:left w:val="nil"/>
              <w:bottom w:val="single" w:sz="4" w:space="0" w:color="auto"/>
              <w:right w:val="single" w:sz="8"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1</w:t>
            </w:r>
          </w:p>
        </w:tc>
      </w:tr>
      <w:tr w:rsidR="00CE54A5" w:rsidRPr="002F3943" w:rsidTr="00C20248">
        <w:trPr>
          <w:trHeight w:val="255"/>
        </w:trPr>
        <w:tc>
          <w:tcPr>
            <w:tcW w:w="3600" w:type="dxa"/>
            <w:tcBorders>
              <w:top w:val="nil"/>
              <w:left w:val="single" w:sz="8" w:space="0" w:color="auto"/>
              <w:bottom w:val="single" w:sz="4" w:space="0" w:color="auto"/>
              <w:right w:val="single" w:sz="4" w:space="0" w:color="auto"/>
            </w:tcBorders>
            <w:shd w:val="clear" w:color="auto" w:fill="auto"/>
            <w:noWrap/>
            <w:vAlign w:val="bottom"/>
          </w:tcPr>
          <w:p w:rsidR="00CE54A5" w:rsidRDefault="00CE54A5">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350" w:type="dxa"/>
            <w:tcBorders>
              <w:top w:val="nil"/>
              <w:left w:val="nil"/>
              <w:bottom w:val="single" w:sz="4" w:space="0" w:color="auto"/>
              <w:right w:val="single" w:sz="4" w:space="0" w:color="auto"/>
            </w:tcBorders>
            <w:shd w:val="clear" w:color="auto" w:fill="auto"/>
            <w:noWrap/>
            <w:vAlign w:val="center"/>
          </w:tcPr>
          <w:p w:rsidR="00CE54A5" w:rsidRDefault="00CE54A5" w:rsidP="0069647C">
            <w:pPr>
              <w:rPr>
                <w:rFonts w:ascii="Calibri" w:hAnsi="Calibri" w:cs="Calibri"/>
                <w:sz w:val="20"/>
                <w:szCs w:val="20"/>
              </w:rPr>
            </w:pPr>
            <w:r>
              <w:rPr>
                <w:rFonts w:ascii="Calibri" w:hAnsi="Calibri" w:cs="Calibri"/>
                <w:sz w:val="20"/>
                <w:szCs w:val="20"/>
              </w:rPr>
              <w:t>To be Exported by MMDB</w:t>
            </w:r>
          </w:p>
        </w:tc>
        <w:tc>
          <w:tcPr>
            <w:tcW w:w="126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AP-39992</w:t>
            </w:r>
          </w:p>
        </w:tc>
        <w:tc>
          <w:tcPr>
            <w:tcW w:w="54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15</w:t>
            </w:r>
          </w:p>
        </w:tc>
        <w:tc>
          <w:tcPr>
            <w:tcW w:w="2250" w:type="dxa"/>
            <w:tcBorders>
              <w:top w:val="nil"/>
              <w:left w:val="nil"/>
              <w:bottom w:val="single" w:sz="4" w:space="0" w:color="auto"/>
              <w:right w:val="single" w:sz="4" w:space="0" w:color="auto"/>
            </w:tcBorders>
            <w:shd w:val="clear" w:color="auto" w:fill="auto"/>
            <w:vAlign w:val="center"/>
          </w:tcPr>
          <w:p w:rsidR="00CE54A5" w:rsidRDefault="00CE54A5">
            <w:pPr>
              <w:rPr>
                <w:rFonts w:ascii="Calibri" w:hAnsi="Calibri" w:cs="Calibri"/>
                <w:sz w:val="20"/>
                <w:szCs w:val="20"/>
              </w:rPr>
            </w:pPr>
            <w:r>
              <w:rPr>
                <w:rFonts w:ascii="Calibri" w:hAnsi="Calibri" w:cs="Calibri"/>
                <w:sz w:val="20"/>
                <w:szCs w:val="20"/>
              </w:rPr>
              <w:t>Residential-Single Family</w:t>
            </w:r>
          </w:p>
        </w:tc>
        <w:tc>
          <w:tcPr>
            <w:tcW w:w="2160" w:type="dxa"/>
            <w:tcBorders>
              <w:top w:val="nil"/>
              <w:left w:val="nil"/>
              <w:bottom w:val="single" w:sz="4" w:space="0" w:color="auto"/>
              <w:right w:val="single" w:sz="4" w:space="0" w:color="auto"/>
            </w:tcBorders>
            <w:shd w:val="clear" w:color="auto" w:fill="auto"/>
            <w:vAlign w:val="center"/>
          </w:tcPr>
          <w:p w:rsidR="00CE54A5" w:rsidRDefault="00CE54A5">
            <w:pPr>
              <w:rPr>
                <w:rFonts w:ascii="Calibri" w:hAnsi="Calibri" w:cs="Calibri"/>
                <w:sz w:val="20"/>
                <w:szCs w:val="20"/>
              </w:rPr>
            </w:pPr>
            <w:proofErr w:type="spellStart"/>
            <w:r>
              <w:rPr>
                <w:rFonts w:ascii="Calibri" w:hAnsi="Calibri" w:cs="Calibri"/>
                <w:sz w:val="20"/>
                <w:szCs w:val="20"/>
              </w:rPr>
              <w:t>DEER:RefgFrzr_HighEff</w:t>
            </w:r>
            <w:proofErr w:type="spellEnd"/>
          </w:p>
        </w:tc>
        <w:tc>
          <w:tcPr>
            <w:tcW w:w="810" w:type="dxa"/>
            <w:tcBorders>
              <w:top w:val="nil"/>
              <w:left w:val="nil"/>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14.0</w:t>
            </w:r>
          </w:p>
        </w:tc>
        <w:tc>
          <w:tcPr>
            <w:tcW w:w="900" w:type="dxa"/>
            <w:tcBorders>
              <w:top w:val="nil"/>
              <w:left w:val="nil"/>
              <w:bottom w:val="single" w:sz="4" w:space="0" w:color="auto"/>
              <w:right w:val="nil"/>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Unit</w:t>
            </w:r>
          </w:p>
        </w:tc>
        <w:tc>
          <w:tcPr>
            <w:tcW w:w="900" w:type="dxa"/>
            <w:tcBorders>
              <w:top w:val="nil"/>
              <w:left w:val="single" w:sz="8" w:space="0" w:color="auto"/>
              <w:bottom w:val="single" w:sz="4" w:space="0" w:color="auto"/>
              <w:right w:val="single" w:sz="8"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ROB</w:t>
            </w:r>
          </w:p>
        </w:tc>
        <w:tc>
          <w:tcPr>
            <w:tcW w:w="99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114.65</w:t>
            </w:r>
          </w:p>
        </w:tc>
        <w:tc>
          <w:tcPr>
            <w:tcW w:w="990" w:type="dxa"/>
            <w:tcBorders>
              <w:top w:val="nil"/>
              <w:left w:val="nil"/>
              <w:bottom w:val="single" w:sz="4" w:space="0" w:color="auto"/>
              <w:right w:val="single" w:sz="4" w:space="0" w:color="auto"/>
            </w:tcBorders>
            <w:shd w:val="clear" w:color="auto" w:fill="auto"/>
            <w:noWrap/>
            <w:vAlign w:val="center"/>
          </w:tcPr>
          <w:p w:rsidR="00CE54A5" w:rsidRDefault="00CE54A5" w:rsidP="00C20248">
            <w:pPr>
              <w:jc w:val="center"/>
              <w:rPr>
                <w:rFonts w:ascii="Calibri" w:hAnsi="Calibri" w:cs="Calibri"/>
                <w:sz w:val="20"/>
                <w:szCs w:val="20"/>
              </w:rPr>
            </w:pPr>
            <w:r>
              <w:rPr>
                <w:rFonts w:ascii="Calibri" w:hAnsi="Calibri" w:cs="Calibri"/>
                <w:sz w:val="20"/>
                <w:szCs w:val="20"/>
              </w:rPr>
              <w:t>0.02502</w:t>
            </w:r>
          </w:p>
        </w:tc>
        <w:tc>
          <w:tcPr>
            <w:tcW w:w="81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0.00</w:t>
            </w:r>
          </w:p>
        </w:tc>
        <w:tc>
          <w:tcPr>
            <w:tcW w:w="720" w:type="dxa"/>
            <w:tcBorders>
              <w:top w:val="nil"/>
              <w:left w:val="nil"/>
              <w:bottom w:val="single" w:sz="4" w:space="0" w:color="auto"/>
              <w:right w:val="single" w:sz="8"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14.0</w:t>
            </w:r>
          </w:p>
        </w:tc>
        <w:tc>
          <w:tcPr>
            <w:tcW w:w="990" w:type="dxa"/>
            <w:tcBorders>
              <w:top w:val="nil"/>
              <w:left w:val="nil"/>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99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81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72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900" w:type="dxa"/>
            <w:tcBorders>
              <w:top w:val="nil"/>
              <w:left w:val="single" w:sz="8" w:space="0" w:color="auto"/>
              <w:bottom w:val="single" w:sz="4" w:space="0" w:color="auto"/>
              <w:right w:val="single" w:sz="8"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0</w:t>
            </w:r>
          </w:p>
        </w:tc>
        <w:tc>
          <w:tcPr>
            <w:tcW w:w="450" w:type="dxa"/>
            <w:tcBorders>
              <w:top w:val="nil"/>
              <w:left w:val="nil"/>
              <w:bottom w:val="single" w:sz="4" w:space="0" w:color="auto"/>
              <w:right w:val="single" w:sz="8"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1</w:t>
            </w:r>
          </w:p>
        </w:tc>
      </w:tr>
      <w:tr w:rsidR="00CE54A5" w:rsidRPr="002F3943" w:rsidTr="00C20248">
        <w:trPr>
          <w:trHeight w:val="255"/>
        </w:trPr>
        <w:tc>
          <w:tcPr>
            <w:tcW w:w="3600" w:type="dxa"/>
            <w:tcBorders>
              <w:top w:val="nil"/>
              <w:left w:val="single" w:sz="8" w:space="0" w:color="auto"/>
              <w:bottom w:val="single" w:sz="4" w:space="0" w:color="auto"/>
              <w:right w:val="single" w:sz="4" w:space="0" w:color="auto"/>
            </w:tcBorders>
            <w:shd w:val="clear" w:color="auto" w:fill="auto"/>
            <w:noWrap/>
            <w:vAlign w:val="bottom"/>
          </w:tcPr>
          <w:p w:rsidR="00CE54A5" w:rsidRDefault="00CE54A5">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350" w:type="dxa"/>
            <w:tcBorders>
              <w:top w:val="nil"/>
              <w:left w:val="nil"/>
              <w:bottom w:val="single" w:sz="4" w:space="0" w:color="auto"/>
              <w:right w:val="single" w:sz="4" w:space="0" w:color="auto"/>
            </w:tcBorders>
            <w:shd w:val="clear" w:color="auto" w:fill="auto"/>
            <w:noWrap/>
            <w:vAlign w:val="center"/>
          </w:tcPr>
          <w:p w:rsidR="00CE54A5" w:rsidRDefault="00CE54A5" w:rsidP="0069647C">
            <w:pPr>
              <w:rPr>
                <w:rFonts w:ascii="Calibri" w:hAnsi="Calibri" w:cs="Calibri"/>
                <w:sz w:val="20"/>
                <w:szCs w:val="20"/>
              </w:rPr>
            </w:pPr>
            <w:r>
              <w:rPr>
                <w:rFonts w:ascii="Calibri" w:hAnsi="Calibri" w:cs="Calibri"/>
                <w:sz w:val="20"/>
                <w:szCs w:val="20"/>
              </w:rPr>
              <w:t>To be Exported by MMDB</w:t>
            </w:r>
          </w:p>
        </w:tc>
        <w:tc>
          <w:tcPr>
            <w:tcW w:w="126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AP-39992</w:t>
            </w:r>
          </w:p>
        </w:tc>
        <w:tc>
          <w:tcPr>
            <w:tcW w:w="54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16</w:t>
            </w:r>
          </w:p>
        </w:tc>
        <w:tc>
          <w:tcPr>
            <w:tcW w:w="2250" w:type="dxa"/>
            <w:tcBorders>
              <w:top w:val="nil"/>
              <w:left w:val="nil"/>
              <w:bottom w:val="single" w:sz="4" w:space="0" w:color="auto"/>
              <w:right w:val="single" w:sz="4" w:space="0" w:color="auto"/>
            </w:tcBorders>
            <w:shd w:val="clear" w:color="auto" w:fill="auto"/>
            <w:vAlign w:val="center"/>
          </w:tcPr>
          <w:p w:rsidR="00CE54A5" w:rsidRDefault="00CE54A5">
            <w:pPr>
              <w:rPr>
                <w:rFonts w:ascii="Calibri" w:hAnsi="Calibri" w:cs="Calibri"/>
                <w:sz w:val="20"/>
                <w:szCs w:val="20"/>
              </w:rPr>
            </w:pPr>
            <w:r>
              <w:rPr>
                <w:rFonts w:ascii="Calibri" w:hAnsi="Calibri" w:cs="Calibri"/>
                <w:sz w:val="20"/>
                <w:szCs w:val="20"/>
              </w:rPr>
              <w:t>Residential-Single Family</w:t>
            </w:r>
          </w:p>
        </w:tc>
        <w:tc>
          <w:tcPr>
            <w:tcW w:w="2160" w:type="dxa"/>
            <w:tcBorders>
              <w:top w:val="nil"/>
              <w:left w:val="nil"/>
              <w:bottom w:val="single" w:sz="4" w:space="0" w:color="auto"/>
              <w:right w:val="single" w:sz="4" w:space="0" w:color="auto"/>
            </w:tcBorders>
            <w:shd w:val="clear" w:color="auto" w:fill="auto"/>
            <w:vAlign w:val="center"/>
          </w:tcPr>
          <w:p w:rsidR="00CE54A5" w:rsidRDefault="00CE54A5">
            <w:pPr>
              <w:rPr>
                <w:rFonts w:ascii="Calibri" w:hAnsi="Calibri" w:cs="Calibri"/>
                <w:sz w:val="20"/>
                <w:szCs w:val="20"/>
              </w:rPr>
            </w:pPr>
            <w:proofErr w:type="spellStart"/>
            <w:r>
              <w:rPr>
                <w:rFonts w:ascii="Calibri" w:hAnsi="Calibri" w:cs="Calibri"/>
                <w:sz w:val="20"/>
                <w:szCs w:val="20"/>
              </w:rPr>
              <w:t>DEER:RefgFrzr_HighEff</w:t>
            </w:r>
            <w:proofErr w:type="spellEnd"/>
          </w:p>
        </w:tc>
        <w:tc>
          <w:tcPr>
            <w:tcW w:w="810" w:type="dxa"/>
            <w:tcBorders>
              <w:top w:val="nil"/>
              <w:left w:val="nil"/>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14.0</w:t>
            </w:r>
          </w:p>
        </w:tc>
        <w:tc>
          <w:tcPr>
            <w:tcW w:w="900" w:type="dxa"/>
            <w:tcBorders>
              <w:top w:val="nil"/>
              <w:left w:val="nil"/>
              <w:bottom w:val="single" w:sz="4" w:space="0" w:color="auto"/>
              <w:right w:val="nil"/>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Unit</w:t>
            </w:r>
          </w:p>
        </w:tc>
        <w:tc>
          <w:tcPr>
            <w:tcW w:w="900" w:type="dxa"/>
            <w:tcBorders>
              <w:top w:val="nil"/>
              <w:left w:val="single" w:sz="8" w:space="0" w:color="auto"/>
              <w:bottom w:val="single" w:sz="4" w:space="0" w:color="auto"/>
              <w:right w:val="single" w:sz="8"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ROB</w:t>
            </w:r>
          </w:p>
        </w:tc>
        <w:tc>
          <w:tcPr>
            <w:tcW w:w="99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114.65</w:t>
            </w:r>
          </w:p>
        </w:tc>
        <w:tc>
          <w:tcPr>
            <w:tcW w:w="990" w:type="dxa"/>
            <w:tcBorders>
              <w:top w:val="nil"/>
              <w:left w:val="nil"/>
              <w:bottom w:val="single" w:sz="4" w:space="0" w:color="auto"/>
              <w:right w:val="single" w:sz="4" w:space="0" w:color="auto"/>
            </w:tcBorders>
            <w:shd w:val="clear" w:color="auto" w:fill="auto"/>
            <w:noWrap/>
            <w:vAlign w:val="center"/>
          </w:tcPr>
          <w:p w:rsidR="00CE54A5" w:rsidRDefault="00CE54A5" w:rsidP="00C20248">
            <w:pPr>
              <w:jc w:val="center"/>
              <w:rPr>
                <w:rFonts w:ascii="Calibri" w:hAnsi="Calibri" w:cs="Calibri"/>
                <w:sz w:val="20"/>
                <w:szCs w:val="20"/>
              </w:rPr>
            </w:pPr>
            <w:r>
              <w:rPr>
                <w:rFonts w:ascii="Calibri" w:hAnsi="Calibri" w:cs="Calibri"/>
                <w:sz w:val="20"/>
                <w:szCs w:val="20"/>
              </w:rPr>
              <w:t>0.02502</w:t>
            </w:r>
          </w:p>
        </w:tc>
        <w:tc>
          <w:tcPr>
            <w:tcW w:w="810" w:type="dxa"/>
            <w:tcBorders>
              <w:top w:val="nil"/>
              <w:left w:val="nil"/>
              <w:bottom w:val="single" w:sz="4" w:space="0" w:color="auto"/>
              <w:right w:val="single" w:sz="4"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0.00</w:t>
            </w:r>
          </w:p>
        </w:tc>
        <w:tc>
          <w:tcPr>
            <w:tcW w:w="720" w:type="dxa"/>
            <w:tcBorders>
              <w:top w:val="nil"/>
              <w:left w:val="nil"/>
              <w:bottom w:val="single" w:sz="4" w:space="0" w:color="auto"/>
              <w:right w:val="single" w:sz="8" w:space="0" w:color="auto"/>
            </w:tcBorders>
            <w:shd w:val="clear" w:color="auto" w:fill="auto"/>
            <w:noWrap/>
            <w:vAlign w:val="center"/>
          </w:tcPr>
          <w:p w:rsidR="00CE54A5" w:rsidRDefault="00CE54A5">
            <w:pPr>
              <w:jc w:val="center"/>
              <w:rPr>
                <w:rFonts w:ascii="Calibri" w:hAnsi="Calibri" w:cs="Calibri"/>
                <w:sz w:val="20"/>
                <w:szCs w:val="20"/>
              </w:rPr>
            </w:pPr>
            <w:r>
              <w:rPr>
                <w:rFonts w:ascii="Calibri" w:hAnsi="Calibri" w:cs="Calibri"/>
                <w:sz w:val="20"/>
                <w:szCs w:val="20"/>
              </w:rPr>
              <w:t>14.0</w:t>
            </w:r>
          </w:p>
        </w:tc>
        <w:tc>
          <w:tcPr>
            <w:tcW w:w="990" w:type="dxa"/>
            <w:tcBorders>
              <w:top w:val="nil"/>
              <w:left w:val="nil"/>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99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81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720" w:type="dxa"/>
            <w:tcBorders>
              <w:top w:val="nil"/>
              <w:left w:val="single" w:sz="8" w:space="0" w:color="auto"/>
              <w:bottom w:val="single" w:sz="4" w:space="0" w:color="auto"/>
              <w:right w:val="single" w:sz="4"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N/A</w:t>
            </w:r>
          </w:p>
        </w:tc>
        <w:tc>
          <w:tcPr>
            <w:tcW w:w="900" w:type="dxa"/>
            <w:tcBorders>
              <w:top w:val="nil"/>
              <w:left w:val="single" w:sz="8" w:space="0" w:color="auto"/>
              <w:bottom w:val="single" w:sz="4" w:space="0" w:color="auto"/>
              <w:right w:val="single" w:sz="8"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0</w:t>
            </w:r>
          </w:p>
        </w:tc>
        <w:tc>
          <w:tcPr>
            <w:tcW w:w="450" w:type="dxa"/>
            <w:tcBorders>
              <w:top w:val="nil"/>
              <w:left w:val="nil"/>
              <w:bottom w:val="single" w:sz="4" w:space="0" w:color="auto"/>
              <w:right w:val="single" w:sz="8" w:space="0" w:color="auto"/>
            </w:tcBorders>
            <w:shd w:val="clear" w:color="auto" w:fill="auto"/>
            <w:vAlign w:val="center"/>
          </w:tcPr>
          <w:p w:rsidR="00CE54A5" w:rsidRDefault="00CE54A5">
            <w:pPr>
              <w:jc w:val="center"/>
              <w:rPr>
                <w:rFonts w:ascii="Calibri" w:hAnsi="Calibri" w:cs="Calibri"/>
                <w:sz w:val="20"/>
                <w:szCs w:val="20"/>
              </w:rPr>
            </w:pPr>
            <w:r>
              <w:rPr>
                <w:rFonts w:ascii="Calibri" w:hAnsi="Calibri" w:cs="Calibri"/>
                <w:sz w:val="20"/>
                <w:szCs w:val="20"/>
              </w:rPr>
              <w:t>1</w:t>
            </w:r>
          </w:p>
        </w:tc>
      </w:tr>
    </w:tbl>
    <w:p w:rsidR="00EB34FC" w:rsidRPr="005734A4" w:rsidRDefault="00EB34FC" w:rsidP="00EB34FC">
      <w:pPr>
        <w:pStyle w:val="Reminder"/>
        <w:ind w:left="-630"/>
        <w:rPr>
          <w:rFonts w:asciiTheme="minorHAnsi" w:hAnsiTheme="minorHAnsi" w:cstheme="minorHAnsi"/>
          <w:color w:val="auto"/>
        </w:rPr>
      </w:pPr>
      <w:r w:rsidRPr="005734A4">
        <w:rPr>
          <w:rFonts w:asciiTheme="minorHAnsi" w:hAnsiTheme="minorHAnsi" w:cstheme="minorHAnsi"/>
          <w:color w:val="auto"/>
        </w:rPr>
        <w:t>Note:</w:t>
      </w:r>
      <w:r w:rsidRPr="005734A4">
        <w:rPr>
          <w:rFonts w:asciiTheme="minorHAnsi" w:hAnsiTheme="minorHAnsi" w:cstheme="minorHAnsi"/>
          <w:b/>
          <w:color w:val="auto"/>
        </w:rPr>
        <w:t xml:space="preserve"> For the complete list of Measures, refer to the attached calculation spreadsheet</w:t>
      </w:r>
    </w:p>
    <w:p w:rsidR="00EB34FC" w:rsidRPr="005734A4" w:rsidRDefault="00EB34FC" w:rsidP="00EB34FC">
      <w:pPr>
        <w:pStyle w:val="Heading3"/>
        <w:ind w:left="-630"/>
        <w:rPr>
          <w:rFonts w:asciiTheme="minorHAnsi" w:hAnsiTheme="minorHAnsi" w:cstheme="minorHAnsi"/>
        </w:rPr>
      </w:pPr>
      <w:r w:rsidRPr="005734A4">
        <w:rPr>
          <w:rFonts w:asciiTheme="minorHAnsi" w:hAnsiTheme="minorHAnsi" w:cstheme="minorHAnsi"/>
        </w:rPr>
        <w:br w:type="page"/>
      </w:r>
      <w:r w:rsidRPr="005734A4">
        <w:rPr>
          <w:rFonts w:asciiTheme="minorHAnsi" w:hAnsiTheme="minorHAnsi" w:cstheme="minorHAnsi"/>
        </w:rPr>
        <w:lastRenderedPageBreak/>
        <w:t xml:space="preserve">Costing </w:t>
      </w:r>
      <w:smartTag w:uri="urn:schemas-microsoft-com:office:smarttags" w:element="stockticker">
        <w:r w:rsidRPr="005734A4">
          <w:rPr>
            <w:rFonts w:asciiTheme="minorHAnsi" w:hAnsiTheme="minorHAnsi" w:cstheme="minorHAnsi"/>
          </w:rPr>
          <w:t>and</w:t>
        </w:r>
      </w:smartTag>
      <w:r w:rsidRPr="005734A4">
        <w:rPr>
          <w:rFonts w:asciiTheme="minorHAnsi" w:hAnsiTheme="minorHAnsi" w:cstheme="minorHAnsi"/>
        </w:rPr>
        <w:t xml:space="preserve"> </w:t>
      </w:r>
      <w:smartTag w:uri="urn:schemas-microsoft-com:office:smarttags" w:element="stockticker">
        <w:r w:rsidRPr="005734A4">
          <w:rPr>
            <w:rFonts w:asciiTheme="minorHAnsi" w:hAnsiTheme="minorHAnsi" w:cstheme="minorHAnsi"/>
          </w:rPr>
          <w:t>NTG</w:t>
        </w:r>
      </w:smartTag>
      <w:r w:rsidRPr="005734A4">
        <w:rPr>
          <w:rFonts w:asciiTheme="minorHAnsi" w:hAnsiTheme="minorHAnsi" w:cstheme="minorHAnsi"/>
        </w:rPr>
        <w:t xml:space="preserve"> Summary Table</w:t>
      </w:r>
    </w:p>
    <w:tbl>
      <w:tblPr>
        <w:tblW w:w="19713" w:type="dxa"/>
        <w:tblInd w:w="-522" w:type="dxa"/>
        <w:tblLook w:val="04A0"/>
      </w:tblPr>
      <w:tblGrid>
        <w:gridCol w:w="5310"/>
        <w:gridCol w:w="1080"/>
        <w:gridCol w:w="450"/>
        <w:gridCol w:w="810"/>
        <w:gridCol w:w="900"/>
        <w:gridCol w:w="810"/>
        <w:gridCol w:w="810"/>
        <w:gridCol w:w="813"/>
        <w:gridCol w:w="1260"/>
        <w:gridCol w:w="1530"/>
        <w:gridCol w:w="1080"/>
        <w:gridCol w:w="4860"/>
      </w:tblGrid>
      <w:tr w:rsidR="002F3943" w:rsidRPr="002F3943" w:rsidTr="00B37B62">
        <w:trPr>
          <w:trHeight w:val="690"/>
        </w:trPr>
        <w:tc>
          <w:tcPr>
            <w:tcW w:w="7650" w:type="dxa"/>
            <w:gridSpan w:val="4"/>
            <w:tcBorders>
              <w:top w:val="single" w:sz="8" w:space="0" w:color="auto"/>
              <w:left w:val="single" w:sz="8" w:space="0" w:color="auto"/>
              <w:bottom w:val="single" w:sz="8" w:space="0" w:color="auto"/>
              <w:right w:val="single" w:sz="8" w:space="0" w:color="000000"/>
            </w:tcBorders>
            <w:shd w:val="clear" w:color="000000" w:fill="BFBFBF" w:themeFill="background1" w:themeFillShade="BF"/>
            <w:noWrap/>
            <w:vAlign w:val="center"/>
            <w:hideMark/>
          </w:tcPr>
          <w:p w:rsidR="002F3943" w:rsidRPr="002F3943" w:rsidRDefault="002F3943" w:rsidP="002F3943">
            <w:pPr>
              <w:jc w:val="center"/>
              <w:rPr>
                <w:rFonts w:ascii="Calibri" w:hAnsi="Calibri" w:cs="Calibri"/>
                <w:sz w:val="28"/>
                <w:szCs w:val="28"/>
              </w:rPr>
            </w:pPr>
            <w:r w:rsidRPr="002F3943">
              <w:rPr>
                <w:rFonts w:ascii="Calibri" w:hAnsi="Calibri" w:cs="Calibri"/>
                <w:sz w:val="28"/>
                <w:szCs w:val="28"/>
              </w:rPr>
              <w:t>General Measure Information</w:t>
            </w:r>
          </w:p>
        </w:tc>
        <w:tc>
          <w:tcPr>
            <w:tcW w:w="900" w:type="dxa"/>
            <w:tcBorders>
              <w:top w:val="single" w:sz="8" w:space="0" w:color="auto"/>
              <w:left w:val="nil"/>
              <w:bottom w:val="single" w:sz="8" w:space="0" w:color="auto"/>
              <w:right w:val="single" w:sz="8" w:space="0" w:color="auto"/>
            </w:tcBorders>
            <w:shd w:val="clear" w:color="000000" w:fill="BFBFBF" w:themeFill="background1" w:themeFillShade="BF"/>
            <w:noWrap/>
            <w:vAlign w:val="center"/>
            <w:hideMark/>
          </w:tcPr>
          <w:p w:rsidR="002F3943" w:rsidRPr="002F3943" w:rsidRDefault="002F3943" w:rsidP="002F3943">
            <w:pPr>
              <w:jc w:val="center"/>
              <w:rPr>
                <w:rFonts w:ascii="Calibri" w:hAnsi="Calibri" w:cs="Calibri"/>
                <w:sz w:val="28"/>
                <w:szCs w:val="28"/>
              </w:rPr>
            </w:pPr>
            <w:r w:rsidRPr="002F3943">
              <w:rPr>
                <w:rFonts w:ascii="Calibri" w:hAnsi="Calibri" w:cs="Calibri"/>
                <w:sz w:val="28"/>
                <w:szCs w:val="28"/>
              </w:rPr>
              <w:t>PT</w:t>
            </w:r>
          </w:p>
        </w:tc>
        <w:tc>
          <w:tcPr>
            <w:tcW w:w="2433" w:type="dxa"/>
            <w:gridSpan w:val="3"/>
            <w:tcBorders>
              <w:top w:val="single" w:sz="8" w:space="0" w:color="auto"/>
              <w:left w:val="nil"/>
              <w:bottom w:val="single" w:sz="8" w:space="0" w:color="auto"/>
              <w:right w:val="single" w:sz="8" w:space="0" w:color="000000"/>
            </w:tcBorders>
            <w:shd w:val="clear" w:color="000000" w:fill="BFBFBF" w:themeFill="background1" w:themeFillShade="BF"/>
            <w:noWrap/>
            <w:vAlign w:val="center"/>
            <w:hideMark/>
          </w:tcPr>
          <w:p w:rsidR="002F3943" w:rsidRPr="002F3943" w:rsidRDefault="002F3943" w:rsidP="002F3943">
            <w:pPr>
              <w:jc w:val="center"/>
              <w:rPr>
                <w:rFonts w:ascii="Calibri" w:hAnsi="Calibri" w:cs="Calibri"/>
                <w:sz w:val="28"/>
                <w:szCs w:val="28"/>
              </w:rPr>
            </w:pPr>
            <w:r w:rsidRPr="002F3943">
              <w:rPr>
                <w:rFonts w:ascii="Calibri" w:hAnsi="Calibri" w:cs="Calibri"/>
                <w:sz w:val="28"/>
                <w:szCs w:val="28"/>
              </w:rPr>
              <w:t>NTG</w:t>
            </w:r>
          </w:p>
        </w:tc>
        <w:tc>
          <w:tcPr>
            <w:tcW w:w="1260" w:type="dxa"/>
            <w:tcBorders>
              <w:top w:val="single" w:sz="8" w:space="0" w:color="auto"/>
              <w:left w:val="nil"/>
              <w:bottom w:val="single" w:sz="8" w:space="0" w:color="auto"/>
              <w:right w:val="single" w:sz="8" w:space="0" w:color="auto"/>
            </w:tcBorders>
            <w:shd w:val="clear" w:color="000000" w:fill="BFBFBF" w:themeFill="background1" w:themeFillShade="BF"/>
            <w:noWrap/>
            <w:vAlign w:val="center"/>
            <w:hideMark/>
          </w:tcPr>
          <w:p w:rsidR="002F3943" w:rsidRPr="002F3943" w:rsidRDefault="002F3943" w:rsidP="002F3943">
            <w:pPr>
              <w:jc w:val="center"/>
              <w:rPr>
                <w:rFonts w:ascii="Calibri" w:hAnsi="Calibri" w:cs="Calibri"/>
                <w:sz w:val="28"/>
                <w:szCs w:val="28"/>
              </w:rPr>
            </w:pPr>
            <w:r w:rsidRPr="002F3943">
              <w:rPr>
                <w:rFonts w:ascii="Calibri" w:hAnsi="Calibri" w:cs="Calibri"/>
                <w:sz w:val="28"/>
                <w:szCs w:val="28"/>
              </w:rPr>
              <w:t>1st Baseline Period</w:t>
            </w:r>
          </w:p>
        </w:tc>
        <w:tc>
          <w:tcPr>
            <w:tcW w:w="1530" w:type="dxa"/>
            <w:tcBorders>
              <w:top w:val="single" w:sz="8" w:space="0" w:color="auto"/>
              <w:left w:val="nil"/>
              <w:bottom w:val="single" w:sz="8" w:space="0" w:color="auto"/>
              <w:right w:val="single" w:sz="8" w:space="0" w:color="auto"/>
            </w:tcBorders>
            <w:shd w:val="clear" w:color="000000" w:fill="BFBFBF" w:themeFill="background1" w:themeFillShade="BF"/>
            <w:noWrap/>
            <w:vAlign w:val="center"/>
            <w:hideMark/>
          </w:tcPr>
          <w:p w:rsidR="002F3943" w:rsidRPr="002F3943" w:rsidRDefault="002F3943" w:rsidP="002F3943">
            <w:pPr>
              <w:jc w:val="center"/>
              <w:rPr>
                <w:rFonts w:ascii="Calibri" w:hAnsi="Calibri" w:cs="Calibri"/>
                <w:sz w:val="28"/>
                <w:szCs w:val="28"/>
              </w:rPr>
            </w:pPr>
            <w:r w:rsidRPr="002F3943">
              <w:rPr>
                <w:rFonts w:ascii="Calibri" w:hAnsi="Calibri" w:cs="Calibri"/>
                <w:sz w:val="28"/>
                <w:szCs w:val="28"/>
              </w:rPr>
              <w:t xml:space="preserve"> 2nd Baseline Period </w:t>
            </w:r>
          </w:p>
        </w:tc>
        <w:tc>
          <w:tcPr>
            <w:tcW w:w="1080" w:type="dxa"/>
            <w:tcBorders>
              <w:top w:val="single" w:sz="8" w:space="0" w:color="auto"/>
              <w:left w:val="nil"/>
              <w:bottom w:val="single" w:sz="8" w:space="0" w:color="auto"/>
              <w:right w:val="single" w:sz="8" w:space="0" w:color="auto"/>
            </w:tcBorders>
            <w:shd w:val="clear" w:color="000000" w:fill="BFBFBF" w:themeFill="background1" w:themeFillShade="BF"/>
            <w:noWrap/>
            <w:vAlign w:val="center"/>
            <w:hideMark/>
          </w:tcPr>
          <w:p w:rsidR="002F3943" w:rsidRPr="002F3943" w:rsidRDefault="002F3943" w:rsidP="002F3943">
            <w:pPr>
              <w:jc w:val="center"/>
              <w:rPr>
                <w:rFonts w:ascii="Calibri" w:hAnsi="Calibri" w:cs="Calibri"/>
                <w:sz w:val="28"/>
                <w:szCs w:val="28"/>
              </w:rPr>
            </w:pPr>
            <w:r w:rsidRPr="002F3943">
              <w:rPr>
                <w:rFonts w:ascii="Calibri" w:hAnsi="Calibri" w:cs="Calibri"/>
                <w:sz w:val="28"/>
                <w:szCs w:val="28"/>
              </w:rPr>
              <w:t xml:space="preserve"> IMC </w:t>
            </w:r>
          </w:p>
        </w:tc>
        <w:tc>
          <w:tcPr>
            <w:tcW w:w="4860" w:type="dxa"/>
            <w:tcBorders>
              <w:top w:val="single" w:sz="8" w:space="0" w:color="auto"/>
              <w:left w:val="nil"/>
              <w:bottom w:val="single" w:sz="8" w:space="0" w:color="auto"/>
              <w:right w:val="single" w:sz="8" w:space="0" w:color="auto"/>
            </w:tcBorders>
            <w:shd w:val="clear" w:color="000000" w:fill="BFBFBF" w:themeFill="background1" w:themeFillShade="BF"/>
            <w:noWrap/>
            <w:vAlign w:val="center"/>
            <w:hideMark/>
          </w:tcPr>
          <w:p w:rsidR="002F3943" w:rsidRPr="002F3943" w:rsidRDefault="002F3943" w:rsidP="002F3943">
            <w:pPr>
              <w:jc w:val="center"/>
              <w:rPr>
                <w:rFonts w:ascii="Calibri" w:hAnsi="Calibri" w:cs="Calibri"/>
                <w:sz w:val="28"/>
                <w:szCs w:val="28"/>
              </w:rPr>
            </w:pPr>
            <w:r w:rsidRPr="002F3943">
              <w:rPr>
                <w:rFonts w:ascii="Calibri" w:hAnsi="Calibri" w:cs="Calibri"/>
                <w:sz w:val="28"/>
                <w:szCs w:val="28"/>
              </w:rPr>
              <w:t>DIM</w:t>
            </w:r>
          </w:p>
        </w:tc>
      </w:tr>
      <w:tr w:rsidR="002F3943" w:rsidRPr="007048AC" w:rsidTr="00B37B62">
        <w:trPr>
          <w:trHeight w:val="690"/>
        </w:trPr>
        <w:tc>
          <w:tcPr>
            <w:tcW w:w="5310" w:type="dxa"/>
            <w:tcBorders>
              <w:top w:val="nil"/>
              <w:left w:val="single" w:sz="8" w:space="0" w:color="auto"/>
              <w:bottom w:val="single" w:sz="4" w:space="0" w:color="auto"/>
              <w:right w:val="single" w:sz="4" w:space="0" w:color="auto"/>
            </w:tcBorders>
            <w:shd w:val="clear" w:color="000000" w:fill="C0C0C0"/>
            <w:vAlign w:val="center"/>
            <w:hideMark/>
          </w:tcPr>
          <w:p w:rsidR="002F3943" w:rsidRPr="002F3943" w:rsidRDefault="002F3943" w:rsidP="002F3943">
            <w:pPr>
              <w:jc w:val="center"/>
              <w:rPr>
                <w:rFonts w:ascii="Calibri" w:hAnsi="Calibri" w:cs="Calibri"/>
                <w:sz w:val="14"/>
                <w:szCs w:val="14"/>
              </w:rPr>
            </w:pPr>
            <w:r w:rsidRPr="002F3943">
              <w:rPr>
                <w:rFonts w:ascii="Calibri" w:hAnsi="Calibri" w:cs="Calibri"/>
                <w:sz w:val="14"/>
                <w:szCs w:val="14"/>
              </w:rPr>
              <w:t>Measure Name</w:t>
            </w:r>
          </w:p>
        </w:tc>
        <w:tc>
          <w:tcPr>
            <w:tcW w:w="1080" w:type="dxa"/>
            <w:tcBorders>
              <w:top w:val="nil"/>
              <w:left w:val="nil"/>
              <w:bottom w:val="single" w:sz="4" w:space="0" w:color="auto"/>
              <w:right w:val="single" w:sz="4" w:space="0" w:color="auto"/>
            </w:tcBorders>
            <w:shd w:val="clear" w:color="000000" w:fill="C0C0C0"/>
            <w:vAlign w:val="center"/>
            <w:hideMark/>
          </w:tcPr>
          <w:p w:rsidR="002F3943" w:rsidRPr="002F3943" w:rsidRDefault="002F3943" w:rsidP="002F3943">
            <w:pPr>
              <w:jc w:val="center"/>
              <w:rPr>
                <w:rFonts w:ascii="Calibri" w:hAnsi="Calibri" w:cs="Calibri"/>
                <w:sz w:val="14"/>
                <w:szCs w:val="14"/>
              </w:rPr>
            </w:pPr>
            <w:r w:rsidRPr="002F3943">
              <w:rPr>
                <w:rFonts w:ascii="Calibri" w:hAnsi="Calibri" w:cs="Calibri"/>
                <w:sz w:val="14"/>
                <w:szCs w:val="14"/>
              </w:rPr>
              <w:t>Solution Code</w:t>
            </w:r>
          </w:p>
        </w:tc>
        <w:tc>
          <w:tcPr>
            <w:tcW w:w="450" w:type="dxa"/>
            <w:tcBorders>
              <w:top w:val="nil"/>
              <w:left w:val="nil"/>
              <w:bottom w:val="single" w:sz="4" w:space="0" w:color="auto"/>
              <w:right w:val="single" w:sz="4" w:space="0" w:color="auto"/>
            </w:tcBorders>
            <w:shd w:val="clear" w:color="000000" w:fill="C0C0C0"/>
            <w:vAlign w:val="center"/>
            <w:hideMark/>
          </w:tcPr>
          <w:p w:rsidR="002F3943" w:rsidRPr="002F3943" w:rsidRDefault="002F3943" w:rsidP="002F3943">
            <w:pPr>
              <w:jc w:val="center"/>
              <w:rPr>
                <w:rFonts w:ascii="Calibri" w:hAnsi="Calibri" w:cs="Calibri"/>
                <w:sz w:val="14"/>
                <w:szCs w:val="14"/>
              </w:rPr>
            </w:pPr>
            <w:r w:rsidRPr="002F3943">
              <w:rPr>
                <w:rFonts w:ascii="Calibri" w:hAnsi="Calibri" w:cs="Calibri"/>
                <w:sz w:val="14"/>
                <w:szCs w:val="14"/>
              </w:rPr>
              <w:t>CZ</w:t>
            </w:r>
          </w:p>
        </w:tc>
        <w:tc>
          <w:tcPr>
            <w:tcW w:w="810" w:type="dxa"/>
            <w:tcBorders>
              <w:top w:val="nil"/>
              <w:left w:val="nil"/>
              <w:bottom w:val="single" w:sz="4" w:space="0" w:color="auto"/>
              <w:right w:val="single" w:sz="8" w:space="0" w:color="auto"/>
            </w:tcBorders>
            <w:shd w:val="clear" w:color="000000" w:fill="C0C0C0"/>
            <w:vAlign w:val="center"/>
            <w:hideMark/>
          </w:tcPr>
          <w:p w:rsidR="002F3943" w:rsidRPr="002F3943" w:rsidRDefault="002F3943" w:rsidP="002F3943">
            <w:pPr>
              <w:jc w:val="center"/>
              <w:rPr>
                <w:rFonts w:ascii="Calibri" w:hAnsi="Calibri" w:cs="Calibri"/>
                <w:sz w:val="14"/>
                <w:szCs w:val="14"/>
              </w:rPr>
            </w:pPr>
            <w:r w:rsidRPr="002F3943">
              <w:rPr>
                <w:rFonts w:ascii="Calibri" w:hAnsi="Calibri" w:cs="Calibri"/>
                <w:sz w:val="14"/>
                <w:szCs w:val="14"/>
              </w:rPr>
              <w:t>Unit Definition</w:t>
            </w:r>
          </w:p>
        </w:tc>
        <w:tc>
          <w:tcPr>
            <w:tcW w:w="900" w:type="dxa"/>
            <w:tcBorders>
              <w:top w:val="nil"/>
              <w:left w:val="nil"/>
              <w:bottom w:val="single" w:sz="4" w:space="0" w:color="auto"/>
              <w:right w:val="single" w:sz="8" w:space="0" w:color="auto"/>
            </w:tcBorders>
            <w:shd w:val="clear" w:color="000000" w:fill="C0C0C0"/>
            <w:vAlign w:val="center"/>
            <w:hideMark/>
          </w:tcPr>
          <w:p w:rsidR="002F3943" w:rsidRPr="002F3943" w:rsidRDefault="002F3943" w:rsidP="002F3943">
            <w:pPr>
              <w:jc w:val="center"/>
              <w:rPr>
                <w:rFonts w:ascii="Calibri" w:hAnsi="Calibri" w:cs="Calibri"/>
                <w:sz w:val="14"/>
                <w:szCs w:val="14"/>
              </w:rPr>
            </w:pPr>
            <w:r w:rsidRPr="002F3943">
              <w:rPr>
                <w:rFonts w:ascii="Calibri" w:hAnsi="Calibri" w:cs="Calibri"/>
                <w:sz w:val="14"/>
                <w:szCs w:val="14"/>
              </w:rPr>
              <w:t>Program Type (NEW, ROB, RET)</w:t>
            </w:r>
          </w:p>
        </w:tc>
        <w:tc>
          <w:tcPr>
            <w:tcW w:w="810" w:type="dxa"/>
            <w:tcBorders>
              <w:top w:val="nil"/>
              <w:left w:val="nil"/>
              <w:bottom w:val="single" w:sz="4" w:space="0" w:color="auto"/>
              <w:right w:val="single" w:sz="4" w:space="0" w:color="auto"/>
            </w:tcBorders>
            <w:shd w:val="clear" w:color="000000" w:fill="C0C0C0"/>
            <w:vAlign w:val="center"/>
            <w:hideMark/>
          </w:tcPr>
          <w:p w:rsidR="002F3943" w:rsidRPr="002F3943" w:rsidRDefault="002F3943" w:rsidP="002F3943">
            <w:pPr>
              <w:jc w:val="center"/>
              <w:rPr>
                <w:rFonts w:ascii="Calibri" w:hAnsi="Calibri" w:cs="Calibri"/>
                <w:sz w:val="14"/>
                <w:szCs w:val="14"/>
              </w:rPr>
            </w:pPr>
            <w:r w:rsidRPr="002F3943">
              <w:rPr>
                <w:rFonts w:ascii="Calibri" w:hAnsi="Calibri" w:cs="Calibri"/>
                <w:sz w:val="14"/>
                <w:szCs w:val="14"/>
              </w:rPr>
              <w:t>NTG Non-Res.</w:t>
            </w:r>
          </w:p>
        </w:tc>
        <w:tc>
          <w:tcPr>
            <w:tcW w:w="810" w:type="dxa"/>
            <w:tcBorders>
              <w:top w:val="nil"/>
              <w:left w:val="nil"/>
              <w:bottom w:val="single" w:sz="4" w:space="0" w:color="auto"/>
              <w:right w:val="single" w:sz="4" w:space="0" w:color="auto"/>
            </w:tcBorders>
            <w:shd w:val="clear" w:color="000000" w:fill="C0C0C0"/>
            <w:vAlign w:val="center"/>
            <w:hideMark/>
          </w:tcPr>
          <w:p w:rsidR="002F3943" w:rsidRPr="002F3943" w:rsidRDefault="002F3943" w:rsidP="002F3943">
            <w:pPr>
              <w:jc w:val="center"/>
              <w:rPr>
                <w:rFonts w:ascii="Calibri" w:hAnsi="Calibri" w:cs="Calibri"/>
                <w:sz w:val="14"/>
                <w:szCs w:val="14"/>
              </w:rPr>
            </w:pPr>
            <w:r w:rsidRPr="002F3943">
              <w:rPr>
                <w:rFonts w:ascii="Calibri" w:hAnsi="Calibri" w:cs="Calibri"/>
                <w:sz w:val="14"/>
                <w:szCs w:val="14"/>
              </w:rPr>
              <w:t>NTG Res.</w:t>
            </w:r>
          </w:p>
        </w:tc>
        <w:tc>
          <w:tcPr>
            <w:tcW w:w="813" w:type="dxa"/>
            <w:tcBorders>
              <w:top w:val="nil"/>
              <w:left w:val="nil"/>
              <w:bottom w:val="single" w:sz="4" w:space="0" w:color="auto"/>
              <w:right w:val="single" w:sz="8" w:space="0" w:color="auto"/>
            </w:tcBorders>
            <w:shd w:val="clear" w:color="000000" w:fill="C0C0C0"/>
            <w:vAlign w:val="center"/>
            <w:hideMark/>
          </w:tcPr>
          <w:p w:rsidR="002F3943" w:rsidRPr="002F3943" w:rsidRDefault="002F3943" w:rsidP="002F3943">
            <w:pPr>
              <w:jc w:val="center"/>
              <w:rPr>
                <w:rFonts w:ascii="Calibri" w:hAnsi="Calibri" w:cs="Calibri"/>
                <w:sz w:val="14"/>
                <w:szCs w:val="14"/>
              </w:rPr>
            </w:pPr>
            <w:r w:rsidRPr="002F3943">
              <w:rPr>
                <w:rFonts w:ascii="Calibri" w:hAnsi="Calibri" w:cs="Calibri"/>
                <w:sz w:val="14"/>
                <w:szCs w:val="14"/>
              </w:rPr>
              <w:t>NTG Multi Family</w:t>
            </w:r>
          </w:p>
        </w:tc>
        <w:tc>
          <w:tcPr>
            <w:tcW w:w="1260" w:type="dxa"/>
            <w:tcBorders>
              <w:top w:val="nil"/>
              <w:left w:val="nil"/>
              <w:bottom w:val="single" w:sz="4" w:space="0" w:color="auto"/>
              <w:right w:val="single" w:sz="8" w:space="0" w:color="auto"/>
            </w:tcBorders>
            <w:shd w:val="clear" w:color="000000" w:fill="C4D79B"/>
            <w:vAlign w:val="center"/>
            <w:hideMark/>
          </w:tcPr>
          <w:p w:rsidR="002F3943" w:rsidRPr="002F3943" w:rsidRDefault="002F3943" w:rsidP="002F3943">
            <w:pPr>
              <w:jc w:val="center"/>
              <w:rPr>
                <w:rFonts w:ascii="Calibri" w:hAnsi="Calibri" w:cs="Calibri"/>
                <w:sz w:val="14"/>
                <w:szCs w:val="14"/>
              </w:rPr>
            </w:pPr>
            <w:r w:rsidRPr="002F3943">
              <w:rPr>
                <w:rFonts w:ascii="Calibri" w:hAnsi="Calibri" w:cs="Calibri"/>
                <w:sz w:val="14"/>
                <w:szCs w:val="14"/>
              </w:rPr>
              <w:t>Gross Measure Cost per unit</w:t>
            </w:r>
          </w:p>
        </w:tc>
        <w:tc>
          <w:tcPr>
            <w:tcW w:w="1530" w:type="dxa"/>
            <w:tcBorders>
              <w:top w:val="nil"/>
              <w:left w:val="nil"/>
              <w:bottom w:val="single" w:sz="8" w:space="0" w:color="auto"/>
              <w:right w:val="single" w:sz="4" w:space="0" w:color="auto"/>
            </w:tcBorders>
            <w:shd w:val="clear" w:color="000000" w:fill="B7DEE8"/>
            <w:vAlign w:val="center"/>
            <w:hideMark/>
          </w:tcPr>
          <w:p w:rsidR="002F3943" w:rsidRPr="002F3943" w:rsidRDefault="002F3943" w:rsidP="002F3943">
            <w:pPr>
              <w:jc w:val="center"/>
              <w:rPr>
                <w:rFonts w:ascii="Calibri" w:hAnsi="Calibri" w:cs="Calibri"/>
                <w:sz w:val="14"/>
                <w:szCs w:val="14"/>
              </w:rPr>
            </w:pPr>
            <w:r w:rsidRPr="002F3943">
              <w:rPr>
                <w:rFonts w:ascii="Calibri" w:hAnsi="Calibri" w:cs="Calibri"/>
                <w:sz w:val="14"/>
                <w:szCs w:val="14"/>
              </w:rPr>
              <w:t>Gross Measure Cost per unit</w:t>
            </w:r>
          </w:p>
        </w:tc>
        <w:tc>
          <w:tcPr>
            <w:tcW w:w="1080" w:type="dxa"/>
            <w:tcBorders>
              <w:top w:val="nil"/>
              <w:left w:val="single" w:sz="8" w:space="0" w:color="auto"/>
              <w:bottom w:val="single" w:sz="4" w:space="0" w:color="auto"/>
              <w:right w:val="single" w:sz="8" w:space="0" w:color="auto"/>
            </w:tcBorders>
            <w:shd w:val="clear" w:color="000000" w:fill="C0C0C0"/>
            <w:vAlign w:val="center"/>
            <w:hideMark/>
          </w:tcPr>
          <w:p w:rsidR="002F3943" w:rsidRPr="002F3943" w:rsidRDefault="002F3943" w:rsidP="002F3943">
            <w:pPr>
              <w:jc w:val="center"/>
              <w:rPr>
                <w:rFonts w:ascii="Calibri" w:hAnsi="Calibri" w:cs="Calibri"/>
                <w:sz w:val="14"/>
                <w:szCs w:val="14"/>
              </w:rPr>
            </w:pPr>
            <w:r w:rsidRPr="002F3943">
              <w:rPr>
                <w:rFonts w:ascii="Calibri" w:hAnsi="Calibri" w:cs="Calibri"/>
                <w:sz w:val="14"/>
                <w:szCs w:val="14"/>
              </w:rPr>
              <w:t>Incremental Measure Cost per unit</w:t>
            </w:r>
          </w:p>
        </w:tc>
        <w:tc>
          <w:tcPr>
            <w:tcW w:w="4860" w:type="dxa"/>
            <w:tcBorders>
              <w:top w:val="nil"/>
              <w:left w:val="nil"/>
              <w:bottom w:val="single" w:sz="4" w:space="0" w:color="auto"/>
              <w:right w:val="single" w:sz="8" w:space="0" w:color="auto"/>
            </w:tcBorders>
            <w:shd w:val="clear" w:color="000000" w:fill="C0C0C0"/>
            <w:vAlign w:val="center"/>
            <w:hideMark/>
          </w:tcPr>
          <w:p w:rsidR="002F3943" w:rsidRPr="002F3943" w:rsidRDefault="002F3943" w:rsidP="002F3943">
            <w:pPr>
              <w:jc w:val="center"/>
              <w:rPr>
                <w:rFonts w:ascii="Calibri" w:hAnsi="Calibri" w:cs="Calibri"/>
                <w:sz w:val="14"/>
                <w:szCs w:val="14"/>
              </w:rPr>
            </w:pPr>
            <w:r w:rsidRPr="002F3943">
              <w:rPr>
                <w:rFonts w:ascii="Calibri" w:hAnsi="Calibri" w:cs="Calibri"/>
                <w:sz w:val="14"/>
                <w:szCs w:val="14"/>
              </w:rPr>
              <w:t>Delivery &amp; Incentive Method</w:t>
            </w:r>
          </w:p>
        </w:tc>
      </w:tr>
      <w:tr w:rsidR="002241DA" w:rsidRPr="002F3943" w:rsidTr="002241DA">
        <w:trPr>
          <w:trHeight w:val="255"/>
        </w:trPr>
        <w:tc>
          <w:tcPr>
            <w:tcW w:w="5310" w:type="dxa"/>
            <w:tcBorders>
              <w:top w:val="nil"/>
              <w:left w:val="single" w:sz="8" w:space="0" w:color="auto"/>
              <w:bottom w:val="single" w:sz="4" w:space="0" w:color="auto"/>
              <w:right w:val="single" w:sz="4" w:space="0" w:color="auto"/>
            </w:tcBorders>
            <w:shd w:val="clear" w:color="auto" w:fill="auto"/>
            <w:noWrap/>
            <w:vAlign w:val="center"/>
          </w:tcPr>
          <w:p w:rsidR="002241DA" w:rsidRDefault="002241DA">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080" w:type="dxa"/>
            <w:tcBorders>
              <w:top w:val="nil"/>
              <w:left w:val="nil"/>
              <w:bottom w:val="single" w:sz="4" w:space="0" w:color="auto"/>
              <w:right w:val="single" w:sz="4" w:space="0" w:color="auto"/>
            </w:tcBorders>
            <w:shd w:val="clear" w:color="auto" w:fill="auto"/>
            <w:noWrap/>
            <w:vAlign w:val="center"/>
          </w:tcPr>
          <w:p w:rsidR="002241DA" w:rsidRDefault="002241DA">
            <w:pPr>
              <w:jc w:val="center"/>
              <w:rPr>
                <w:rFonts w:ascii="Calibri" w:hAnsi="Calibri" w:cs="Calibri"/>
                <w:sz w:val="20"/>
                <w:szCs w:val="20"/>
              </w:rPr>
            </w:pPr>
            <w:r>
              <w:rPr>
                <w:rFonts w:ascii="Calibri" w:hAnsi="Calibri" w:cs="Calibri"/>
                <w:sz w:val="20"/>
                <w:szCs w:val="20"/>
              </w:rPr>
              <w:t>AP-39992</w:t>
            </w:r>
          </w:p>
        </w:tc>
        <w:tc>
          <w:tcPr>
            <w:tcW w:w="450" w:type="dxa"/>
            <w:tcBorders>
              <w:top w:val="nil"/>
              <w:left w:val="nil"/>
              <w:bottom w:val="single" w:sz="4" w:space="0" w:color="auto"/>
              <w:right w:val="single" w:sz="4" w:space="0" w:color="auto"/>
            </w:tcBorders>
            <w:shd w:val="clear" w:color="auto" w:fill="auto"/>
            <w:noWrap/>
            <w:vAlign w:val="center"/>
          </w:tcPr>
          <w:p w:rsidR="002241DA" w:rsidRDefault="002241DA">
            <w:pPr>
              <w:jc w:val="center"/>
              <w:rPr>
                <w:rFonts w:ascii="Calibri" w:hAnsi="Calibri" w:cs="Calibri"/>
                <w:sz w:val="20"/>
                <w:szCs w:val="20"/>
              </w:rPr>
            </w:pPr>
            <w:r>
              <w:rPr>
                <w:rFonts w:ascii="Calibri" w:hAnsi="Calibri" w:cs="Calibri"/>
                <w:sz w:val="20"/>
                <w:szCs w:val="20"/>
              </w:rPr>
              <w:t>06</w:t>
            </w:r>
          </w:p>
        </w:tc>
        <w:tc>
          <w:tcPr>
            <w:tcW w:w="810" w:type="dxa"/>
            <w:tcBorders>
              <w:top w:val="nil"/>
              <w:left w:val="nil"/>
              <w:bottom w:val="single" w:sz="4" w:space="0" w:color="auto"/>
              <w:right w:val="single" w:sz="8" w:space="0" w:color="auto"/>
            </w:tcBorders>
            <w:shd w:val="clear" w:color="auto" w:fill="auto"/>
            <w:noWrap/>
            <w:vAlign w:val="center"/>
          </w:tcPr>
          <w:p w:rsidR="002241DA" w:rsidRDefault="002241DA">
            <w:pPr>
              <w:jc w:val="center"/>
              <w:rPr>
                <w:rFonts w:ascii="Calibri" w:hAnsi="Calibri" w:cs="Calibri"/>
                <w:sz w:val="20"/>
                <w:szCs w:val="20"/>
              </w:rPr>
            </w:pPr>
            <w:r>
              <w:rPr>
                <w:rFonts w:ascii="Calibri" w:hAnsi="Calibri" w:cs="Calibri"/>
                <w:sz w:val="20"/>
                <w:szCs w:val="20"/>
              </w:rPr>
              <w:t>Unit</w:t>
            </w:r>
          </w:p>
        </w:tc>
        <w:tc>
          <w:tcPr>
            <w:tcW w:w="900" w:type="dxa"/>
            <w:tcBorders>
              <w:top w:val="nil"/>
              <w:left w:val="nil"/>
              <w:bottom w:val="single" w:sz="4" w:space="0" w:color="auto"/>
              <w:right w:val="single" w:sz="8" w:space="0" w:color="auto"/>
            </w:tcBorders>
            <w:shd w:val="clear" w:color="auto" w:fill="auto"/>
            <w:noWrap/>
            <w:vAlign w:val="center"/>
          </w:tcPr>
          <w:p w:rsidR="002241DA" w:rsidRDefault="002241DA">
            <w:pPr>
              <w:jc w:val="center"/>
              <w:rPr>
                <w:rFonts w:ascii="Calibri" w:hAnsi="Calibri" w:cs="Calibri"/>
                <w:sz w:val="20"/>
                <w:szCs w:val="20"/>
              </w:rPr>
            </w:pPr>
            <w:r>
              <w:rPr>
                <w:rFonts w:ascii="Calibri" w:hAnsi="Calibri" w:cs="Calibri"/>
                <w:sz w:val="20"/>
                <w:szCs w:val="20"/>
              </w:rPr>
              <w:t>ROB</w:t>
            </w:r>
          </w:p>
        </w:tc>
        <w:tc>
          <w:tcPr>
            <w:tcW w:w="810" w:type="dxa"/>
            <w:tcBorders>
              <w:top w:val="nil"/>
              <w:left w:val="nil"/>
              <w:bottom w:val="single" w:sz="4" w:space="0" w:color="auto"/>
              <w:right w:val="single" w:sz="4" w:space="0" w:color="auto"/>
            </w:tcBorders>
            <w:shd w:val="clear" w:color="auto" w:fill="auto"/>
            <w:vAlign w:val="center"/>
          </w:tcPr>
          <w:p w:rsidR="002241DA" w:rsidRDefault="002241DA">
            <w:pPr>
              <w:jc w:val="center"/>
              <w:rPr>
                <w:rFonts w:ascii="Calibri" w:hAnsi="Calibri" w:cs="Calibri"/>
                <w:sz w:val="20"/>
                <w:szCs w:val="20"/>
              </w:rPr>
            </w:pPr>
            <w:r>
              <w:rPr>
                <w:rFonts w:ascii="Calibri" w:hAnsi="Calibri" w:cs="Calibri"/>
                <w:sz w:val="20"/>
                <w:szCs w:val="20"/>
              </w:rPr>
              <w:t>0.XX</w:t>
            </w:r>
          </w:p>
        </w:tc>
        <w:tc>
          <w:tcPr>
            <w:tcW w:w="810" w:type="dxa"/>
            <w:tcBorders>
              <w:top w:val="nil"/>
              <w:left w:val="nil"/>
              <w:bottom w:val="single" w:sz="4" w:space="0" w:color="auto"/>
              <w:right w:val="single" w:sz="4" w:space="0" w:color="auto"/>
            </w:tcBorders>
            <w:shd w:val="clear" w:color="auto" w:fill="auto"/>
            <w:vAlign w:val="center"/>
          </w:tcPr>
          <w:p w:rsidR="002241DA" w:rsidRDefault="002241DA" w:rsidP="002241DA">
            <w:pPr>
              <w:jc w:val="center"/>
              <w:rPr>
                <w:rFonts w:ascii="Calibri" w:hAnsi="Calibri" w:cs="Calibri"/>
                <w:sz w:val="20"/>
                <w:szCs w:val="20"/>
              </w:rPr>
            </w:pPr>
            <w:r>
              <w:rPr>
                <w:rFonts w:ascii="Calibri" w:hAnsi="Calibri" w:cs="Calibri"/>
                <w:sz w:val="20"/>
                <w:szCs w:val="20"/>
              </w:rPr>
              <w:t>0.55</w:t>
            </w:r>
          </w:p>
        </w:tc>
        <w:tc>
          <w:tcPr>
            <w:tcW w:w="813" w:type="dxa"/>
            <w:tcBorders>
              <w:top w:val="nil"/>
              <w:left w:val="nil"/>
              <w:bottom w:val="single" w:sz="4" w:space="0" w:color="auto"/>
              <w:right w:val="single" w:sz="8" w:space="0" w:color="auto"/>
            </w:tcBorders>
            <w:shd w:val="clear" w:color="auto" w:fill="auto"/>
            <w:vAlign w:val="center"/>
          </w:tcPr>
          <w:p w:rsidR="002241DA" w:rsidRDefault="002241DA" w:rsidP="002241DA">
            <w:pPr>
              <w:jc w:val="center"/>
            </w:pPr>
            <w:r w:rsidRPr="00042BD0">
              <w:rPr>
                <w:rFonts w:ascii="Calibri" w:hAnsi="Calibri" w:cs="Calibri"/>
                <w:sz w:val="20"/>
                <w:szCs w:val="20"/>
              </w:rPr>
              <w:t>0.55</w:t>
            </w:r>
          </w:p>
        </w:tc>
        <w:tc>
          <w:tcPr>
            <w:tcW w:w="1260" w:type="dxa"/>
            <w:tcBorders>
              <w:top w:val="nil"/>
              <w:left w:val="nil"/>
              <w:bottom w:val="single" w:sz="4" w:space="0" w:color="auto"/>
              <w:right w:val="single" w:sz="8" w:space="0" w:color="auto"/>
            </w:tcBorders>
            <w:shd w:val="clear" w:color="auto" w:fill="auto"/>
            <w:noWrap/>
            <w:vAlign w:val="center"/>
          </w:tcPr>
          <w:p w:rsidR="002241DA" w:rsidRDefault="002241DA">
            <w:pPr>
              <w:jc w:val="center"/>
              <w:rPr>
                <w:rFonts w:ascii="Calibri" w:hAnsi="Calibri" w:cs="Calibri"/>
                <w:sz w:val="20"/>
                <w:szCs w:val="20"/>
              </w:rPr>
            </w:pPr>
            <w:r>
              <w:rPr>
                <w:rFonts w:ascii="Calibri" w:hAnsi="Calibri" w:cs="Calibri"/>
                <w:sz w:val="20"/>
                <w:szCs w:val="20"/>
              </w:rPr>
              <w:t>$26.10</w:t>
            </w:r>
          </w:p>
        </w:tc>
        <w:tc>
          <w:tcPr>
            <w:tcW w:w="1530" w:type="dxa"/>
            <w:tcBorders>
              <w:top w:val="nil"/>
              <w:left w:val="nil"/>
              <w:bottom w:val="single" w:sz="4" w:space="0" w:color="auto"/>
              <w:right w:val="single" w:sz="8" w:space="0" w:color="auto"/>
            </w:tcBorders>
            <w:shd w:val="clear" w:color="auto" w:fill="auto"/>
            <w:noWrap/>
            <w:vAlign w:val="center"/>
          </w:tcPr>
          <w:p w:rsidR="002241DA" w:rsidRDefault="002241DA">
            <w:pPr>
              <w:jc w:val="center"/>
              <w:rPr>
                <w:rFonts w:ascii="Calibri" w:hAnsi="Calibri" w:cs="Calibri"/>
                <w:sz w:val="20"/>
                <w:szCs w:val="20"/>
              </w:rPr>
            </w:pPr>
            <w:r>
              <w:rPr>
                <w:rFonts w:ascii="Calibri" w:hAnsi="Calibri" w:cs="Calibri"/>
                <w:sz w:val="20"/>
                <w:szCs w:val="20"/>
              </w:rPr>
              <w:t>N/A</w:t>
            </w:r>
          </w:p>
        </w:tc>
        <w:tc>
          <w:tcPr>
            <w:tcW w:w="1080" w:type="dxa"/>
            <w:tcBorders>
              <w:top w:val="nil"/>
              <w:left w:val="nil"/>
              <w:bottom w:val="single" w:sz="4" w:space="0" w:color="auto"/>
              <w:right w:val="single" w:sz="8" w:space="0" w:color="auto"/>
            </w:tcBorders>
            <w:shd w:val="clear" w:color="auto" w:fill="auto"/>
            <w:noWrap/>
            <w:vAlign w:val="center"/>
          </w:tcPr>
          <w:p w:rsidR="002241DA" w:rsidRDefault="002241DA">
            <w:pPr>
              <w:jc w:val="center"/>
              <w:rPr>
                <w:rFonts w:ascii="Calibri" w:hAnsi="Calibri" w:cs="Calibri"/>
                <w:sz w:val="20"/>
                <w:szCs w:val="20"/>
              </w:rPr>
            </w:pPr>
            <w:r>
              <w:rPr>
                <w:rFonts w:ascii="Calibri" w:hAnsi="Calibri" w:cs="Calibri"/>
                <w:sz w:val="20"/>
                <w:szCs w:val="20"/>
              </w:rPr>
              <w:t>$26.10</w:t>
            </w:r>
          </w:p>
        </w:tc>
        <w:tc>
          <w:tcPr>
            <w:tcW w:w="4860" w:type="dxa"/>
            <w:tcBorders>
              <w:top w:val="nil"/>
              <w:left w:val="nil"/>
              <w:bottom w:val="single" w:sz="4" w:space="0" w:color="auto"/>
              <w:right w:val="single" w:sz="8" w:space="0" w:color="auto"/>
            </w:tcBorders>
            <w:shd w:val="clear" w:color="auto" w:fill="auto"/>
            <w:vAlign w:val="center"/>
          </w:tcPr>
          <w:p w:rsidR="002241DA" w:rsidRDefault="002241DA">
            <w:pPr>
              <w:jc w:val="center"/>
              <w:rPr>
                <w:rFonts w:ascii="Calibri" w:hAnsi="Calibri" w:cs="Calibri"/>
                <w:sz w:val="20"/>
                <w:szCs w:val="20"/>
              </w:rPr>
            </w:pPr>
            <w:r>
              <w:rPr>
                <w:rFonts w:ascii="Calibri" w:hAnsi="Calibri" w:cs="Calibri"/>
                <w:sz w:val="20"/>
                <w:szCs w:val="20"/>
              </w:rPr>
              <w:t>Financial Support / Down-Stream Incentive - Deemed</w:t>
            </w:r>
          </w:p>
        </w:tc>
      </w:tr>
      <w:tr w:rsidR="002241DA" w:rsidRPr="002F3943" w:rsidTr="002241DA">
        <w:trPr>
          <w:trHeight w:val="255"/>
        </w:trPr>
        <w:tc>
          <w:tcPr>
            <w:tcW w:w="5310" w:type="dxa"/>
            <w:tcBorders>
              <w:top w:val="nil"/>
              <w:left w:val="single" w:sz="8" w:space="0" w:color="auto"/>
              <w:bottom w:val="single" w:sz="4" w:space="0" w:color="auto"/>
              <w:right w:val="single" w:sz="4" w:space="0" w:color="auto"/>
            </w:tcBorders>
            <w:shd w:val="clear" w:color="auto" w:fill="auto"/>
            <w:noWrap/>
            <w:vAlign w:val="center"/>
          </w:tcPr>
          <w:p w:rsidR="002241DA" w:rsidRDefault="002241DA">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080" w:type="dxa"/>
            <w:tcBorders>
              <w:top w:val="nil"/>
              <w:left w:val="nil"/>
              <w:bottom w:val="single" w:sz="4" w:space="0" w:color="auto"/>
              <w:right w:val="single" w:sz="4" w:space="0" w:color="auto"/>
            </w:tcBorders>
            <w:shd w:val="clear" w:color="auto" w:fill="auto"/>
            <w:noWrap/>
            <w:vAlign w:val="center"/>
          </w:tcPr>
          <w:p w:rsidR="002241DA" w:rsidRDefault="002241DA">
            <w:pPr>
              <w:jc w:val="center"/>
              <w:rPr>
                <w:rFonts w:ascii="Calibri" w:hAnsi="Calibri" w:cs="Calibri"/>
                <w:sz w:val="20"/>
                <w:szCs w:val="20"/>
              </w:rPr>
            </w:pPr>
            <w:r>
              <w:rPr>
                <w:rFonts w:ascii="Calibri" w:hAnsi="Calibri" w:cs="Calibri"/>
                <w:sz w:val="20"/>
                <w:szCs w:val="20"/>
              </w:rPr>
              <w:t>AP-39992</w:t>
            </w:r>
          </w:p>
        </w:tc>
        <w:tc>
          <w:tcPr>
            <w:tcW w:w="450" w:type="dxa"/>
            <w:tcBorders>
              <w:top w:val="nil"/>
              <w:left w:val="nil"/>
              <w:bottom w:val="single" w:sz="4" w:space="0" w:color="auto"/>
              <w:right w:val="single" w:sz="4" w:space="0" w:color="auto"/>
            </w:tcBorders>
            <w:shd w:val="clear" w:color="auto" w:fill="auto"/>
            <w:noWrap/>
            <w:vAlign w:val="center"/>
          </w:tcPr>
          <w:p w:rsidR="002241DA" w:rsidRDefault="005B719A">
            <w:pPr>
              <w:jc w:val="center"/>
              <w:rPr>
                <w:rFonts w:ascii="Calibri" w:hAnsi="Calibri" w:cs="Calibri"/>
                <w:sz w:val="20"/>
                <w:szCs w:val="20"/>
              </w:rPr>
            </w:pPr>
            <w:r>
              <w:rPr>
                <w:rFonts w:ascii="Calibri" w:hAnsi="Calibri" w:cs="Calibri"/>
                <w:sz w:val="20"/>
                <w:szCs w:val="20"/>
              </w:rPr>
              <w:t>07</w:t>
            </w:r>
          </w:p>
        </w:tc>
        <w:tc>
          <w:tcPr>
            <w:tcW w:w="810" w:type="dxa"/>
            <w:tcBorders>
              <w:top w:val="nil"/>
              <w:left w:val="nil"/>
              <w:bottom w:val="single" w:sz="4" w:space="0" w:color="auto"/>
              <w:right w:val="single" w:sz="8" w:space="0" w:color="auto"/>
            </w:tcBorders>
            <w:shd w:val="clear" w:color="auto" w:fill="auto"/>
            <w:noWrap/>
            <w:vAlign w:val="center"/>
          </w:tcPr>
          <w:p w:rsidR="002241DA" w:rsidRDefault="002241DA">
            <w:pPr>
              <w:jc w:val="center"/>
              <w:rPr>
                <w:rFonts w:ascii="Calibri" w:hAnsi="Calibri" w:cs="Calibri"/>
                <w:sz w:val="20"/>
                <w:szCs w:val="20"/>
              </w:rPr>
            </w:pPr>
            <w:r>
              <w:rPr>
                <w:rFonts w:ascii="Calibri" w:hAnsi="Calibri" w:cs="Calibri"/>
                <w:sz w:val="20"/>
                <w:szCs w:val="20"/>
              </w:rPr>
              <w:t>Unit</w:t>
            </w:r>
          </w:p>
        </w:tc>
        <w:tc>
          <w:tcPr>
            <w:tcW w:w="900" w:type="dxa"/>
            <w:tcBorders>
              <w:top w:val="nil"/>
              <w:left w:val="nil"/>
              <w:bottom w:val="single" w:sz="4" w:space="0" w:color="auto"/>
              <w:right w:val="single" w:sz="8" w:space="0" w:color="auto"/>
            </w:tcBorders>
            <w:shd w:val="clear" w:color="auto" w:fill="auto"/>
            <w:noWrap/>
            <w:vAlign w:val="center"/>
          </w:tcPr>
          <w:p w:rsidR="002241DA" w:rsidRDefault="002241DA">
            <w:pPr>
              <w:jc w:val="center"/>
              <w:rPr>
                <w:rFonts w:ascii="Calibri" w:hAnsi="Calibri" w:cs="Calibri"/>
                <w:sz w:val="20"/>
                <w:szCs w:val="20"/>
              </w:rPr>
            </w:pPr>
            <w:r>
              <w:rPr>
                <w:rFonts w:ascii="Calibri" w:hAnsi="Calibri" w:cs="Calibri"/>
                <w:sz w:val="20"/>
                <w:szCs w:val="20"/>
              </w:rPr>
              <w:t>ROB</w:t>
            </w:r>
          </w:p>
        </w:tc>
        <w:tc>
          <w:tcPr>
            <w:tcW w:w="810" w:type="dxa"/>
            <w:tcBorders>
              <w:top w:val="nil"/>
              <w:left w:val="nil"/>
              <w:bottom w:val="single" w:sz="4" w:space="0" w:color="auto"/>
              <w:right w:val="single" w:sz="4" w:space="0" w:color="auto"/>
            </w:tcBorders>
            <w:shd w:val="clear" w:color="auto" w:fill="auto"/>
            <w:vAlign w:val="center"/>
          </w:tcPr>
          <w:p w:rsidR="002241DA" w:rsidRDefault="002241DA">
            <w:pPr>
              <w:jc w:val="center"/>
              <w:rPr>
                <w:rFonts w:ascii="Calibri" w:hAnsi="Calibri" w:cs="Calibri"/>
                <w:sz w:val="20"/>
                <w:szCs w:val="20"/>
              </w:rPr>
            </w:pPr>
            <w:r>
              <w:rPr>
                <w:rFonts w:ascii="Calibri" w:hAnsi="Calibri" w:cs="Calibri"/>
                <w:sz w:val="20"/>
                <w:szCs w:val="20"/>
              </w:rPr>
              <w:t>0.XX</w:t>
            </w:r>
          </w:p>
        </w:tc>
        <w:tc>
          <w:tcPr>
            <w:tcW w:w="810" w:type="dxa"/>
            <w:tcBorders>
              <w:top w:val="nil"/>
              <w:left w:val="nil"/>
              <w:bottom w:val="single" w:sz="4" w:space="0" w:color="auto"/>
              <w:right w:val="single" w:sz="4" w:space="0" w:color="auto"/>
            </w:tcBorders>
            <w:shd w:val="clear" w:color="auto" w:fill="auto"/>
            <w:vAlign w:val="center"/>
          </w:tcPr>
          <w:p w:rsidR="002241DA" w:rsidRDefault="002241DA" w:rsidP="002241DA">
            <w:pPr>
              <w:jc w:val="center"/>
            </w:pPr>
            <w:r w:rsidRPr="00C441A5">
              <w:rPr>
                <w:rFonts w:ascii="Calibri" w:hAnsi="Calibri" w:cs="Calibri"/>
                <w:sz w:val="20"/>
                <w:szCs w:val="20"/>
              </w:rPr>
              <w:t>0.55</w:t>
            </w:r>
          </w:p>
        </w:tc>
        <w:tc>
          <w:tcPr>
            <w:tcW w:w="813" w:type="dxa"/>
            <w:tcBorders>
              <w:top w:val="nil"/>
              <w:left w:val="nil"/>
              <w:bottom w:val="single" w:sz="4" w:space="0" w:color="auto"/>
              <w:right w:val="single" w:sz="8" w:space="0" w:color="auto"/>
            </w:tcBorders>
            <w:shd w:val="clear" w:color="auto" w:fill="auto"/>
            <w:vAlign w:val="center"/>
          </w:tcPr>
          <w:p w:rsidR="002241DA" w:rsidRDefault="002241DA" w:rsidP="002241DA">
            <w:pPr>
              <w:jc w:val="center"/>
            </w:pPr>
            <w:r w:rsidRPr="00042BD0">
              <w:rPr>
                <w:rFonts w:ascii="Calibri" w:hAnsi="Calibri" w:cs="Calibri"/>
                <w:sz w:val="20"/>
                <w:szCs w:val="20"/>
              </w:rPr>
              <w:t>0.55</w:t>
            </w:r>
          </w:p>
        </w:tc>
        <w:tc>
          <w:tcPr>
            <w:tcW w:w="1260" w:type="dxa"/>
            <w:tcBorders>
              <w:top w:val="nil"/>
              <w:left w:val="nil"/>
              <w:bottom w:val="single" w:sz="4" w:space="0" w:color="auto"/>
              <w:right w:val="single" w:sz="8" w:space="0" w:color="auto"/>
            </w:tcBorders>
            <w:shd w:val="clear" w:color="auto" w:fill="auto"/>
            <w:noWrap/>
            <w:vAlign w:val="center"/>
          </w:tcPr>
          <w:p w:rsidR="002241DA" w:rsidRDefault="005B719A">
            <w:pPr>
              <w:jc w:val="center"/>
              <w:rPr>
                <w:rFonts w:ascii="Calibri" w:hAnsi="Calibri" w:cs="Calibri"/>
                <w:sz w:val="20"/>
                <w:szCs w:val="20"/>
              </w:rPr>
            </w:pPr>
            <w:r>
              <w:rPr>
                <w:rFonts w:ascii="Calibri" w:hAnsi="Calibri" w:cs="Calibri"/>
                <w:sz w:val="20"/>
                <w:szCs w:val="20"/>
              </w:rPr>
              <w:t>$</w:t>
            </w:r>
            <w:r w:rsidR="00980936">
              <w:rPr>
                <w:rFonts w:ascii="Calibri" w:hAnsi="Calibri" w:cs="Calibri"/>
                <w:sz w:val="20"/>
                <w:szCs w:val="20"/>
              </w:rPr>
              <w:t>30.00</w:t>
            </w:r>
          </w:p>
        </w:tc>
        <w:tc>
          <w:tcPr>
            <w:tcW w:w="1530" w:type="dxa"/>
            <w:tcBorders>
              <w:top w:val="nil"/>
              <w:left w:val="nil"/>
              <w:bottom w:val="single" w:sz="4" w:space="0" w:color="auto"/>
              <w:right w:val="single" w:sz="8" w:space="0" w:color="auto"/>
            </w:tcBorders>
            <w:shd w:val="clear" w:color="auto" w:fill="auto"/>
            <w:noWrap/>
            <w:vAlign w:val="center"/>
          </w:tcPr>
          <w:p w:rsidR="002241DA" w:rsidRDefault="002241DA">
            <w:pPr>
              <w:jc w:val="center"/>
              <w:rPr>
                <w:rFonts w:ascii="Calibri" w:hAnsi="Calibri" w:cs="Calibri"/>
                <w:sz w:val="20"/>
                <w:szCs w:val="20"/>
              </w:rPr>
            </w:pPr>
            <w:r>
              <w:rPr>
                <w:rFonts w:ascii="Calibri" w:hAnsi="Calibri" w:cs="Calibri"/>
                <w:sz w:val="20"/>
                <w:szCs w:val="20"/>
              </w:rPr>
              <w:t>N/A</w:t>
            </w:r>
          </w:p>
        </w:tc>
        <w:tc>
          <w:tcPr>
            <w:tcW w:w="1080" w:type="dxa"/>
            <w:tcBorders>
              <w:top w:val="nil"/>
              <w:left w:val="nil"/>
              <w:bottom w:val="single" w:sz="4" w:space="0" w:color="auto"/>
              <w:right w:val="single" w:sz="8" w:space="0" w:color="auto"/>
            </w:tcBorders>
            <w:shd w:val="clear" w:color="auto" w:fill="auto"/>
            <w:noWrap/>
            <w:vAlign w:val="center"/>
          </w:tcPr>
          <w:p w:rsidR="002241DA" w:rsidRDefault="002241DA">
            <w:pPr>
              <w:jc w:val="center"/>
              <w:rPr>
                <w:rFonts w:ascii="Calibri" w:hAnsi="Calibri" w:cs="Calibri"/>
                <w:sz w:val="20"/>
                <w:szCs w:val="20"/>
              </w:rPr>
            </w:pPr>
            <w:r>
              <w:rPr>
                <w:rFonts w:ascii="Calibri" w:hAnsi="Calibri" w:cs="Calibri"/>
                <w:sz w:val="20"/>
                <w:szCs w:val="20"/>
              </w:rPr>
              <w:t>$</w:t>
            </w:r>
            <w:r w:rsidR="0095677F">
              <w:rPr>
                <w:rFonts w:ascii="Calibri" w:hAnsi="Calibri" w:cs="Calibri"/>
                <w:sz w:val="20"/>
                <w:szCs w:val="20"/>
              </w:rPr>
              <w:t>30.00</w:t>
            </w:r>
          </w:p>
        </w:tc>
        <w:tc>
          <w:tcPr>
            <w:tcW w:w="4860" w:type="dxa"/>
            <w:tcBorders>
              <w:top w:val="nil"/>
              <w:left w:val="nil"/>
              <w:bottom w:val="single" w:sz="4" w:space="0" w:color="auto"/>
              <w:right w:val="single" w:sz="8" w:space="0" w:color="auto"/>
            </w:tcBorders>
            <w:shd w:val="clear" w:color="auto" w:fill="auto"/>
            <w:vAlign w:val="center"/>
          </w:tcPr>
          <w:p w:rsidR="002241DA" w:rsidRDefault="002241DA">
            <w:pPr>
              <w:jc w:val="center"/>
              <w:rPr>
                <w:rFonts w:ascii="Calibri" w:hAnsi="Calibri" w:cs="Calibri"/>
                <w:sz w:val="20"/>
                <w:szCs w:val="20"/>
              </w:rPr>
            </w:pPr>
            <w:r>
              <w:rPr>
                <w:rFonts w:ascii="Calibri" w:hAnsi="Calibri" w:cs="Calibri"/>
                <w:sz w:val="20"/>
                <w:szCs w:val="20"/>
              </w:rPr>
              <w:t>Financial Support / Down-Stream Incentive - Deemed</w:t>
            </w:r>
          </w:p>
        </w:tc>
      </w:tr>
      <w:tr w:rsidR="005B719A" w:rsidRPr="002F3943" w:rsidTr="002241DA">
        <w:trPr>
          <w:trHeight w:val="255"/>
        </w:trPr>
        <w:tc>
          <w:tcPr>
            <w:tcW w:w="5310" w:type="dxa"/>
            <w:tcBorders>
              <w:top w:val="nil"/>
              <w:left w:val="single" w:sz="8" w:space="0" w:color="auto"/>
              <w:bottom w:val="single" w:sz="4" w:space="0" w:color="auto"/>
              <w:right w:val="single" w:sz="4" w:space="0" w:color="auto"/>
            </w:tcBorders>
            <w:shd w:val="clear" w:color="auto" w:fill="auto"/>
            <w:noWrap/>
            <w:vAlign w:val="center"/>
          </w:tcPr>
          <w:p w:rsidR="005B719A" w:rsidRDefault="005B719A" w:rsidP="005B719A">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080" w:type="dxa"/>
            <w:tcBorders>
              <w:top w:val="nil"/>
              <w:left w:val="nil"/>
              <w:bottom w:val="single" w:sz="4" w:space="0" w:color="auto"/>
              <w:right w:val="single" w:sz="4"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AP-39992</w:t>
            </w:r>
          </w:p>
        </w:tc>
        <w:tc>
          <w:tcPr>
            <w:tcW w:w="450" w:type="dxa"/>
            <w:tcBorders>
              <w:top w:val="nil"/>
              <w:left w:val="nil"/>
              <w:bottom w:val="single" w:sz="4" w:space="0" w:color="auto"/>
              <w:right w:val="single" w:sz="4"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08</w:t>
            </w:r>
          </w:p>
        </w:tc>
        <w:tc>
          <w:tcPr>
            <w:tcW w:w="81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Unit</w:t>
            </w:r>
          </w:p>
        </w:tc>
        <w:tc>
          <w:tcPr>
            <w:tcW w:w="90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ROB</w:t>
            </w:r>
          </w:p>
        </w:tc>
        <w:tc>
          <w:tcPr>
            <w:tcW w:w="810" w:type="dxa"/>
            <w:tcBorders>
              <w:top w:val="nil"/>
              <w:left w:val="nil"/>
              <w:bottom w:val="single" w:sz="4" w:space="0" w:color="auto"/>
              <w:right w:val="single" w:sz="4" w:space="0" w:color="auto"/>
            </w:tcBorders>
            <w:shd w:val="clear" w:color="auto" w:fill="auto"/>
            <w:vAlign w:val="center"/>
          </w:tcPr>
          <w:p w:rsidR="005B719A" w:rsidRDefault="005B719A" w:rsidP="005B719A">
            <w:pPr>
              <w:jc w:val="center"/>
              <w:rPr>
                <w:rFonts w:ascii="Calibri" w:hAnsi="Calibri" w:cs="Calibri"/>
                <w:sz w:val="20"/>
                <w:szCs w:val="20"/>
              </w:rPr>
            </w:pPr>
            <w:r>
              <w:rPr>
                <w:rFonts w:ascii="Calibri" w:hAnsi="Calibri" w:cs="Calibri"/>
                <w:sz w:val="20"/>
                <w:szCs w:val="20"/>
              </w:rPr>
              <w:t>0.XX</w:t>
            </w:r>
          </w:p>
        </w:tc>
        <w:tc>
          <w:tcPr>
            <w:tcW w:w="810" w:type="dxa"/>
            <w:tcBorders>
              <w:top w:val="nil"/>
              <w:left w:val="nil"/>
              <w:bottom w:val="single" w:sz="4" w:space="0" w:color="auto"/>
              <w:right w:val="single" w:sz="4" w:space="0" w:color="auto"/>
            </w:tcBorders>
            <w:shd w:val="clear" w:color="auto" w:fill="auto"/>
            <w:vAlign w:val="center"/>
          </w:tcPr>
          <w:p w:rsidR="005B719A" w:rsidRDefault="005B719A" w:rsidP="005B719A">
            <w:pPr>
              <w:jc w:val="center"/>
            </w:pPr>
            <w:r w:rsidRPr="00C441A5">
              <w:rPr>
                <w:rFonts w:ascii="Calibri" w:hAnsi="Calibri" w:cs="Calibri"/>
                <w:sz w:val="20"/>
                <w:szCs w:val="20"/>
              </w:rPr>
              <w:t>0.55</w:t>
            </w:r>
          </w:p>
        </w:tc>
        <w:tc>
          <w:tcPr>
            <w:tcW w:w="813" w:type="dxa"/>
            <w:tcBorders>
              <w:top w:val="nil"/>
              <w:left w:val="nil"/>
              <w:bottom w:val="single" w:sz="4" w:space="0" w:color="auto"/>
              <w:right w:val="single" w:sz="8" w:space="0" w:color="auto"/>
            </w:tcBorders>
            <w:shd w:val="clear" w:color="auto" w:fill="auto"/>
            <w:vAlign w:val="center"/>
          </w:tcPr>
          <w:p w:rsidR="005B719A" w:rsidRDefault="005B719A" w:rsidP="005B719A">
            <w:pPr>
              <w:jc w:val="center"/>
            </w:pPr>
            <w:r w:rsidRPr="00042BD0">
              <w:rPr>
                <w:rFonts w:ascii="Calibri" w:hAnsi="Calibri" w:cs="Calibri"/>
                <w:sz w:val="20"/>
                <w:szCs w:val="20"/>
              </w:rPr>
              <w:t>0.55</w:t>
            </w:r>
          </w:p>
        </w:tc>
        <w:tc>
          <w:tcPr>
            <w:tcW w:w="126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$28.08</w:t>
            </w:r>
          </w:p>
        </w:tc>
        <w:tc>
          <w:tcPr>
            <w:tcW w:w="153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N/A</w:t>
            </w:r>
          </w:p>
        </w:tc>
        <w:tc>
          <w:tcPr>
            <w:tcW w:w="108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$28.08</w:t>
            </w:r>
          </w:p>
        </w:tc>
        <w:tc>
          <w:tcPr>
            <w:tcW w:w="4860" w:type="dxa"/>
            <w:tcBorders>
              <w:top w:val="nil"/>
              <w:left w:val="nil"/>
              <w:bottom w:val="single" w:sz="4" w:space="0" w:color="auto"/>
              <w:right w:val="single" w:sz="8" w:space="0" w:color="auto"/>
            </w:tcBorders>
            <w:shd w:val="clear" w:color="auto" w:fill="auto"/>
            <w:vAlign w:val="center"/>
          </w:tcPr>
          <w:p w:rsidR="005B719A" w:rsidRDefault="005B719A" w:rsidP="005B719A">
            <w:pPr>
              <w:jc w:val="center"/>
              <w:rPr>
                <w:rFonts w:ascii="Calibri" w:hAnsi="Calibri" w:cs="Calibri"/>
                <w:sz w:val="20"/>
                <w:szCs w:val="20"/>
              </w:rPr>
            </w:pPr>
            <w:r>
              <w:rPr>
                <w:rFonts w:ascii="Calibri" w:hAnsi="Calibri" w:cs="Calibri"/>
                <w:sz w:val="20"/>
                <w:szCs w:val="20"/>
              </w:rPr>
              <w:t>Financial Support / Down-Stream Incentive - Deemed</w:t>
            </w:r>
          </w:p>
        </w:tc>
      </w:tr>
      <w:tr w:rsidR="005B719A" w:rsidRPr="002F3943" w:rsidTr="002241DA">
        <w:trPr>
          <w:trHeight w:val="255"/>
        </w:trPr>
        <w:tc>
          <w:tcPr>
            <w:tcW w:w="5310" w:type="dxa"/>
            <w:tcBorders>
              <w:top w:val="nil"/>
              <w:left w:val="single" w:sz="8" w:space="0" w:color="auto"/>
              <w:bottom w:val="single" w:sz="4" w:space="0" w:color="auto"/>
              <w:right w:val="single" w:sz="4" w:space="0" w:color="auto"/>
            </w:tcBorders>
            <w:shd w:val="clear" w:color="auto" w:fill="auto"/>
            <w:noWrap/>
            <w:vAlign w:val="center"/>
          </w:tcPr>
          <w:p w:rsidR="005B719A" w:rsidRDefault="005B719A" w:rsidP="005B719A">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080" w:type="dxa"/>
            <w:tcBorders>
              <w:top w:val="nil"/>
              <w:left w:val="nil"/>
              <w:bottom w:val="single" w:sz="4" w:space="0" w:color="auto"/>
              <w:right w:val="single" w:sz="4"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AP-39992</w:t>
            </w:r>
          </w:p>
        </w:tc>
        <w:tc>
          <w:tcPr>
            <w:tcW w:w="450" w:type="dxa"/>
            <w:tcBorders>
              <w:top w:val="nil"/>
              <w:left w:val="nil"/>
              <w:bottom w:val="single" w:sz="4" w:space="0" w:color="auto"/>
              <w:right w:val="single" w:sz="4"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09</w:t>
            </w:r>
          </w:p>
        </w:tc>
        <w:tc>
          <w:tcPr>
            <w:tcW w:w="81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Unit</w:t>
            </w:r>
          </w:p>
        </w:tc>
        <w:tc>
          <w:tcPr>
            <w:tcW w:w="90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ROB</w:t>
            </w:r>
          </w:p>
        </w:tc>
        <w:tc>
          <w:tcPr>
            <w:tcW w:w="810" w:type="dxa"/>
            <w:tcBorders>
              <w:top w:val="nil"/>
              <w:left w:val="nil"/>
              <w:bottom w:val="single" w:sz="4" w:space="0" w:color="auto"/>
              <w:right w:val="single" w:sz="4" w:space="0" w:color="auto"/>
            </w:tcBorders>
            <w:shd w:val="clear" w:color="auto" w:fill="auto"/>
            <w:vAlign w:val="center"/>
          </w:tcPr>
          <w:p w:rsidR="005B719A" w:rsidRDefault="005B719A" w:rsidP="005B719A">
            <w:pPr>
              <w:jc w:val="center"/>
              <w:rPr>
                <w:rFonts w:ascii="Calibri" w:hAnsi="Calibri" w:cs="Calibri"/>
                <w:sz w:val="20"/>
                <w:szCs w:val="20"/>
              </w:rPr>
            </w:pPr>
            <w:r>
              <w:rPr>
                <w:rFonts w:ascii="Calibri" w:hAnsi="Calibri" w:cs="Calibri"/>
                <w:sz w:val="20"/>
                <w:szCs w:val="20"/>
              </w:rPr>
              <w:t>0.XX</w:t>
            </w:r>
          </w:p>
        </w:tc>
        <w:tc>
          <w:tcPr>
            <w:tcW w:w="810" w:type="dxa"/>
            <w:tcBorders>
              <w:top w:val="nil"/>
              <w:left w:val="nil"/>
              <w:bottom w:val="single" w:sz="4" w:space="0" w:color="auto"/>
              <w:right w:val="single" w:sz="4" w:space="0" w:color="auto"/>
            </w:tcBorders>
            <w:shd w:val="clear" w:color="auto" w:fill="auto"/>
            <w:vAlign w:val="center"/>
          </w:tcPr>
          <w:p w:rsidR="005B719A" w:rsidRDefault="005B719A" w:rsidP="005B719A">
            <w:pPr>
              <w:jc w:val="center"/>
            </w:pPr>
            <w:r w:rsidRPr="00C441A5">
              <w:rPr>
                <w:rFonts w:ascii="Calibri" w:hAnsi="Calibri" w:cs="Calibri"/>
                <w:sz w:val="20"/>
                <w:szCs w:val="20"/>
              </w:rPr>
              <w:t>0.55</w:t>
            </w:r>
          </w:p>
        </w:tc>
        <w:tc>
          <w:tcPr>
            <w:tcW w:w="813" w:type="dxa"/>
            <w:tcBorders>
              <w:top w:val="nil"/>
              <w:left w:val="nil"/>
              <w:bottom w:val="single" w:sz="4" w:space="0" w:color="auto"/>
              <w:right w:val="single" w:sz="8" w:space="0" w:color="auto"/>
            </w:tcBorders>
            <w:shd w:val="clear" w:color="auto" w:fill="auto"/>
            <w:vAlign w:val="center"/>
          </w:tcPr>
          <w:p w:rsidR="005B719A" w:rsidRDefault="005B719A" w:rsidP="005B719A">
            <w:pPr>
              <w:jc w:val="center"/>
            </w:pPr>
            <w:r w:rsidRPr="00042BD0">
              <w:rPr>
                <w:rFonts w:ascii="Calibri" w:hAnsi="Calibri" w:cs="Calibri"/>
                <w:sz w:val="20"/>
                <w:szCs w:val="20"/>
              </w:rPr>
              <w:t>0.55</w:t>
            </w:r>
          </w:p>
        </w:tc>
        <w:tc>
          <w:tcPr>
            <w:tcW w:w="126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$28.89</w:t>
            </w:r>
          </w:p>
        </w:tc>
        <w:tc>
          <w:tcPr>
            <w:tcW w:w="153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N/A</w:t>
            </w:r>
          </w:p>
        </w:tc>
        <w:tc>
          <w:tcPr>
            <w:tcW w:w="108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$28.89</w:t>
            </w:r>
          </w:p>
        </w:tc>
        <w:tc>
          <w:tcPr>
            <w:tcW w:w="4860" w:type="dxa"/>
            <w:tcBorders>
              <w:top w:val="nil"/>
              <w:left w:val="nil"/>
              <w:bottom w:val="single" w:sz="4" w:space="0" w:color="auto"/>
              <w:right w:val="single" w:sz="8" w:space="0" w:color="auto"/>
            </w:tcBorders>
            <w:shd w:val="clear" w:color="auto" w:fill="auto"/>
            <w:vAlign w:val="center"/>
          </w:tcPr>
          <w:p w:rsidR="005B719A" w:rsidRDefault="005B719A" w:rsidP="005B719A">
            <w:pPr>
              <w:jc w:val="center"/>
              <w:rPr>
                <w:rFonts w:ascii="Calibri" w:hAnsi="Calibri" w:cs="Calibri"/>
                <w:sz w:val="20"/>
                <w:szCs w:val="20"/>
              </w:rPr>
            </w:pPr>
            <w:r>
              <w:rPr>
                <w:rFonts w:ascii="Calibri" w:hAnsi="Calibri" w:cs="Calibri"/>
                <w:sz w:val="20"/>
                <w:szCs w:val="20"/>
              </w:rPr>
              <w:t>Financial Support / Down-Stream Incentive - Deemed</w:t>
            </w:r>
          </w:p>
        </w:tc>
      </w:tr>
      <w:tr w:rsidR="005B719A" w:rsidRPr="002F3943" w:rsidTr="002241DA">
        <w:trPr>
          <w:trHeight w:val="255"/>
        </w:trPr>
        <w:tc>
          <w:tcPr>
            <w:tcW w:w="5310" w:type="dxa"/>
            <w:tcBorders>
              <w:top w:val="nil"/>
              <w:left w:val="single" w:sz="8" w:space="0" w:color="auto"/>
              <w:bottom w:val="single" w:sz="4" w:space="0" w:color="auto"/>
              <w:right w:val="single" w:sz="4" w:space="0" w:color="auto"/>
            </w:tcBorders>
            <w:shd w:val="clear" w:color="auto" w:fill="auto"/>
            <w:noWrap/>
            <w:vAlign w:val="center"/>
          </w:tcPr>
          <w:p w:rsidR="005B719A" w:rsidRDefault="005B719A" w:rsidP="005B719A">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080" w:type="dxa"/>
            <w:tcBorders>
              <w:top w:val="nil"/>
              <w:left w:val="nil"/>
              <w:bottom w:val="single" w:sz="4" w:space="0" w:color="auto"/>
              <w:right w:val="single" w:sz="4"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AP-39992</w:t>
            </w:r>
          </w:p>
        </w:tc>
        <w:tc>
          <w:tcPr>
            <w:tcW w:w="450" w:type="dxa"/>
            <w:tcBorders>
              <w:top w:val="nil"/>
              <w:left w:val="nil"/>
              <w:bottom w:val="single" w:sz="4" w:space="0" w:color="auto"/>
              <w:right w:val="single" w:sz="4"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10</w:t>
            </w:r>
          </w:p>
        </w:tc>
        <w:tc>
          <w:tcPr>
            <w:tcW w:w="81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Unit</w:t>
            </w:r>
          </w:p>
        </w:tc>
        <w:tc>
          <w:tcPr>
            <w:tcW w:w="90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ROB</w:t>
            </w:r>
          </w:p>
        </w:tc>
        <w:tc>
          <w:tcPr>
            <w:tcW w:w="810" w:type="dxa"/>
            <w:tcBorders>
              <w:top w:val="nil"/>
              <w:left w:val="nil"/>
              <w:bottom w:val="single" w:sz="4" w:space="0" w:color="auto"/>
              <w:right w:val="single" w:sz="4" w:space="0" w:color="auto"/>
            </w:tcBorders>
            <w:shd w:val="clear" w:color="auto" w:fill="auto"/>
            <w:vAlign w:val="center"/>
          </w:tcPr>
          <w:p w:rsidR="005B719A" w:rsidRDefault="005B719A" w:rsidP="005B719A">
            <w:pPr>
              <w:jc w:val="center"/>
              <w:rPr>
                <w:rFonts w:ascii="Calibri" w:hAnsi="Calibri" w:cs="Calibri"/>
                <w:sz w:val="20"/>
                <w:szCs w:val="20"/>
              </w:rPr>
            </w:pPr>
            <w:r>
              <w:rPr>
                <w:rFonts w:ascii="Calibri" w:hAnsi="Calibri" w:cs="Calibri"/>
                <w:sz w:val="20"/>
                <w:szCs w:val="20"/>
              </w:rPr>
              <w:t>0.XX</w:t>
            </w:r>
          </w:p>
        </w:tc>
        <w:tc>
          <w:tcPr>
            <w:tcW w:w="810" w:type="dxa"/>
            <w:tcBorders>
              <w:top w:val="nil"/>
              <w:left w:val="nil"/>
              <w:bottom w:val="single" w:sz="4" w:space="0" w:color="auto"/>
              <w:right w:val="single" w:sz="4" w:space="0" w:color="auto"/>
            </w:tcBorders>
            <w:shd w:val="clear" w:color="auto" w:fill="auto"/>
            <w:vAlign w:val="center"/>
          </w:tcPr>
          <w:p w:rsidR="005B719A" w:rsidRDefault="005B719A" w:rsidP="005B719A">
            <w:pPr>
              <w:jc w:val="center"/>
            </w:pPr>
            <w:r w:rsidRPr="00C441A5">
              <w:rPr>
                <w:rFonts w:ascii="Calibri" w:hAnsi="Calibri" w:cs="Calibri"/>
                <w:sz w:val="20"/>
                <w:szCs w:val="20"/>
              </w:rPr>
              <w:t>0.55</w:t>
            </w:r>
          </w:p>
        </w:tc>
        <w:tc>
          <w:tcPr>
            <w:tcW w:w="813" w:type="dxa"/>
            <w:tcBorders>
              <w:top w:val="nil"/>
              <w:left w:val="nil"/>
              <w:bottom w:val="single" w:sz="4" w:space="0" w:color="auto"/>
              <w:right w:val="single" w:sz="8" w:space="0" w:color="auto"/>
            </w:tcBorders>
            <w:shd w:val="clear" w:color="auto" w:fill="auto"/>
            <w:vAlign w:val="center"/>
          </w:tcPr>
          <w:p w:rsidR="005B719A" w:rsidRDefault="005B719A" w:rsidP="005B719A">
            <w:pPr>
              <w:jc w:val="center"/>
            </w:pPr>
            <w:r w:rsidRPr="00042BD0">
              <w:rPr>
                <w:rFonts w:ascii="Calibri" w:hAnsi="Calibri" w:cs="Calibri"/>
                <w:sz w:val="20"/>
                <w:szCs w:val="20"/>
              </w:rPr>
              <w:t>0.55</w:t>
            </w:r>
          </w:p>
        </w:tc>
        <w:tc>
          <w:tcPr>
            <w:tcW w:w="126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$27.12</w:t>
            </w:r>
          </w:p>
        </w:tc>
        <w:tc>
          <w:tcPr>
            <w:tcW w:w="153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N/A</w:t>
            </w:r>
          </w:p>
        </w:tc>
        <w:tc>
          <w:tcPr>
            <w:tcW w:w="108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$27.12</w:t>
            </w:r>
          </w:p>
        </w:tc>
        <w:tc>
          <w:tcPr>
            <w:tcW w:w="4860" w:type="dxa"/>
            <w:tcBorders>
              <w:top w:val="nil"/>
              <w:left w:val="nil"/>
              <w:bottom w:val="single" w:sz="4" w:space="0" w:color="auto"/>
              <w:right w:val="single" w:sz="8" w:space="0" w:color="auto"/>
            </w:tcBorders>
            <w:shd w:val="clear" w:color="auto" w:fill="auto"/>
            <w:vAlign w:val="center"/>
          </w:tcPr>
          <w:p w:rsidR="005B719A" w:rsidRDefault="005B719A" w:rsidP="005B719A">
            <w:pPr>
              <w:jc w:val="center"/>
              <w:rPr>
                <w:rFonts w:ascii="Calibri" w:hAnsi="Calibri" w:cs="Calibri"/>
                <w:sz w:val="20"/>
                <w:szCs w:val="20"/>
              </w:rPr>
            </w:pPr>
            <w:r>
              <w:rPr>
                <w:rFonts w:ascii="Calibri" w:hAnsi="Calibri" w:cs="Calibri"/>
                <w:sz w:val="20"/>
                <w:szCs w:val="20"/>
              </w:rPr>
              <w:t>Financial Support / Down-Stream Incentive - Deemed</w:t>
            </w:r>
          </w:p>
        </w:tc>
      </w:tr>
      <w:tr w:rsidR="005B719A" w:rsidRPr="002F3943" w:rsidTr="002241DA">
        <w:trPr>
          <w:trHeight w:val="255"/>
        </w:trPr>
        <w:tc>
          <w:tcPr>
            <w:tcW w:w="5310" w:type="dxa"/>
            <w:tcBorders>
              <w:top w:val="nil"/>
              <w:left w:val="single" w:sz="8" w:space="0" w:color="auto"/>
              <w:bottom w:val="single" w:sz="4" w:space="0" w:color="auto"/>
              <w:right w:val="single" w:sz="4" w:space="0" w:color="auto"/>
            </w:tcBorders>
            <w:shd w:val="clear" w:color="auto" w:fill="auto"/>
            <w:noWrap/>
            <w:vAlign w:val="center"/>
          </w:tcPr>
          <w:p w:rsidR="005B719A" w:rsidRDefault="005B719A" w:rsidP="005B719A">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080" w:type="dxa"/>
            <w:tcBorders>
              <w:top w:val="nil"/>
              <w:left w:val="nil"/>
              <w:bottom w:val="single" w:sz="4" w:space="0" w:color="auto"/>
              <w:right w:val="single" w:sz="4"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AP-39992</w:t>
            </w:r>
          </w:p>
        </w:tc>
        <w:tc>
          <w:tcPr>
            <w:tcW w:w="450" w:type="dxa"/>
            <w:tcBorders>
              <w:top w:val="nil"/>
              <w:left w:val="nil"/>
              <w:bottom w:val="single" w:sz="4" w:space="0" w:color="auto"/>
              <w:right w:val="single" w:sz="4"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13</w:t>
            </w:r>
          </w:p>
        </w:tc>
        <w:tc>
          <w:tcPr>
            <w:tcW w:w="81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Unit</w:t>
            </w:r>
          </w:p>
        </w:tc>
        <w:tc>
          <w:tcPr>
            <w:tcW w:w="90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ROB</w:t>
            </w:r>
          </w:p>
        </w:tc>
        <w:tc>
          <w:tcPr>
            <w:tcW w:w="810" w:type="dxa"/>
            <w:tcBorders>
              <w:top w:val="nil"/>
              <w:left w:val="nil"/>
              <w:bottom w:val="single" w:sz="4" w:space="0" w:color="auto"/>
              <w:right w:val="single" w:sz="4" w:space="0" w:color="auto"/>
            </w:tcBorders>
            <w:shd w:val="clear" w:color="auto" w:fill="auto"/>
            <w:vAlign w:val="center"/>
          </w:tcPr>
          <w:p w:rsidR="005B719A" w:rsidRDefault="005B719A" w:rsidP="005B719A">
            <w:pPr>
              <w:jc w:val="center"/>
              <w:rPr>
                <w:rFonts w:ascii="Calibri" w:hAnsi="Calibri" w:cs="Calibri"/>
                <w:sz w:val="20"/>
                <w:szCs w:val="20"/>
              </w:rPr>
            </w:pPr>
            <w:r>
              <w:rPr>
                <w:rFonts w:ascii="Calibri" w:hAnsi="Calibri" w:cs="Calibri"/>
                <w:sz w:val="20"/>
                <w:szCs w:val="20"/>
              </w:rPr>
              <w:t>0.XX</w:t>
            </w:r>
          </w:p>
        </w:tc>
        <w:tc>
          <w:tcPr>
            <w:tcW w:w="810" w:type="dxa"/>
            <w:tcBorders>
              <w:top w:val="nil"/>
              <w:left w:val="nil"/>
              <w:bottom w:val="single" w:sz="4" w:space="0" w:color="auto"/>
              <w:right w:val="single" w:sz="4" w:space="0" w:color="auto"/>
            </w:tcBorders>
            <w:shd w:val="clear" w:color="auto" w:fill="auto"/>
            <w:vAlign w:val="center"/>
          </w:tcPr>
          <w:p w:rsidR="005B719A" w:rsidRDefault="005B719A" w:rsidP="005B719A">
            <w:pPr>
              <w:jc w:val="center"/>
            </w:pPr>
            <w:r w:rsidRPr="00C441A5">
              <w:rPr>
                <w:rFonts w:ascii="Calibri" w:hAnsi="Calibri" w:cs="Calibri"/>
                <w:sz w:val="20"/>
                <w:szCs w:val="20"/>
              </w:rPr>
              <w:t>0.55</w:t>
            </w:r>
          </w:p>
        </w:tc>
        <w:tc>
          <w:tcPr>
            <w:tcW w:w="813" w:type="dxa"/>
            <w:tcBorders>
              <w:top w:val="nil"/>
              <w:left w:val="nil"/>
              <w:bottom w:val="single" w:sz="4" w:space="0" w:color="auto"/>
              <w:right w:val="single" w:sz="8" w:space="0" w:color="auto"/>
            </w:tcBorders>
            <w:shd w:val="clear" w:color="auto" w:fill="auto"/>
            <w:vAlign w:val="center"/>
          </w:tcPr>
          <w:p w:rsidR="005B719A" w:rsidRDefault="005B719A" w:rsidP="005B719A">
            <w:pPr>
              <w:jc w:val="center"/>
            </w:pPr>
            <w:r w:rsidRPr="00042BD0">
              <w:rPr>
                <w:rFonts w:ascii="Calibri" w:hAnsi="Calibri" w:cs="Calibri"/>
                <w:sz w:val="20"/>
                <w:szCs w:val="20"/>
              </w:rPr>
              <w:t>0.55</w:t>
            </w:r>
          </w:p>
        </w:tc>
        <w:tc>
          <w:tcPr>
            <w:tcW w:w="126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$26.82</w:t>
            </w:r>
          </w:p>
        </w:tc>
        <w:tc>
          <w:tcPr>
            <w:tcW w:w="153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N/A</w:t>
            </w:r>
          </w:p>
        </w:tc>
        <w:tc>
          <w:tcPr>
            <w:tcW w:w="108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$26.82</w:t>
            </w:r>
          </w:p>
        </w:tc>
        <w:tc>
          <w:tcPr>
            <w:tcW w:w="4860" w:type="dxa"/>
            <w:tcBorders>
              <w:top w:val="nil"/>
              <w:left w:val="nil"/>
              <w:bottom w:val="single" w:sz="4" w:space="0" w:color="auto"/>
              <w:right w:val="single" w:sz="8" w:space="0" w:color="auto"/>
            </w:tcBorders>
            <w:shd w:val="clear" w:color="auto" w:fill="auto"/>
            <w:vAlign w:val="center"/>
          </w:tcPr>
          <w:p w:rsidR="005B719A" w:rsidRDefault="005B719A" w:rsidP="005B719A">
            <w:pPr>
              <w:jc w:val="center"/>
              <w:rPr>
                <w:rFonts w:ascii="Calibri" w:hAnsi="Calibri" w:cs="Calibri"/>
                <w:sz w:val="20"/>
                <w:szCs w:val="20"/>
              </w:rPr>
            </w:pPr>
            <w:r>
              <w:rPr>
                <w:rFonts w:ascii="Calibri" w:hAnsi="Calibri" w:cs="Calibri"/>
                <w:sz w:val="20"/>
                <w:szCs w:val="20"/>
              </w:rPr>
              <w:t>Financial Support / Down-Stream Incentive - Deemed</w:t>
            </w:r>
          </w:p>
        </w:tc>
      </w:tr>
      <w:tr w:rsidR="005B719A" w:rsidRPr="002F3943" w:rsidTr="002241DA">
        <w:trPr>
          <w:trHeight w:val="255"/>
        </w:trPr>
        <w:tc>
          <w:tcPr>
            <w:tcW w:w="5310" w:type="dxa"/>
            <w:tcBorders>
              <w:top w:val="nil"/>
              <w:left w:val="single" w:sz="8" w:space="0" w:color="auto"/>
              <w:bottom w:val="single" w:sz="4" w:space="0" w:color="auto"/>
              <w:right w:val="single" w:sz="4" w:space="0" w:color="auto"/>
            </w:tcBorders>
            <w:shd w:val="clear" w:color="auto" w:fill="auto"/>
            <w:noWrap/>
            <w:vAlign w:val="center"/>
          </w:tcPr>
          <w:p w:rsidR="005B719A" w:rsidRDefault="005B719A" w:rsidP="005B719A">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080" w:type="dxa"/>
            <w:tcBorders>
              <w:top w:val="nil"/>
              <w:left w:val="nil"/>
              <w:bottom w:val="single" w:sz="4" w:space="0" w:color="auto"/>
              <w:right w:val="single" w:sz="4"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AP-39992</w:t>
            </w:r>
          </w:p>
        </w:tc>
        <w:tc>
          <w:tcPr>
            <w:tcW w:w="450" w:type="dxa"/>
            <w:tcBorders>
              <w:top w:val="nil"/>
              <w:left w:val="nil"/>
              <w:bottom w:val="single" w:sz="4" w:space="0" w:color="auto"/>
              <w:right w:val="single" w:sz="4"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14</w:t>
            </w:r>
          </w:p>
        </w:tc>
        <w:tc>
          <w:tcPr>
            <w:tcW w:w="81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Unit</w:t>
            </w:r>
          </w:p>
        </w:tc>
        <w:tc>
          <w:tcPr>
            <w:tcW w:w="90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ROB</w:t>
            </w:r>
          </w:p>
        </w:tc>
        <w:tc>
          <w:tcPr>
            <w:tcW w:w="810" w:type="dxa"/>
            <w:tcBorders>
              <w:top w:val="nil"/>
              <w:left w:val="nil"/>
              <w:bottom w:val="single" w:sz="4" w:space="0" w:color="auto"/>
              <w:right w:val="single" w:sz="4" w:space="0" w:color="auto"/>
            </w:tcBorders>
            <w:shd w:val="clear" w:color="auto" w:fill="auto"/>
            <w:vAlign w:val="center"/>
          </w:tcPr>
          <w:p w:rsidR="005B719A" w:rsidRDefault="005B719A" w:rsidP="005B719A">
            <w:pPr>
              <w:jc w:val="center"/>
              <w:rPr>
                <w:rFonts w:ascii="Calibri" w:hAnsi="Calibri" w:cs="Calibri"/>
                <w:sz w:val="20"/>
                <w:szCs w:val="20"/>
              </w:rPr>
            </w:pPr>
            <w:r>
              <w:rPr>
                <w:rFonts w:ascii="Calibri" w:hAnsi="Calibri" w:cs="Calibri"/>
                <w:sz w:val="20"/>
                <w:szCs w:val="20"/>
              </w:rPr>
              <w:t>0.XX</w:t>
            </w:r>
          </w:p>
        </w:tc>
        <w:tc>
          <w:tcPr>
            <w:tcW w:w="810" w:type="dxa"/>
            <w:tcBorders>
              <w:top w:val="nil"/>
              <w:left w:val="nil"/>
              <w:bottom w:val="single" w:sz="4" w:space="0" w:color="auto"/>
              <w:right w:val="single" w:sz="4" w:space="0" w:color="auto"/>
            </w:tcBorders>
            <w:shd w:val="clear" w:color="auto" w:fill="auto"/>
            <w:vAlign w:val="center"/>
          </w:tcPr>
          <w:p w:rsidR="005B719A" w:rsidRDefault="005B719A" w:rsidP="005B719A">
            <w:pPr>
              <w:jc w:val="center"/>
            </w:pPr>
            <w:r w:rsidRPr="00C441A5">
              <w:rPr>
                <w:rFonts w:ascii="Calibri" w:hAnsi="Calibri" w:cs="Calibri"/>
                <w:sz w:val="20"/>
                <w:szCs w:val="20"/>
              </w:rPr>
              <w:t>0.55</w:t>
            </w:r>
          </w:p>
        </w:tc>
        <w:tc>
          <w:tcPr>
            <w:tcW w:w="813" w:type="dxa"/>
            <w:tcBorders>
              <w:top w:val="nil"/>
              <w:left w:val="nil"/>
              <w:bottom w:val="single" w:sz="4" w:space="0" w:color="auto"/>
              <w:right w:val="single" w:sz="8" w:space="0" w:color="auto"/>
            </w:tcBorders>
            <w:shd w:val="clear" w:color="auto" w:fill="auto"/>
            <w:vAlign w:val="center"/>
          </w:tcPr>
          <w:p w:rsidR="005B719A" w:rsidRDefault="005B719A" w:rsidP="005B719A">
            <w:pPr>
              <w:jc w:val="center"/>
            </w:pPr>
            <w:r w:rsidRPr="00042BD0">
              <w:rPr>
                <w:rFonts w:ascii="Calibri" w:hAnsi="Calibri" w:cs="Calibri"/>
                <w:sz w:val="20"/>
                <w:szCs w:val="20"/>
              </w:rPr>
              <w:t>0.55</w:t>
            </w:r>
          </w:p>
        </w:tc>
        <w:tc>
          <w:tcPr>
            <w:tcW w:w="126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$26.37</w:t>
            </w:r>
          </w:p>
        </w:tc>
        <w:tc>
          <w:tcPr>
            <w:tcW w:w="153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N/A</w:t>
            </w:r>
          </w:p>
        </w:tc>
        <w:tc>
          <w:tcPr>
            <w:tcW w:w="108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$26.37</w:t>
            </w:r>
          </w:p>
        </w:tc>
        <w:tc>
          <w:tcPr>
            <w:tcW w:w="4860" w:type="dxa"/>
            <w:tcBorders>
              <w:top w:val="nil"/>
              <w:left w:val="nil"/>
              <w:bottom w:val="single" w:sz="4" w:space="0" w:color="auto"/>
              <w:right w:val="single" w:sz="8" w:space="0" w:color="auto"/>
            </w:tcBorders>
            <w:shd w:val="clear" w:color="auto" w:fill="auto"/>
            <w:vAlign w:val="center"/>
          </w:tcPr>
          <w:p w:rsidR="005B719A" w:rsidRDefault="005B719A" w:rsidP="005B719A">
            <w:pPr>
              <w:jc w:val="center"/>
              <w:rPr>
                <w:rFonts w:ascii="Calibri" w:hAnsi="Calibri" w:cs="Calibri"/>
                <w:sz w:val="20"/>
                <w:szCs w:val="20"/>
              </w:rPr>
            </w:pPr>
            <w:r>
              <w:rPr>
                <w:rFonts w:ascii="Calibri" w:hAnsi="Calibri" w:cs="Calibri"/>
                <w:sz w:val="20"/>
                <w:szCs w:val="20"/>
              </w:rPr>
              <w:t>Financial Support / Down-Stream Incentive - Deemed</w:t>
            </w:r>
          </w:p>
        </w:tc>
      </w:tr>
      <w:tr w:rsidR="005B719A" w:rsidRPr="002F3943" w:rsidTr="002241DA">
        <w:trPr>
          <w:trHeight w:val="255"/>
        </w:trPr>
        <w:tc>
          <w:tcPr>
            <w:tcW w:w="5310" w:type="dxa"/>
            <w:tcBorders>
              <w:top w:val="nil"/>
              <w:left w:val="single" w:sz="8" w:space="0" w:color="auto"/>
              <w:bottom w:val="single" w:sz="4" w:space="0" w:color="auto"/>
              <w:right w:val="single" w:sz="4" w:space="0" w:color="auto"/>
            </w:tcBorders>
            <w:shd w:val="clear" w:color="auto" w:fill="auto"/>
            <w:noWrap/>
            <w:vAlign w:val="center"/>
          </w:tcPr>
          <w:p w:rsidR="005B719A" w:rsidRDefault="005B719A" w:rsidP="005B719A">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080" w:type="dxa"/>
            <w:tcBorders>
              <w:top w:val="nil"/>
              <w:left w:val="nil"/>
              <w:bottom w:val="single" w:sz="4" w:space="0" w:color="auto"/>
              <w:right w:val="single" w:sz="4"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AP-39992</w:t>
            </w:r>
          </w:p>
        </w:tc>
        <w:tc>
          <w:tcPr>
            <w:tcW w:w="450" w:type="dxa"/>
            <w:tcBorders>
              <w:top w:val="nil"/>
              <w:left w:val="nil"/>
              <w:bottom w:val="single" w:sz="4" w:space="0" w:color="auto"/>
              <w:right w:val="single" w:sz="4"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15</w:t>
            </w:r>
          </w:p>
        </w:tc>
        <w:tc>
          <w:tcPr>
            <w:tcW w:w="81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Unit</w:t>
            </w:r>
          </w:p>
        </w:tc>
        <w:tc>
          <w:tcPr>
            <w:tcW w:w="90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ROB</w:t>
            </w:r>
          </w:p>
        </w:tc>
        <w:tc>
          <w:tcPr>
            <w:tcW w:w="810" w:type="dxa"/>
            <w:tcBorders>
              <w:top w:val="nil"/>
              <w:left w:val="nil"/>
              <w:bottom w:val="single" w:sz="4" w:space="0" w:color="auto"/>
              <w:right w:val="single" w:sz="4" w:space="0" w:color="auto"/>
            </w:tcBorders>
            <w:shd w:val="clear" w:color="auto" w:fill="auto"/>
            <w:vAlign w:val="center"/>
          </w:tcPr>
          <w:p w:rsidR="005B719A" w:rsidRDefault="005B719A" w:rsidP="005B719A">
            <w:pPr>
              <w:jc w:val="center"/>
              <w:rPr>
                <w:rFonts w:ascii="Calibri" w:hAnsi="Calibri" w:cs="Calibri"/>
                <w:sz w:val="20"/>
                <w:szCs w:val="20"/>
              </w:rPr>
            </w:pPr>
            <w:r>
              <w:rPr>
                <w:rFonts w:ascii="Calibri" w:hAnsi="Calibri" w:cs="Calibri"/>
                <w:sz w:val="20"/>
                <w:szCs w:val="20"/>
              </w:rPr>
              <w:t>0.XX</w:t>
            </w:r>
          </w:p>
        </w:tc>
        <w:tc>
          <w:tcPr>
            <w:tcW w:w="810" w:type="dxa"/>
            <w:tcBorders>
              <w:top w:val="nil"/>
              <w:left w:val="nil"/>
              <w:bottom w:val="single" w:sz="4" w:space="0" w:color="auto"/>
              <w:right w:val="single" w:sz="4" w:space="0" w:color="auto"/>
            </w:tcBorders>
            <w:shd w:val="clear" w:color="auto" w:fill="auto"/>
            <w:vAlign w:val="center"/>
          </w:tcPr>
          <w:p w:rsidR="005B719A" w:rsidRDefault="005B719A" w:rsidP="005B719A">
            <w:pPr>
              <w:jc w:val="center"/>
            </w:pPr>
            <w:r w:rsidRPr="00C441A5">
              <w:rPr>
                <w:rFonts w:ascii="Calibri" w:hAnsi="Calibri" w:cs="Calibri"/>
                <w:sz w:val="20"/>
                <w:szCs w:val="20"/>
              </w:rPr>
              <w:t>0.55</w:t>
            </w:r>
          </w:p>
        </w:tc>
        <w:tc>
          <w:tcPr>
            <w:tcW w:w="813" w:type="dxa"/>
            <w:tcBorders>
              <w:top w:val="nil"/>
              <w:left w:val="nil"/>
              <w:bottom w:val="single" w:sz="4" w:space="0" w:color="auto"/>
              <w:right w:val="single" w:sz="8" w:space="0" w:color="auto"/>
            </w:tcBorders>
            <w:shd w:val="clear" w:color="auto" w:fill="auto"/>
            <w:vAlign w:val="center"/>
          </w:tcPr>
          <w:p w:rsidR="005B719A" w:rsidRDefault="005B719A" w:rsidP="005B719A">
            <w:pPr>
              <w:jc w:val="center"/>
            </w:pPr>
            <w:r w:rsidRPr="00042BD0">
              <w:rPr>
                <w:rFonts w:ascii="Calibri" w:hAnsi="Calibri" w:cs="Calibri"/>
                <w:sz w:val="20"/>
                <w:szCs w:val="20"/>
              </w:rPr>
              <w:t>0.55</w:t>
            </w:r>
          </w:p>
        </w:tc>
        <w:tc>
          <w:tcPr>
            <w:tcW w:w="126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$28.08</w:t>
            </w:r>
          </w:p>
        </w:tc>
        <w:tc>
          <w:tcPr>
            <w:tcW w:w="153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N/A</w:t>
            </w:r>
          </w:p>
        </w:tc>
        <w:tc>
          <w:tcPr>
            <w:tcW w:w="108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$28.08</w:t>
            </w:r>
          </w:p>
        </w:tc>
        <w:tc>
          <w:tcPr>
            <w:tcW w:w="4860" w:type="dxa"/>
            <w:tcBorders>
              <w:top w:val="nil"/>
              <w:left w:val="nil"/>
              <w:bottom w:val="single" w:sz="4" w:space="0" w:color="auto"/>
              <w:right w:val="single" w:sz="8" w:space="0" w:color="auto"/>
            </w:tcBorders>
            <w:shd w:val="clear" w:color="auto" w:fill="auto"/>
            <w:vAlign w:val="center"/>
          </w:tcPr>
          <w:p w:rsidR="005B719A" w:rsidRDefault="005B719A" w:rsidP="005B719A">
            <w:pPr>
              <w:jc w:val="center"/>
              <w:rPr>
                <w:rFonts w:ascii="Calibri" w:hAnsi="Calibri" w:cs="Calibri"/>
                <w:sz w:val="20"/>
                <w:szCs w:val="20"/>
              </w:rPr>
            </w:pPr>
            <w:r>
              <w:rPr>
                <w:rFonts w:ascii="Calibri" w:hAnsi="Calibri" w:cs="Calibri"/>
                <w:sz w:val="20"/>
                <w:szCs w:val="20"/>
              </w:rPr>
              <w:t>Financial Support / Down-Stream Incentive - Deemed</w:t>
            </w:r>
          </w:p>
        </w:tc>
      </w:tr>
      <w:tr w:rsidR="005B719A" w:rsidTr="005B719A">
        <w:trPr>
          <w:trHeight w:val="255"/>
        </w:trPr>
        <w:tc>
          <w:tcPr>
            <w:tcW w:w="5310" w:type="dxa"/>
            <w:tcBorders>
              <w:top w:val="nil"/>
              <w:left w:val="single" w:sz="8" w:space="0" w:color="auto"/>
              <w:bottom w:val="single" w:sz="4" w:space="0" w:color="auto"/>
              <w:right w:val="single" w:sz="4" w:space="0" w:color="auto"/>
            </w:tcBorders>
            <w:shd w:val="clear" w:color="auto" w:fill="auto"/>
            <w:noWrap/>
            <w:vAlign w:val="center"/>
          </w:tcPr>
          <w:p w:rsidR="005B719A" w:rsidRDefault="005B719A" w:rsidP="005B719A">
            <w:pPr>
              <w:rPr>
                <w:rFonts w:ascii="Calibri" w:hAnsi="Calibri" w:cs="Calibri"/>
                <w:sz w:val="20"/>
                <w:szCs w:val="20"/>
              </w:rPr>
            </w:pPr>
            <w:r>
              <w:rPr>
                <w:rFonts w:ascii="Calibri" w:hAnsi="Calibri" w:cs="Calibri"/>
                <w:sz w:val="20"/>
                <w:szCs w:val="20"/>
              </w:rPr>
              <w:t>447 kWh/yr Energy Star Bottom Mount Freezer - small (8-16.5 ft3) Refrigerator replacing 518 kWh/yr rated Refrigerator</w:t>
            </w:r>
          </w:p>
        </w:tc>
        <w:tc>
          <w:tcPr>
            <w:tcW w:w="1080" w:type="dxa"/>
            <w:tcBorders>
              <w:top w:val="nil"/>
              <w:left w:val="nil"/>
              <w:bottom w:val="single" w:sz="4" w:space="0" w:color="auto"/>
              <w:right w:val="single" w:sz="4"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AP-39992</w:t>
            </w:r>
          </w:p>
        </w:tc>
        <w:tc>
          <w:tcPr>
            <w:tcW w:w="450" w:type="dxa"/>
            <w:tcBorders>
              <w:top w:val="nil"/>
              <w:left w:val="nil"/>
              <w:bottom w:val="single" w:sz="4" w:space="0" w:color="auto"/>
              <w:right w:val="single" w:sz="4"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16</w:t>
            </w:r>
          </w:p>
        </w:tc>
        <w:tc>
          <w:tcPr>
            <w:tcW w:w="81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Unit</w:t>
            </w:r>
          </w:p>
        </w:tc>
        <w:tc>
          <w:tcPr>
            <w:tcW w:w="90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ROB</w:t>
            </w:r>
          </w:p>
        </w:tc>
        <w:tc>
          <w:tcPr>
            <w:tcW w:w="810" w:type="dxa"/>
            <w:tcBorders>
              <w:top w:val="nil"/>
              <w:left w:val="nil"/>
              <w:bottom w:val="single" w:sz="4" w:space="0" w:color="auto"/>
              <w:right w:val="single" w:sz="4" w:space="0" w:color="auto"/>
            </w:tcBorders>
            <w:shd w:val="clear" w:color="auto" w:fill="auto"/>
            <w:vAlign w:val="center"/>
          </w:tcPr>
          <w:p w:rsidR="005B719A" w:rsidRDefault="005B719A" w:rsidP="005B719A">
            <w:pPr>
              <w:jc w:val="center"/>
              <w:rPr>
                <w:rFonts w:ascii="Calibri" w:hAnsi="Calibri" w:cs="Calibri"/>
                <w:sz w:val="20"/>
                <w:szCs w:val="20"/>
              </w:rPr>
            </w:pPr>
            <w:r>
              <w:rPr>
                <w:rFonts w:ascii="Calibri" w:hAnsi="Calibri" w:cs="Calibri"/>
                <w:sz w:val="20"/>
                <w:szCs w:val="20"/>
              </w:rPr>
              <w:t>0.XX</w:t>
            </w:r>
          </w:p>
        </w:tc>
        <w:tc>
          <w:tcPr>
            <w:tcW w:w="810" w:type="dxa"/>
            <w:tcBorders>
              <w:top w:val="nil"/>
              <w:left w:val="nil"/>
              <w:bottom w:val="single" w:sz="4" w:space="0" w:color="auto"/>
              <w:right w:val="single" w:sz="4" w:space="0" w:color="auto"/>
            </w:tcBorders>
            <w:shd w:val="clear" w:color="auto" w:fill="auto"/>
            <w:vAlign w:val="center"/>
          </w:tcPr>
          <w:p w:rsidR="005B719A" w:rsidRDefault="005B719A" w:rsidP="005B719A">
            <w:pPr>
              <w:jc w:val="center"/>
            </w:pPr>
            <w:r w:rsidRPr="00C441A5">
              <w:rPr>
                <w:rFonts w:ascii="Calibri" w:hAnsi="Calibri" w:cs="Calibri"/>
                <w:sz w:val="20"/>
                <w:szCs w:val="20"/>
              </w:rPr>
              <w:t>0.55</w:t>
            </w:r>
          </w:p>
        </w:tc>
        <w:tc>
          <w:tcPr>
            <w:tcW w:w="813" w:type="dxa"/>
            <w:tcBorders>
              <w:top w:val="nil"/>
              <w:left w:val="nil"/>
              <w:bottom w:val="single" w:sz="4" w:space="0" w:color="auto"/>
              <w:right w:val="single" w:sz="8" w:space="0" w:color="auto"/>
            </w:tcBorders>
            <w:shd w:val="clear" w:color="auto" w:fill="auto"/>
            <w:vAlign w:val="center"/>
          </w:tcPr>
          <w:p w:rsidR="005B719A" w:rsidRDefault="005B719A" w:rsidP="005B719A">
            <w:pPr>
              <w:jc w:val="center"/>
            </w:pPr>
            <w:r w:rsidRPr="00042BD0">
              <w:rPr>
                <w:rFonts w:ascii="Calibri" w:hAnsi="Calibri" w:cs="Calibri"/>
                <w:sz w:val="20"/>
                <w:szCs w:val="20"/>
              </w:rPr>
              <w:t>0.55</w:t>
            </w:r>
          </w:p>
        </w:tc>
        <w:tc>
          <w:tcPr>
            <w:tcW w:w="126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$29.61</w:t>
            </w:r>
          </w:p>
        </w:tc>
        <w:tc>
          <w:tcPr>
            <w:tcW w:w="153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N/A</w:t>
            </w:r>
          </w:p>
        </w:tc>
        <w:tc>
          <w:tcPr>
            <w:tcW w:w="1080" w:type="dxa"/>
            <w:tcBorders>
              <w:top w:val="nil"/>
              <w:left w:val="nil"/>
              <w:bottom w:val="single" w:sz="4" w:space="0" w:color="auto"/>
              <w:right w:val="single" w:sz="8" w:space="0" w:color="auto"/>
            </w:tcBorders>
            <w:shd w:val="clear" w:color="auto" w:fill="auto"/>
            <w:noWrap/>
            <w:vAlign w:val="center"/>
          </w:tcPr>
          <w:p w:rsidR="005B719A" w:rsidRDefault="005B719A" w:rsidP="005B719A">
            <w:pPr>
              <w:jc w:val="center"/>
              <w:rPr>
                <w:rFonts w:ascii="Calibri" w:hAnsi="Calibri" w:cs="Calibri"/>
                <w:sz w:val="20"/>
                <w:szCs w:val="20"/>
              </w:rPr>
            </w:pPr>
            <w:r>
              <w:rPr>
                <w:rFonts w:ascii="Calibri" w:hAnsi="Calibri" w:cs="Calibri"/>
                <w:sz w:val="20"/>
                <w:szCs w:val="20"/>
              </w:rPr>
              <w:t>$29.61</w:t>
            </w:r>
          </w:p>
        </w:tc>
        <w:tc>
          <w:tcPr>
            <w:tcW w:w="4860" w:type="dxa"/>
            <w:tcBorders>
              <w:top w:val="nil"/>
              <w:left w:val="nil"/>
              <w:bottom w:val="single" w:sz="4" w:space="0" w:color="auto"/>
              <w:right w:val="single" w:sz="8" w:space="0" w:color="auto"/>
            </w:tcBorders>
            <w:shd w:val="clear" w:color="auto" w:fill="auto"/>
            <w:vAlign w:val="center"/>
          </w:tcPr>
          <w:p w:rsidR="005B719A" w:rsidRDefault="005B719A" w:rsidP="005B719A">
            <w:pPr>
              <w:jc w:val="center"/>
              <w:rPr>
                <w:rFonts w:ascii="Calibri" w:hAnsi="Calibri" w:cs="Calibri"/>
                <w:sz w:val="20"/>
                <w:szCs w:val="20"/>
              </w:rPr>
            </w:pPr>
            <w:r>
              <w:rPr>
                <w:rFonts w:ascii="Calibri" w:hAnsi="Calibri" w:cs="Calibri"/>
                <w:sz w:val="20"/>
                <w:szCs w:val="20"/>
              </w:rPr>
              <w:t>Financial Support / Down-Stream Incentive - Deemed</w:t>
            </w:r>
          </w:p>
        </w:tc>
      </w:tr>
    </w:tbl>
    <w:p w:rsidR="005B719A" w:rsidRDefault="005B719A" w:rsidP="00EB34FC">
      <w:pPr>
        <w:pStyle w:val="Reminder"/>
        <w:ind w:left="-630"/>
        <w:rPr>
          <w:rFonts w:asciiTheme="minorHAnsi" w:hAnsiTheme="minorHAnsi" w:cstheme="minorHAnsi"/>
          <w:color w:val="auto"/>
        </w:rPr>
      </w:pPr>
    </w:p>
    <w:p w:rsidR="00EB34FC" w:rsidRPr="005734A4" w:rsidRDefault="00EB34FC" w:rsidP="00EB34FC">
      <w:pPr>
        <w:pStyle w:val="Reminder"/>
        <w:ind w:left="-630"/>
        <w:rPr>
          <w:rFonts w:asciiTheme="minorHAnsi" w:hAnsiTheme="minorHAnsi" w:cstheme="minorHAnsi"/>
          <w:color w:val="auto"/>
        </w:rPr>
      </w:pPr>
      <w:r w:rsidRPr="005734A4">
        <w:rPr>
          <w:rFonts w:asciiTheme="minorHAnsi" w:hAnsiTheme="minorHAnsi" w:cstheme="minorHAnsi"/>
          <w:color w:val="auto"/>
        </w:rPr>
        <w:t>Note:</w:t>
      </w:r>
      <w:r w:rsidRPr="005734A4">
        <w:rPr>
          <w:rFonts w:asciiTheme="minorHAnsi" w:hAnsiTheme="minorHAnsi" w:cstheme="minorHAnsi"/>
          <w:b/>
          <w:color w:val="auto"/>
        </w:rPr>
        <w:t xml:space="preserve"> For the complete list of Measures, refer to the attached calculation spreadsheet</w:t>
      </w:r>
    </w:p>
    <w:p w:rsidR="00EB34FC" w:rsidRPr="005734A4" w:rsidRDefault="00EB34FC" w:rsidP="00EB34FC">
      <w:pPr>
        <w:pStyle w:val="Reminder"/>
        <w:rPr>
          <w:rFonts w:asciiTheme="minorHAnsi" w:hAnsiTheme="minorHAnsi" w:cstheme="minorHAnsi"/>
        </w:rPr>
      </w:pPr>
    </w:p>
    <w:p w:rsidR="00EB34FC" w:rsidRPr="005734A4" w:rsidRDefault="00EB34FC" w:rsidP="00EB34FC">
      <w:pPr>
        <w:ind w:left="-630"/>
        <w:rPr>
          <w:rFonts w:asciiTheme="minorHAnsi" w:hAnsiTheme="minorHAnsi" w:cstheme="minorHAnsi"/>
        </w:rPr>
        <w:sectPr w:rsidR="00EB34FC" w:rsidRPr="005734A4" w:rsidSect="002E573C">
          <w:footerReference w:type="default" r:id="rId14"/>
          <w:pgSz w:w="24480" w:h="15840" w:orient="landscape" w:code="3"/>
          <w:pgMar w:top="1440" w:right="1440" w:bottom="1440" w:left="1440" w:header="720" w:footer="720" w:gutter="0"/>
          <w:pgNumType w:fmt="lowerRoman" w:start="1"/>
          <w:cols w:space="720"/>
          <w:docGrid w:linePitch="360"/>
        </w:sectPr>
      </w:pPr>
    </w:p>
    <w:p w:rsidR="00EB34FC" w:rsidRPr="005734A4" w:rsidRDefault="00EB34FC" w:rsidP="00EB34FC">
      <w:pPr>
        <w:pStyle w:val="Heading1"/>
        <w:rPr>
          <w:rFonts w:asciiTheme="minorHAnsi" w:hAnsiTheme="minorHAnsi" w:cstheme="minorHAnsi"/>
        </w:rPr>
      </w:pPr>
      <w:r w:rsidRPr="005734A4">
        <w:rPr>
          <w:rFonts w:asciiTheme="minorHAnsi" w:hAnsiTheme="minorHAnsi" w:cstheme="minorHAnsi"/>
        </w:rPr>
        <w:lastRenderedPageBreak/>
        <w:t>Document Revision History</w:t>
      </w:r>
    </w:p>
    <w:tbl>
      <w:tblPr>
        <w:tblW w:w="4944" w:type="pct"/>
        <w:jc w:val="center"/>
        <w:tblInd w:w="108" w:type="dxa"/>
        <w:tblBorders>
          <w:top w:val="nil"/>
          <w:left w:val="nil"/>
          <w:bottom w:val="nil"/>
          <w:right w:val="nil"/>
          <w:insideH w:val="single" w:sz="18" w:space="0" w:color="FFFFFF"/>
          <w:insideV w:val="single" w:sz="18" w:space="0" w:color="FFFFFF"/>
        </w:tblBorders>
        <w:tblLayout w:type="fixed"/>
        <w:tblLook w:val="00A0"/>
      </w:tblPr>
      <w:tblGrid>
        <w:gridCol w:w="1351"/>
        <w:gridCol w:w="1298"/>
        <w:gridCol w:w="2413"/>
        <w:gridCol w:w="4407"/>
      </w:tblGrid>
      <w:tr w:rsidR="00EB34FC" w:rsidRPr="009052B8" w:rsidTr="009052B8">
        <w:trPr>
          <w:trHeight w:val="298"/>
          <w:jc w:val="center"/>
        </w:trPr>
        <w:tc>
          <w:tcPr>
            <w:tcW w:w="713" w:type="pct"/>
            <w:shd w:val="pct20" w:color="000000" w:fill="FFFFFF"/>
            <w:vAlign w:val="center"/>
          </w:tcPr>
          <w:p w:rsidR="00EB34FC" w:rsidRPr="009052B8" w:rsidRDefault="00EB34FC" w:rsidP="007048AC">
            <w:pPr>
              <w:rPr>
                <w:rFonts w:asciiTheme="minorHAnsi" w:hAnsiTheme="minorHAnsi" w:cstheme="minorHAnsi"/>
                <w:b/>
                <w:bCs/>
              </w:rPr>
            </w:pPr>
            <w:r w:rsidRPr="009052B8">
              <w:rPr>
                <w:rFonts w:asciiTheme="minorHAnsi" w:hAnsiTheme="minorHAnsi" w:cstheme="minorHAnsi"/>
                <w:b/>
                <w:bCs/>
              </w:rPr>
              <w:t>Revision #</w:t>
            </w:r>
          </w:p>
        </w:tc>
        <w:tc>
          <w:tcPr>
            <w:tcW w:w="685" w:type="pct"/>
            <w:shd w:val="pct20" w:color="000000" w:fill="FFFFFF"/>
            <w:vAlign w:val="center"/>
          </w:tcPr>
          <w:p w:rsidR="00EB34FC" w:rsidRPr="009052B8" w:rsidRDefault="00EB34FC" w:rsidP="007048AC">
            <w:pPr>
              <w:rPr>
                <w:rFonts w:asciiTheme="minorHAnsi" w:hAnsiTheme="minorHAnsi" w:cstheme="minorHAnsi"/>
                <w:b/>
                <w:bCs/>
                <w:sz w:val="20"/>
                <w:szCs w:val="20"/>
              </w:rPr>
            </w:pPr>
            <w:r w:rsidRPr="009052B8">
              <w:rPr>
                <w:rFonts w:asciiTheme="minorHAnsi" w:hAnsiTheme="minorHAnsi" w:cstheme="minorHAnsi"/>
                <w:b/>
                <w:bCs/>
                <w:sz w:val="20"/>
                <w:szCs w:val="20"/>
              </w:rPr>
              <w:t>MM/DD/YY</w:t>
            </w:r>
          </w:p>
        </w:tc>
        <w:tc>
          <w:tcPr>
            <w:tcW w:w="1274" w:type="pct"/>
            <w:shd w:val="pct20" w:color="000000" w:fill="FFFFFF"/>
            <w:vAlign w:val="center"/>
          </w:tcPr>
          <w:p w:rsidR="00EB34FC" w:rsidRPr="009052B8" w:rsidRDefault="00EB34FC" w:rsidP="007048AC">
            <w:pPr>
              <w:rPr>
                <w:rFonts w:asciiTheme="minorHAnsi" w:hAnsiTheme="minorHAnsi" w:cstheme="minorHAnsi"/>
                <w:b/>
                <w:bCs/>
                <w:sz w:val="20"/>
                <w:szCs w:val="20"/>
              </w:rPr>
            </w:pPr>
            <w:r w:rsidRPr="009052B8">
              <w:rPr>
                <w:rFonts w:asciiTheme="minorHAnsi" w:hAnsiTheme="minorHAnsi" w:cstheme="minorHAnsi"/>
                <w:b/>
                <w:bCs/>
                <w:sz w:val="20"/>
                <w:szCs w:val="20"/>
              </w:rPr>
              <w:t>Author/Affiliation</w:t>
            </w:r>
          </w:p>
        </w:tc>
        <w:tc>
          <w:tcPr>
            <w:tcW w:w="2327" w:type="pct"/>
            <w:shd w:val="pct20" w:color="000000" w:fill="FFFFFF"/>
            <w:vAlign w:val="center"/>
          </w:tcPr>
          <w:p w:rsidR="00EB34FC" w:rsidRPr="009052B8" w:rsidRDefault="00EB34FC" w:rsidP="007048AC">
            <w:pPr>
              <w:rPr>
                <w:rFonts w:asciiTheme="minorHAnsi" w:hAnsiTheme="minorHAnsi" w:cstheme="minorHAnsi"/>
                <w:b/>
                <w:bCs/>
                <w:sz w:val="20"/>
                <w:szCs w:val="20"/>
              </w:rPr>
            </w:pPr>
            <w:r w:rsidRPr="009052B8">
              <w:rPr>
                <w:rFonts w:asciiTheme="minorHAnsi" w:hAnsiTheme="minorHAnsi" w:cstheme="minorHAnsi"/>
                <w:b/>
                <w:bCs/>
                <w:sz w:val="20"/>
                <w:szCs w:val="20"/>
              </w:rPr>
              <w:t>Summary of Changes</w:t>
            </w:r>
          </w:p>
        </w:tc>
      </w:tr>
      <w:tr w:rsidR="000A0914" w:rsidRPr="009052B8" w:rsidTr="009052B8">
        <w:trPr>
          <w:trHeight w:val="325"/>
          <w:jc w:val="center"/>
        </w:trPr>
        <w:tc>
          <w:tcPr>
            <w:tcW w:w="713" w:type="pct"/>
            <w:shd w:val="pct5" w:color="000000" w:fill="FFFFFF"/>
          </w:tcPr>
          <w:p w:rsidR="000A0914" w:rsidRPr="009052B8" w:rsidRDefault="000A0914" w:rsidP="0030673D">
            <w:pPr>
              <w:jc w:val="center"/>
              <w:rPr>
                <w:rFonts w:asciiTheme="minorHAnsi" w:hAnsiTheme="minorHAnsi" w:cstheme="minorHAnsi"/>
                <w:sz w:val="20"/>
                <w:szCs w:val="20"/>
              </w:rPr>
            </w:pPr>
            <w:r w:rsidRPr="009052B8">
              <w:rPr>
                <w:rFonts w:asciiTheme="minorHAnsi" w:hAnsiTheme="minorHAnsi" w:cstheme="minorHAnsi"/>
                <w:sz w:val="20"/>
                <w:szCs w:val="20"/>
              </w:rPr>
              <w:t>0</w:t>
            </w:r>
          </w:p>
        </w:tc>
        <w:tc>
          <w:tcPr>
            <w:tcW w:w="685" w:type="pct"/>
            <w:shd w:val="pct5" w:color="000000" w:fill="FFFFFF"/>
          </w:tcPr>
          <w:p w:rsidR="000A0914" w:rsidRPr="009052B8" w:rsidRDefault="002241DA" w:rsidP="0030673D">
            <w:pPr>
              <w:jc w:val="center"/>
              <w:rPr>
                <w:rFonts w:asciiTheme="minorHAnsi" w:hAnsiTheme="minorHAnsi" w:cstheme="minorHAnsi"/>
                <w:sz w:val="20"/>
                <w:szCs w:val="20"/>
              </w:rPr>
            </w:pPr>
            <w:r>
              <w:rPr>
                <w:rFonts w:asciiTheme="minorHAnsi" w:hAnsiTheme="minorHAnsi" w:cstheme="minorHAnsi"/>
                <w:sz w:val="20"/>
                <w:szCs w:val="20"/>
              </w:rPr>
              <w:t>6/15/2012</w:t>
            </w:r>
          </w:p>
        </w:tc>
        <w:tc>
          <w:tcPr>
            <w:tcW w:w="1274" w:type="pct"/>
            <w:shd w:val="pct5" w:color="000000" w:fill="FFFFFF"/>
          </w:tcPr>
          <w:p w:rsidR="000A0914" w:rsidRPr="009052B8" w:rsidRDefault="002241DA" w:rsidP="0030673D">
            <w:pPr>
              <w:rPr>
                <w:rFonts w:asciiTheme="minorHAnsi" w:hAnsiTheme="minorHAnsi" w:cstheme="minorHAnsi"/>
                <w:sz w:val="20"/>
                <w:szCs w:val="20"/>
                <w:highlight w:val="yellow"/>
              </w:rPr>
            </w:pPr>
            <w:r w:rsidRPr="00C15BEA">
              <w:rPr>
                <w:rFonts w:asciiTheme="minorHAnsi" w:hAnsiTheme="minorHAnsi" w:cstheme="minorHAnsi"/>
                <w:sz w:val="20"/>
                <w:szCs w:val="20"/>
              </w:rPr>
              <w:t>Charles Harmstead (SDGE</w:t>
            </w:r>
            <w:r w:rsidR="00C15BEA">
              <w:rPr>
                <w:rFonts w:asciiTheme="minorHAnsi" w:hAnsiTheme="minorHAnsi" w:cstheme="minorHAnsi"/>
                <w:sz w:val="20"/>
                <w:szCs w:val="20"/>
                <w:highlight w:val="yellow"/>
              </w:rPr>
              <w:t>)</w:t>
            </w:r>
          </w:p>
        </w:tc>
        <w:tc>
          <w:tcPr>
            <w:tcW w:w="2327" w:type="pct"/>
            <w:shd w:val="pct5" w:color="000000" w:fill="FFFFFF"/>
          </w:tcPr>
          <w:p w:rsidR="000A0914" w:rsidRPr="009052B8" w:rsidRDefault="002241DA" w:rsidP="0030673D">
            <w:pPr>
              <w:rPr>
                <w:rFonts w:asciiTheme="minorHAnsi" w:hAnsiTheme="minorHAnsi" w:cstheme="minorHAnsi"/>
                <w:sz w:val="20"/>
                <w:szCs w:val="20"/>
                <w:highlight w:val="yellow"/>
              </w:rPr>
            </w:pPr>
            <w:r>
              <w:rPr>
                <w:rFonts w:asciiTheme="minorHAnsi" w:hAnsiTheme="minorHAnsi" w:cstheme="minorHAnsi"/>
                <w:sz w:val="20"/>
                <w:szCs w:val="20"/>
              </w:rPr>
              <w:t>Adopted from SCE workpaper Energy Star Refrigerators WPSCREAP</w:t>
            </w:r>
            <w:r w:rsidR="00C15BEA">
              <w:rPr>
                <w:rFonts w:asciiTheme="minorHAnsi" w:hAnsiTheme="minorHAnsi" w:cstheme="minorHAnsi"/>
                <w:sz w:val="20"/>
                <w:szCs w:val="20"/>
              </w:rPr>
              <w:t>0001 Rev 5 Dated April 19, 2012. Revised NTGR to DEER 2011</w:t>
            </w:r>
            <w:r w:rsidR="000A0914" w:rsidRPr="009052B8">
              <w:rPr>
                <w:rFonts w:asciiTheme="minorHAnsi" w:hAnsiTheme="minorHAnsi" w:cstheme="minorHAnsi"/>
                <w:sz w:val="20"/>
                <w:szCs w:val="20"/>
              </w:rPr>
              <w:t>.</w:t>
            </w:r>
            <w:r w:rsidR="00980936">
              <w:rPr>
                <w:rFonts w:asciiTheme="minorHAnsi" w:hAnsiTheme="minorHAnsi" w:cstheme="minorHAnsi"/>
                <w:sz w:val="20"/>
                <w:szCs w:val="20"/>
              </w:rPr>
              <w:t xml:space="preserve"> (Added CZ7, updated August 30, 2012).</w:t>
            </w:r>
          </w:p>
        </w:tc>
      </w:tr>
    </w:tbl>
    <w:p w:rsidR="009500DC" w:rsidRDefault="009500DC" w:rsidP="00DA690B">
      <w:pPr>
        <w:rPr>
          <w:rFonts w:asciiTheme="minorHAnsi" w:hAnsiTheme="minorHAnsi" w:cstheme="minorHAnsi"/>
        </w:rPr>
      </w:pPr>
    </w:p>
    <w:p w:rsidR="009500DC" w:rsidRDefault="009500DC" w:rsidP="00DA690B">
      <w:pPr>
        <w:rPr>
          <w:rFonts w:asciiTheme="minorHAnsi" w:hAnsiTheme="minorHAnsi" w:cstheme="minorHAnsi"/>
        </w:rPr>
        <w:sectPr w:rsidR="009500DC" w:rsidSect="002E573C">
          <w:footerReference w:type="default" r:id="rId15"/>
          <w:pgSz w:w="12240" w:h="15840"/>
          <w:pgMar w:top="1440" w:right="1440" w:bottom="1440" w:left="1440" w:header="720" w:footer="720" w:gutter="0"/>
          <w:pgNumType w:fmt="lowerRoman"/>
          <w:cols w:space="720"/>
          <w:docGrid w:linePitch="360"/>
        </w:sectPr>
      </w:pPr>
    </w:p>
    <w:p w:rsidR="00E16609" w:rsidRPr="000F130A" w:rsidRDefault="00E16609" w:rsidP="00E16609">
      <w:pPr>
        <w:pStyle w:val="Heading1"/>
        <w:rPr>
          <w:rFonts w:asciiTheme="minorHAnsi" w:hAnsiTheme="minorHAnsi" w:cstheme="minorHAnsi"/>
        </w:rPr>
      </w:pPr>
      <w:r w:rsidRPr="000F130A">
        <w:rPr>
          <w:rFonts w:asciiTheme="minorHAnsi" w:hAnsiTheme="minorHAnsi" w:cstheme="minorHAnsi"/>
        </w:rPr>
        <w:lastRenderedPageBreak/>
        <w:t xml:space="preserve">Section 1. General Measure &amp; Baseline </w:t>
      </w:r>
      <w:smartTag w:uri="urn:schemas-microsoft-com:office:smarttags" w:element="stockticker">
        <w:r w:rsidRPr="000F130A">
          <w:rPr>
            <w:rFonts w:asciiTheme="minorHAnsi" w:hAnsiTheme="minorHAnsi" w:cstheme="minorHAnsi"/>
          </w:rPr>
          <w:t>Data</w:t>
        </w:r>
      </w:smartTag>
      <w:bookmarkEnd w:id="1"/>
    </w:p>
    <w:p w:rsidR="00E16609" w:rsidRPr="000F130A" w:rsidRDefault="00824F1C" w:rsidP="00824F1C">
      <w:pPr>
        <w:pStyle w:val="Heading2"/>
        <w:rPr>
          <w:rFonts w:asciiTheme="minorHAnsi" w:hAnsiTheme="minorHAnsi" w:cstheme="minorHAnsi"/>
        </w:rPr>
      </w:pPr>
      <w:bookmarkStart w:id="4" w:name="_Toc214003083"/>
      <w:r>
        <w:rPr>
          <w:rFonts w:asciiTheme="minorHAnsi" w:hAnsiTheme="minorHAnsi" w:cstheme="minorHAnsi"/>
        </w:rPr>
        <w:t xml:space="preserve">1.1  </w:t>
      </w:r>
      <w:r w:rsidR="00E16609" w:rsidRPr="000F130A">
        <w:rPr>
          <w:rFonts w:asciiTheme="minorHAnsi" w:hAnsiTheme="minorHAnsi" w:cstheme="minorHAnsi"/>
        </w:rPr>
        <w:t xml:space="preserve">Measure &amp; Delivery Description </w:t>
      </w:r>
      <w:bookmarkEnd w:id="4"/>
    </w:p>
    <w:p w:rsidR="00E16609" w:rsidRPr="000F130A" w:rsidRDefault="00E16609" w:rsidP="00E16609">
      <w:pPr>
        <w:pStyle w:val="Heading3"/>
        <w:rPr>
          <w:rFonts w:asciiTheme="minorHAnsi" w:hAnsiTheme="minorHAnsi" w:cstheme="minorHAnsi"/>
        </w:rPr>
      </w:pPr>
      <w:r w:rsidRPr="000F130A">
        <w:rPr>
          <w:rFonts w:asciiTheme="minorHAnsi" w:hAnsiTheme="minorHAnsi" w:cstheme="minorHAnsi"/>
        </w:rPr>
        <w:t>1.1a Measure Description</w:t>
      </w:r>
    </w:p>
    <w:p w:rsidR="0030673D" w:rsidRPr="00ED6CFD" w:rsidRDefault="0030673D" w:rsidP="0030673D">
      <w:pPr>
        <w:rPr>
          <w:rFonts w:asciiTheme="minorHAnsi" w:hAnsiTheme="minorHAnsi" w:cstheme="minorHAnsi"/>
          <w:color w:val="000000"/>
          <w:sz w:val="22"/>
          <w:szCs w:val="22"/>
        </w:rPr>
      </w:pPr>
      <w:r w:rsidRPr="00ED6CFD">
        <w:rPr>
          <w:rFonts w:asciiTheme="minorHAnsi" w:hAnsiTheme="minorHAnsi" w:cstheme="minorHAnsi"/>
          <w:color w:val="000000"/>
          <w:sz w:val="22"/>
          <w:szCs w:val="22"/>
        </w:rPr>
        <w:t xml:space="preserve">This work paper </w:t>
      </w:r>
      <w:r w:rsidRPr="001358FB">
        <w:rPr>
          <w:rFonts w:asciiTheme="minorHAnsi" w:hAnsiTheme="minorHAnsi" w:cstheme="minorHAnsi"/>
          <w:color w:val="000000"/>
          <w:sz w:val="22"/>
          <w:szCs w:val="22"/>
        </w:rPr>
        <w:t xml:space="preserve">details the E3 Calculator inputs for the purchase and installation of Refrigerators that meet Energy Star </w:t>
      </w:r>
      <w:r w:rsidRPr="00CD0F81">
        <w:rPr>
          <w:rFonts w:asciiTheme="minorHAnsi" w:hAnsiTheme="minorHAnsi" w:cstheme="minorHAnsi"/>
          <w:color w:val="000000"/>
          <w:sz w:val="22"/>
          <w:szCs w:val="22"/>
        </w:rPr>
        <w:t>requirements (</w:t>
      </w:r>
      <w:r w:rsidRPr="00CD0F81">
        <w:rPr>
          <w:rFonts w:asciiTheme="minorHAnsi" w:hAnsiTheme="minorHAnsi" w:cstheme="minorHAnsi"/>
          <w:i/>
          <w:color w:val="000000"/>
          <w:sz w:val="22"/>
          <w:szCs w:val="22"/>
        </w:rPr>
        <w:t>ES</w:t>
      </w:r>
      <w:r w:rsidRPr="00CD0F81">
        <w:rPr>
          <w:rFonts w:asciiTheme="minorHAnsi" w:hAnsiTheme="minorHAnsi" w:cstheme="minorHAnsi"/>
          <w:color w:val="000000"/>
          <w:sz w:val="22"/>
          <w:szCs w:val="22"/>
        </w:rPr>
        <w:t>-Refrigerator) instead of Federal Minimum Code efficiency (</w:t>
      </w:r>
      <w:bookmarkStart w:id="5" w:name="OLE_LINK6"/>
      <w:r w:rsidRPr="00CD0F81">
        <w:rPr>
          <w:rFonts w:asciiTheme="minorHAnsi" w:hAnsiTheme="minorHAnsi" w:cstheme="minorHAnsi"/>
          <w:i/>
          <w:color w:val="000000"/>
          <w:sz w:val="22"/>
          <w:szCs w:val="22"/>
        </w:rPr>
        <w:t>Fed Min</w:t>
      </w:r>
      <w:r w:rsidRPr="00CD0F81">
        <w:rPr>
          <w:rFonts w:asciiTheme="minorHAnsi" w:hAnsiTheme="minorHAnsi" w:cstheme="minorHAnsi"/>
          <w:color w:val="000000"/>
          <w:sz w:val="22"/>
          <w:szCs w:val="22"/>
        </w:rPr>
        <w:t>-Refrigerator</w:t>
      </w:r>
      <w:bookmarkEnd w:id="5"/>
      <w:r w:rsidRPr="00CD0F81">
        <w:rPr>
          <w:rFonts w:asciiTheme="minorHAnsi" w:hAnsiTheme="minorHAnsi" w:cstheme="minorHAnsi"/>
          <w:color w:val="000000"/>
          <w:sz w:val="22"/>
          <w:szCs w:val="22"/>
        </w:rPr>
        <w:t>) requirements including full-size</w:t>
      </w:r>
      <w:r w:rsidR="009D7CA2" w:rsidRPr="00CD0F81">
        <w:rPr>
          <w:rFonts w:asciiTheme="minorHAnsi" w:hAnsiTheme="minorHAnsi" w:cstheme="minorHAnsi"/>
          <w:color w:val="000000"/>
          <w:sz w:val="22"/>
          <w:szCs w:val="22"/>
        </w:rPr>
        <w:t xml:space="preserve"> refrigerator-freezers </w:t>
      </w:r>
      <w:r w:rsidRPr="00CD0F81">
        <w:rPr>
          <w:rFonts w:asciiTheme="minorHAnsi" w:hAnsiTheme="minorHAnsi" w:cstheme="minorHAnsi"/>
          <w:color w:val="000000"/>
          <w:sz w:val="22"/>
          <w:szCs w:val="22"/>
        </w:rPr>
        <w:t xml:space="preserve">eligible for </w:t>
      </w:r>
      <w:r w:rsidR="00C70347" w:rsidRPr="00CD0F81">
        <w:rPr>
          <w:rFonts w:asciiTheme="minorHAnsi" w:hAnsiTheme="minorHAnsi" w:cstheme="minorHAnsi"/>
          <w:color w:val="000000"/>
          <w:sz w:val="22"/>
          <w:szCs w:val="22"/>
        </w:rPr>
        <w:t>M</w:t>
      </w:r>
      <w:r w:rsidRPr="00CD0F81">
        <w:rPr>
          <w:rFonts w:asciiTheme="minorHAnsi" w:hAnsiTheme="minorHAnsi" w:cstheme="minorHAnsi"/>
          <w:color w:val="000000"/>
          <w:sz w:val="22"/>
          <w:szCs w:val="22"/>
        </w:rPr>
        <w:t xml:space="preserve">ost </w:t>
      </w:r>
      <w:r w:rsidR="00C70347" w:rsidRPr="00CD0F81">
        <w:rPr>
          <w:rFonts w:asciiTheme="minorHAnsi" w:hAnsiTheme="minorHAnsi" w:cstheme="minorHAnsi"/>
          <w:color w:val="000000"/>
          <w:sz w:val="22"/>
          <w:szCs w:val="22"/>
        </w:rPr>
        <w:t>E</w:t>
      </w:r>
      <w:r w:rsidRPr="00CD0F81">
        <w:rPr>
          <w:rFonts w:asciiTheme="minorHAnsi" w:hAnsiTheme="minorHAnsi" w:cstheme="minorHAnsi"/>
          <w:color w:val="000000"/>
          <w:sz w:val="22"/>
          <w:szCs w:val="22"/>
        </w:rPr>
        <w:t>fficient recognition in 2012.</w:t>
      </w:r>
    </w:p>
    <w:p w:rsidR="0030673D" w:rsidRPr="00ED6CFD" w:rsidRDefault="0030673D" w:rsidP="0030673D">
      <w:pPr>
        <w:rPr>
          <w:rFonts w:asciiTheme="minorHAnsi" w:hAnsiTheme="minorHAnsi" w:cstheme="minorHAnsi"/>
          <w:sz w:val="22"/>
          <w:szCs w:val="22"/>
        </w:rPr>
      </w:pPr>
    </w:p>
    <w:p w:rsidR="0030673D" w:rsidRPr="00ED6CFD" w:rsidRDefault="0030673D" w:rsidP="0030673D">
      <w:pPr>
        <w:rPr>
          <w:rFonts w:asciiTheme="minorHAnsi" w:hAnsiTheme="minorHAnsi" w:cstheme="minorHAnsi"/>
          <w:sz w:val="22"/>
          <w:szCs w:val="22"/>
        </w:rPr>
      </w:pPr>
      <w:r w:rsidRPr="00ED6CFD">
        <w:rPr>
          <w:rFonts w:asciiTheme="minorHAnsi" w:hAnsiTheme="minorHAnsi" w:cstheme="minorHAnsi"/>
          <w:sz w:val="22"/>
          <w:szCs w:val="22"/>
        </w:rPr>
        <w:t>Refrigerator configurations and size details for both full size and compact refrigerators are shown in</w:t>
      </w:r>
      <w:r w:rsidR="004E6822">
        <w:rPr>
          <w:rFonts w:asciiTheme="minorHAnsi" w:hAnsiTheme="minorHAnsi" w:cstheme="minorHAnsi"/>
          <w:sz w:val="22"/>
          <w:szCs w:val="22"/>
        </w:rPr>
        <w:t xml:space="preserve"> </w:t>
      </w:r>
      <w:fldSimple w:instr=" REF _Ref320881544 \h  \* MERGEFORMAT ">
        <w:r w:rsidR="002241DA" w:rsidRPr="002241DA">
          <w:rPr>
            <w:rFonts w:asciiTheme="minorHAnsi" w:hAnsiTheme="minorHAnsi" w:cstheme="minorHAnsi"/>
            <w:sz w:val="22"/>
            <w:szCs w:val="22"/>
          </w:rPr>
          <w:t>Table 1</w:t>
        </w:r>
      </w:fldSimple>
      <w:r w:rsidR="00082680">
        <w:rPr>
          <w:rFonts w:asciiTheme="minorHAnsi" w:hAnsiTheme="minorHAnsi" w:cstheme="minorHAnsi"/>
          <w:sz w:val="22"/>
          <w:szCs w:val="22"/>
        </w:rPr>
        <w:t>.</w:t>
      </w:r>
    </w:p>
    <w:p w:rsidR="0030673D" w:rsidRPr="00AD6CC3" w:rsidRDefault="0030673D" w:rsidP="0030673D">
      <w:pPr>
        <w:rPr>
          <w:rFonts w:asciiTheme="minorHAnsi" w:hAnsiTheme="minorHAnsi" w:cstheme="minorHAnsi"/>
          <w:color w:val="000000"/>
        </w:rPr>
      </w:pPr>
    </w:p>
    <w:p w:rsidR="0030673D" w:rsidRPr="00082680" w:rsidRDefault="00082680" w:rsidP="00082680">
      <w:pPr>
        <w:ind w:left="465"/>
        <w:contextualSpacing/>
        <w:jc w:val="center"/>
        <w:rPr>
          <w:rFonts w:asciiTheme="minorHAnsi" w:hAnsiTheme="minorHAnsi" w:cstheme="minorHAnsi"/>
          <w:b/>
          <w:color w:val="000000"/>
        </w:rPr>
      </w:pPr>
      <w:bookmarkStart w:id="6" w:name="_Ref320881544"/>
      <w:r w:rsidRPr="00082680">
        <w:rPr>
          <w:rFonts w:asciiTheme="minorHAnsi" w:hAnsiTheme="minorHAnsi" w:cstheme="minorHAnsi"/>
          <w:b/>
          <w:color w:val="000000"/>
        </w:rPr>
        <w:t xml:space="preserve">Table </w:t>
      </w:r>
      <w:r w:rsidR="00B365FC" w:rsidRPr="00082680">
        <w:rPr>
          <w:rFonts w:asciiTheme="minorHAnsi" w:hAnsiTheme="minorHAnsi" w:cstheme="minorHAnsi"/>
          <w:b/>
          <w:color w:val="000000"/>
        </w:rPr>
        <w:fldChar w:fldCharType="begin"/>
      </w:r>
      <w:r w:rsidRPr="00082680">
        <w:rPr>
          <w:rFonts w:asciiTheme="minorHAnsi" w:hAnsiTheme="minorHAnsi" w:cstheme="minorHAnsi"/>
          <w:b/>
          <w:color w:val="000000"/>
        </w:rPr>
        <w:instrText xml:space="preserve"> SEQ Table \* ARABIC </w:instrText>
      </w:r>
      <w:r w:rsidR="00B365FC" w:rsidRPr="00082680">
        <w:rPr>
          <w:rFonts w:asciiTheme="minorHAnsi" w:hAnsiTheme="minorHAnsi" w:cstheme="minorHAnsi"/>
          <w:b/>
          <w:color w:val="000000"/>
        </w:rPr>
        <w:fldChar w:fldCharType="separate"/>
      </w:r>
      <w:r w:rsidR="002241DA">
        <w:rPr>
          <w:rFonts w:asciiTheme="minorHAnsi" w:hAnsiTheme="minorHAnsi" w:cstheme="minorHAnsi"/>
          <w:b/>
          <w:noProof/>
          <w:color w:val="000000"/>
        </w:rPr>
        <w:t>1</w:t>
      </w:r>
      <w:r w:rsidR="00B365FC" w:rsidRPr="00082680">
        <w:rPr>
          <w:rFonts w:asciiTheme="minorHAnsi" w:hAnsiTheme="minorHAnsi" w:cstheme="minorHAnsi"/>
          <w:b/>
          <w:color w:val="000000"/>
        </w:rPr>
        <w:fldChar w:fldCharType="end"/>
      </w:r>
      <w:bookmarkEnd w:id="6"/>
      <w:r>
        <w:rPr>
          <w:rFonts w:asciiTheme="minorHAnsi" w:hAnsiTheme="minorHAnsi" w:cstheme="minorHAnsi"/>
          <w:b/>
          <w:color w:val="000000"/>
        </w:rPr>
        <w:t xml:space="preserve"> </w:t>
      </w:r>
      <w:r w:rsidR="0030673D" w:rsidRPr="00AD6CC3">
        <w:rPr>
          <w:rFonts w:asciiTheme="minorHAnsi" w:hAnsiTheme="minorHAnsi" w:cstheme="minorHAnsi"/>
          <w:b/>
          <w:color w:val="000000"/>
        </w:rPr>
        <w:t>Measure Details:</w:t>
      </w:r>
      <w:r>
        <w:rPr>
          <w:rFonts w:asciiTheme="minorHAnsi" w:hAnsiTheme="minorHAnsi" w:cstheme="minorHAnsi"/>
          <w:b/>
          <w:color w:val="000000"/>
        </w:rPr>
        <w:t xml:space="preserve"> Refrigerator Configurations</w:t>
      </w:r>
    </w:p>
    <w:tbl>
      <w:tblPr>
        <w:tblStyle w:val="TableContemporaryBlackHeader1"/>
        <w:tblW w:w="9328" w:type="dxa"/>
        <w:jc w:val="center"/>
        <w:tblLook w:val="04A0"/>
      </w:tblPr>
      <w:tblGrid>
        <w:gridCol w:w="2357"/>
        <w:gridCol w:w="2357"/>
        <w:gridCol w:w="2579"/>
        <w:gridCol w:w="2035"/>
      </w:tblGrid>
      <w:tr w:rsidR="0030673D" w:rsidRPr="00AD6CC3" w:rsidTr="0030673D">
        <w:trPr>
          <w:cnfStyle w:val="100000000000"/>
          <w:trHeight w:val="288"/>
          <w:jc w:val="center"/>
        </w:trPr>
        <w:tc>
          <w:tcPr>
            <w:tcW w:w="2357" w:type="dxa"/>
            <w:vAlign w:val="center"/>
          </w:tcPr>
          <w:p w:rsidR="0030673D" w:rsidRPr="00AD6CC3" w:rsidRDefault="0030673D" w:rsidP="0030673D">
            <w:pPr>
              <w:jc w:val="center"/>
              <w:rPr>
                <w:rFonts w:asciiTheme="minorHAnsi" w:hAnsiTheme="minorHAnsi" w:cstheme="minorHAnsi"/>
                <w:sz w:val="22"/>
                <w:szCs w:val="22"/>
              </w:rPr>
            </w:pPr>
            <w:r w:rsidRPr="00AD6CC3">
              <w:rPr>
                <w:rFonts w:asciiTheme="minorHAnsi" w:hAnsiTheme="minorHAnsi" w:cstheme="minorHAnsi"/>
                <w:sz w:val="22"/>
                <w:szCs w:val="22"/>
              </w:rPr>
              <w:t>Solution Code</w:t>
            </w:r>
          </w:p>
        </w:tc>
        <w:tc>
          <w:tcPr>
            <w:tcW w:w="4936" w:type="dxa"/>
            <w:gridSpan w:val="2"/>
            <w:noWrap/>
            <w:vAlign w:val="center"/>
            <w:hideMark/>
          </w:tcPr>
          <w:p w:rsidR="0030673D" w:rsidRPr="00AD6CC3" w:rsidRDefault="0030673D" w:rsidP="0030673D">
            <w:pPr>
              <w:jc w:val="center"/>
              <w:rPr>
                <w:rFonts w:asciiTheme="minorHAnsi" w:hAnsiTheme="minorHAnsi" w:cstheme="minorHAnsi"/>
                <w:sz w:val="22"/>
                <w:szCs w:val="22"/>
              </w:rPr>
            </w:pPr>
            <w:r w:rsidRPr="00AD6CC3">
              <w:rPr>
                <w:rFonts w:asciiTheme="minorHAnsi" w:hAnsiTheme="minorHAnsi" w:cstheme="minorHAnsi"/>
                <w:sz w:val="22"/>
                <w:szCs w:val="22"/>
              </w:rPr>
              <w:t>Refrigerator Configuration</w:t>
            </w:r>
          </w:p>
        </w:tc>
        <w:tc>
          <w:tcPr>
            <w:tcW w:w="2035" w:type="dxa"/>
            <w:noWrap/>
            <w:hideMark/>
          </w:tcPr>
          <w:p w:rsidR="0030673D" w:rsidRPr="00AD6CC3" w:rsidRDefault="0030673D" w:rsidP="0030673D">
            <w:pPr>
              <w:jc w:val="center"/>
              <w:rPr>
                <w:rFonts w:asciiTheme="minorHAnsi" w:hAnsiTheme="minorHAnsi" w:cstheme="minorHAnsi"/>
                <w:sz w:val="22"/>
                <w:szCs w:val="22"/>
              </w:rPr>
            </w:pPr>
            <w:r w:rsidRPr="00AD6CC3">
              <w:rPr>
                <w:rFonts w:asciiTheme="minorHAnsi" w:hAnsiTheme="minorHAnsi" w:cstheme="minorHAnsi"/>
                <w:sz w:val="22"/>
                <w:szCs w:val="22"/>
              </w:rPr>
              <w:t xml:space="preserve">Total Volume </w:t>
            </w:r>
          </w:p>
          <w:p w:rsidR="0030673D" w:rsidRPr="00AD6CC3" w:rsidRDefault="0030673D" w:rsidP="0030673D">
            <w:pPr>
              <w:jc w:val="center"/>
              <w:rPr>
                <w:rFonts w:asciiTheme="minorHAnsi" w:hAnsiTheme="minorHAnsi" w:cstheme="minorHAnsi"/>
                <w:sz w:val="22"/>
                <w:szCs w:val="22"/>
              </w:rPr>
            </w:pPr>
            <w:r w:rsidRPr="00AD6CC3">
              <w:rPr>
                <w:rFonts w:asciiTheme="minorHAnsi" w:hAnsiTheme="minorHAnsi" w:cstheme="minorHAnsi"/>
                <w:sz w:val="22"/>
                <w:szCs w:val="22"/>
              </w:rPr>
              <w:t>(cubic feet)</w:t>
            </w:r>
          </w:p>
        </w:tc>
      </w:tr>
      <w:tr w:rsidR="0030673D" w:rsidRPr="00AD6CC3" w:rsidTr="0030673D">
        <w:trPr>
          <w:cnfStyle w:val="000000100000"/>
          <w:trHeight w:val="107"/>
          <w:jc w:val="center"/>
        </w:trPr>
        <w:tc>
          <w:tcPr>
            <w:tcW w:w="2357" w:type="dxa"/>
          </w:tcPr>
          <w:p w:rsidR="0030673D" w:rsidRPr="00CD0F81" w:rsidRDefault="0030673D" w:rsidP="0030673D">
            <w:pPr>
              <w:jc w:val="center"/>
              <w:rPr>
                <w:rFonts w:asciiTheme="minorHAnsi" w:hAnsiTheme="minorHAnsi" w:cstheme="minorHAnsi"/>
                <w:bCs/>
                <w:szCs w:val="20"/>
              </w:rPr>
            </w:pPr>
          </w:p>
        </w:tc>
        <w:tc>
          <w:tcPr>
            <w:tcW w:w="6971" w:type="dxa"/>
            <w:gridSpan w:val="3"/>
            <w:noWrap/>
          </w:tcPr>
          <w:p w:rsidR="0030673D" w:rsidRPr="00CD0F81" w:rsidRDefault="0030673D" w:rsidP="0030673D">
            <w:pPr>
              <w:jc w:val="center"/>
              <w:rPr>
                <w:rFonts w:asciiTheme="minorHAnsi" w:hAnsiTheme="minorHAnsi" w:cstheme="minorHAnsi"/>
                <w:bCs/>
                <w:szCs w:val="20"/>
              </w:rPr>
            </w:pPr>
          </w:p>
        </w:tc>
      </w:tr>
      <w:tr w:rsidR="0030673D" w:rsidRPr="00AD6CC3" w:rsidTr="0030673D">
        <w:trPr>
          <w:cnfStyle w:val="000000010000"/>
          <w:trHeight w:val="353"/>
          <w:jc w:val="center"/>
        </w:trPr>
        <w:tc>
          <w:tcPr>
            <w:tcW w:w="2357" w:type="dxa"/>
            <w:vAlign w:val="center"/>
          </w:tcPr>
          <w:p w:rsidR="0030673D" w:rsidRPr="00CD0F81" w:rsidRDefault="0030673D"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AP-39992</w:t>
            </w:r>
          </w:p>
        </w:tc>
        <w:tc>
          <w:tcPr>
            <w:tcW w:w="2357" w:type="dxa"/>
            <w:noWrap/>
            <w:hideMark/>
          </w:tcPr>
          <w:p w:rsidR="0030673D" w:rsidRPr="00CD0F81" w:rsidRDefault="0030673D"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Small</w:t>
            </w:r>
          </w:p>
        </w:tc>
        <w:tc>
          <w:tcPr>
            <w:tcW w:w="2579" w:type="dxa"/>
            <w:noWrap/>
            <w:hideMark/>
          </w:tcPr>
          <w:p w:rsidR="0030673D" w:rsidRPr="00CD0F81" w:rsidRDefault="0030673D"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 xml:space="preserve">Bottom Mount </w:t>
            </w:r>
            <w:bookmarkStart w:id="7" w:name="OLE_LINK1"/>
            <w:r w:rsidRPr="00CD0F81">
              <w:rPr>
                <w:rFonts w:asciiTheme="minorHAnsi" w:hAnsiTheme="minorHAnsi" w:cstheme="minorHAnsi"/>
                <w:bCs/>
                <w:sz w:val="20"/>
                <w:szCs w:val="20"/>
              </w:rPr>
              <w:t>Freezer</w:t>
            </w:r>
            <w:bookmarkEnd w:id="7"/>
          </w:p>
        </w:tc>
        <w:tc>
          <w:tcPr>
            <w:tcW w:w="2035" w:type="dxa"/>
            <w:noWrap/>
            <w:hideMark/>
          </w:tcPr>
          <w:p w:rsidR="0030673D" w:rsidRPr="00CD0F81" w:rsidRDefault="0030673D"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8 - 16.5</w:t>
            </w:r>
          </w:p>
        </w:tc>
      </w:tr>
      <w:tr w:rsidR="0030673D" w:rsidRPr="00AD6CC3" w:rsidTr="0030673D">
        <w:trPr>
          <w:cnfStyle w:val="000000100000"/>
          <w:trHeight w:val="274"/>
          <w:jc w:val="center"/>
        </w:trPr>
        <w:tc>
          <w:tcPr>
            <w:tcW w:w="2357" w:type="dxa"/>
            <w:vAlign w:val="center"/>
          </w:tcPr>
          <w:p w:rsidR="0030673D" w:rsidRPr="00CD0F81" w:rsidRDefault="00D41EC5" w:rsidP="00D41EC5">
            <w:pPr>
              <w:jc w:val="center"/>
              <w:rPr>
                <w:rFonts w:asciiTheme="minorHAnsi" w:hAnsiTheme="minorHAnsi" w:cstheme="minorHAnsi"/>
                <w:bCs/>
                <w:sz w:val="20"/>
                <w:szCs w:val="20"/>
              </w:rPr>
            </w:pPr>
            <w:r w:rsidRPr="00CD0F81">
              <w:rPr>
                <w:rFonts w:asciiTheme="minorHAnsi" w:hAnsiTheme="minorHAnsi" w:cstheme="minorHAnsi"/>
                <w:bCs/>
                <w:sz w:val="20"/>
                <w:szCs w:val="20"/>
              </w:rPr>
              <w:t>AP-Hold1</w:t>
            </w:r>
          </w:p>
        </w:tc>
        <w:tc>
          <w:tcPr>
            <w:tcW w:w="2357" w:type="dxa"/>
            <w:noWrap/>
          </w:tcPr>
          <w:p w:rsidR="0030673D" w:rsidRPr="00CD0F81" w:rsidRDefault="0030673D"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Medium</w:t>
            </w:r>
          </w:p>
        </w:tc>
        <w:tc>
          <w:tcPr>
            <w:tcW w:w="2579" w:type="dxa"/>
            <w:noWrap/>
          </w:tcPr>
          <w:p w:rsidR="0030673D" w:rsidRPr="00CD0F81" w:rsidRDefault="0030673D"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Bottom Mount Freezer</w:t>
            </w:r>
          </w:p>
        </w:tc>
        <w:tc>
          <w:tcPr>
            <w:tcW w:w="2035" w:type="dxa"/>
            <w:noWrap/>
          </w:tcPr>
          <w:p w:rsidR="0030673D" w:rsidRPr="00CD0F81" w:rsidRDefault="0030673D"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18.0 and smaller</w:t>
            </w:r>
          </w:p>
          <w:p w:rsidR="0030673D" w:rsidRPr="00CD0F81" w:rsidRDefault="0030673D"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(ES 2012</w:t>
            </w:r>
            <w:r w:rsidR="007D35DD" w:rsidRPr="00CD0F81">
              <w:rPr>
                <w:rFonts w:asciiTheme="minorHAnsi" w:hAnsiTheme="minorHAnsi" w:cstheme="minorHAnsi"/>
                <w:bCs/>
                <w:sz w:val="20"/>
                <w:szCs w:val="20"/>
              </w:rPr>
              <w:t>*</w:t>
            </w:r>
            <w:r w:rsidRPr="00CD0F81">
              <w:rPr>
                <w:rFonts w:asciiTheme="minorHAnsi" w:hAnsiTheme="minorHAnsi" w:cstheme="minorHAnsi"/>
                <w:bCs/>
                <w:sz w:val="20"/>
                <w:szCs w:val="20"/>
              </w:rPr>
              <w:t>)</w:t>
            </w:r>
          </w:p>
        </w:tc>
      </w:tr>
      <w:tr w:rsidR="00F53348" w:rsidRPr="00AD6CC3" w:rsidTr="0030673D">
        <w:trPr>
          <w:cnfStyle w:val="000000010000"/>
          <w:trHeight w:val="274"/>
          <w:jc w:val="center"/>
        </w:trPr>
        <w:tc>
          <w:tcPr>
            <w:tcW w:w="2357" w:type="dxa"/>
            <w:vAlign w:val="center"/>
          </w:tcPr>
          <w:p w:rsidR="00F53348" w:rsidRPr="005D2A16" w:rsidRDefault="00F53348" w:rsidP="00D41EC5">
            <w:pPr>
              <w:jc w:val="center"/>
              <w:rPr>
                <w:rFonts w:asciiTheme="minorHAnsi" w:hAnsiTheme="minorHAnsi" w:cstheme="minorHAnsi"/>
                <w:bCs/>
                <w:sz w:val="20"/>
                <w:szCs w:val="20"/>
              </w:rPr>
            </w:pPr>
            <w:r w:rsidRPr="005D2A16">
              <w:rPr>
                <w:rFonts w:asciiTheme="minorHAnsi" w:hAnsiTheme="minorHAnsi" w:cstheme="minorHAnsi"/>
                <w:bCs/>
                <w:sz w:val="20"/>
                <w:szCs w:val="20"/>
              </w:rPr>
              <w:t>AP-Hold</w:t>
            </w:r>
            <w:r w:rsidR="001464A2" w:rsidRPr="005D2A16">
              <w:rPr>
                <w:rFonts w:asciiTheme="minorHAnsi" w:hAnsiTheme="minorHAnsi" w:cstheme="minorHAnsi"/>
                <w:bCs/>
                <w:sz w:val="20"/>
                <w:szCs w:val="20"/>
              </w:rPr>
              <w:t>2</w:t>
            </w:r>
          </w:p>
        </w:tc>
        <w:tc>
          <w:tcPr>
            <w:tcW w:w="2357" w:type="dxa"/>
            <w:noWrap/>
          </w:tcPr>
          <w:p w:rsidR="00F53348" w:rsidRPr="005D2A16" w:rsidRDefault="00F53348"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Medium w/ICE**</w:t>
            </w:r>
          </w:p>
        </w:tc>
        <w:tc>
          <w:tcPr>
            <w:tcW w:w="2579" w:type="dxa"/>
            <w:noWrap/>
          </w:tcPr>
          <w:p w:rsidR="00F53348" w:rsidRPr="005D2A16" w:rsidRDefault="00F53348"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Bottom Mount Freezer</w:t>
            </w:r>
          </w:p>
        </w:tc>
        <w:tc>
          <w:tcPr>
            <w:tcW w:w="2035" w:type="dxa"/>
            <w:noWrap/>
          </w:tcPr>
          <w:p w:rsidR="00F53348" w:rsidRPr="005D2A16" w:rsidRDefault="00F53348" w:rsidP="008431A8">
            <w:pPr>
              <w:jc w:val="center"/>
              <w:rPr>
                <w:rFonts w:asciiTheme="minorHAnsi" w:hAnsiTheme="minorHAnsi" w:cstheme="minorHAnsi"/>
                <w:bCs/>
                <w:sz w:val="20"/>
                <w:szCs w:val="20"/>
              </w:rPr>
            </w:pPr>
            <w:r w:rsidRPr="005D2A16">
              <w:rPr>
                <w:rFonts w:asciiTheme="minorHAnsi" w:hAnsiTheme="minorHAnsi" w:cstheme="minorHAnsi"/>
                <w:bCs/>
                <w:sz w:val="20"/>
                <w:szCs w:val="20"/>
              </w:rPr>
              <w:t>18.0 and smaller</w:t>
            </w:r>
          </w:p>
          <w:p w:rsidR="00F53348" w:rsidRPr="005D2A16" w:rsidRDefault="00F53348"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(ES 2012*)</w:t>
            </w:r>
          </w:p>
        </w:tc>
      </w:tr>
      <w:tr w:rsidR="00F53348" w:rsidRPr="00AD6CC3" w:rsidTr="0030673D">
        <w:trPr>
          <w:cnfStyle w:val="000000100000"/>
          <w:trHeight w:val="274"/>
          <w:jc w:val="center"/>
        </w:trPr>
        <w:tc>
          <w:tcPr>
            <w:tcW w:w="2357" w:type="dxa"/>
            <w:vAlign w:val="center"/>
          </w:tcPr>
          <w:p w:rsidR="00F53348" w:rsidRPr="00CD0F81" w:rsidRDefault="00F53348"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AP-68842</w:t>
            </w:r>
          </w:p>
        </w:tc>
        <w:tc>
          <w:tcPr>
            <w:tcW w:w="2357" w:type="dxa"/>
            <w:noWrap/>
            <w:hideMark/>
          </w:tcPr>
          <w:p w:rsidR="00F53348" w:rsidRPr="00CD0F81" w:rsidRDefault="00F53348"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Large</w:t>
            </w:r>
          </w:p>
        </w:tc>
        <w:tc>
          <w:tcPr>
            <w:tcW w:w="2579" w:type="dxa"/>
            <w:noWrap/>
            <w:hideMark/>
          </w:tcPr>
          <w:p w:rsidR="00F53348" w:rsidRPr="00CD0F81" w:rsidRDefault="00F53348"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Bottom Mount Freezer</w:t>
            </w:r>
          </w:p>
        </w:tc>
        <w:tc>
          <w:tcPr>
            <w:tcW w:w="2035" w:type="dxa"/>
            <w:noWrap/>
            <w:hideMark/>
          </w:tcPr>
          <w:p w:rsidR="00F53348" w:rsidRPr="00CD0F81" w:rsidRDefault="00F53348"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16.5 or greater</w:t>
            </w:r>
          </w:p>
        </w:tc>
      </w:tr>
      <w:tr w:rsidR="00F53348" w:rsidRPr="00AD6CC3" w:rsidTr="0030673D">
        <w:trPr>
          <w:cnfStyle w:val="000000010000"/>
          <w:trHeight w:val="274"/>
          <w:jc w:val="center"/>
        </w:trPr>
        <w:tc>
          <w:tcPr>
            <w:tcW w:w="2357" w:type="dxa"/>
            <w:vAlign w:val="center"/>
          </w:tcPr>
          <w:p w:rsidR="00F53348" w:rsidRPr="00CD0F81" w:rsidRDefault="00F53348"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AP-Hold</w:t>
            </w:r>
            <w:r w:rsidR="001464A2" w:rsidRPr="005D2A16">
              <w:rPr>
                <w:rFonts w:asciiTheme="minorHAnsi" w:hAnsiTheme="minorHAnsi" w:cstheme="minorHAnsi"/>
                <w:bCs/>
                <w:sz w:val="20"/>
                <w:szCs w:val="20"/>
              </w:rPr>
              <w:t>3</w:t>
            </w:r>
          </w:p>
        </w:tc>
        <w:tc>
          <w:tcPr>
            <w:tcW w:w="2357" w:type="dxa"/>
            <w:noWrap/>
          </w:tcPr>
          <w:p w:rsidR="00F53348" w:rsidRPr="00CD0F81" w:rsidRDefault="00F53348"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Large</w:t>
            </w:r>
          </w:p>
        </w:tc>
        <w:tc>
          <w:tcPr>
            <w:tcW w:w="2579" w:type="dxa"/>
            <w:noWrap/>
          </w:tcPr>
          <w:p w:rsidR="00F53348" w:rsidRPr="00CD0F81" w:rsidRDefault="00F53348"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Bottom Mount Freezer</w:t>
            </w:r>
          </w:p>
        </w:tc>
        <w:tc>
          <w:tcPr>
            <w:tcW w:w="2035" w:type="dxa"/>
            <w:noWrap/>
          </w:tcPr>
          <w:p w:rsidR="00F53348" w:rsidRPr="00CD0F81" w:rsidRDefault="00F53348"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18.</w:t>
            </w:r>
            <w:r w:rsidR="002C1701">
              <w:rPr>
                <w:rFonts w:asciiTheme="minorHAnsi" w:hAnsiTheme="minorHAnsi" w:cstheme="minorHAnsi"/>
                <w:bCs/>
                <w:sz w:val="20"/>
                <w:szCs w:val="20"/>
              </w:rPr>
              <w:t>1</w:t>
            </w:r>
            <w:r w:rsidRPr="00CD0F81">
              <w:rPr>
                <w:rFonts w:asciiTheme="minorHAnsi" w:hAnsiTheme="minorHAnsi" w:cstheme="minorHAnsi"/>
                <w:bCs/>
                <w:sz w:val="20"/>
                <w:szCs w:val="20"/>
              </w:rPr>
              <w:t xml:space="preserve"> – 22.5</w:t>
            </w:r>
          </w:p>
          <w:p w:rsidR="00F53348" w:rsidRPr="00CD0F81" w:rsidRDefault="00F53348"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(ES 2012*)</w:t>
            </w:r>
          </w:p>
        </w:tc>
      </w:tr>
      <w:tr w:rsidR="00F53348" w:rsidRPr="00AD6CC3" w:rsidTr="0030673D">
        <w:trPr>
          <w:cnfStyle w:val="000000100000"/>
          <w:trHeight w:val="274"/>
          <w:jc w:val="center"/>
        </w:trPr>
        <w:tc>
          <w:tcPr>
            <w:tcW w:w="2357" w:type="dxa"/>
            <w:vAlign w:val="center"/>
          </w:tcPr>
          <w:p w:rsidR="00F53348" w:rsidRPr="005D2A16" w:rsidRDefault="00F53348"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AP-Hold</w:t>
            </w:r>
            <w:r w:rsidR="001464A2" w:rsidRPr="005D2A16">
              <w:rPr>
                <w:rFonts w:asciiTheme="minorHAnsi" w:hAnsiTheme="minorHAnsi" w:cstheme="minorHAnsi"/>
                <w:bCs/>
                <w:sz w:val="20"/>
                <w:szCs w:val="20"/>
              </w:rPr>
              <w:t>4</w:t>
            </w:r>
          </w:p>
        </w:tc>
        <w:tc>
          <w:tcPr>
            <w:tcW w:w="2357" w:type="dxa"/>
            <w:noWrap/>
          </w:tcPr>
          <w:p w:rsidR="00F53348" w:rsidRPr="005D2A16" w:rsidRDefault="00F53348"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Large w/ICE**</w:t>
            </w:r>
          </w:p>
        </w:tc>
        <w:tc>
          <w:tcPr>
            <w:tcW w:w="2579" w:type="dxa"/>
            <w:noWrap/>
          </w:tcPr>
          <w:p w:rsidR="00F53348" w:rsidRPr="005D2A16" w:rsidRDefault="00F53348"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Bottom Mount Freezer</w:t>
            </w:r>
          </w:p>
        </w:tc>
        <w:tc>
          <w:tcPr>
            <w:tcW w:w="2035" w:type="dxa"/>
            <w:noWrap/>
          </w:tcPr>
          <w:p w:rsidR="00F53348" w:rsidRPr="005D2A16" w:rsidRDefault="00F53348" w:rsidP="008431A8">
            <w:pPr>
              <w:jc w:val="center"/>
              <w:rPr>
                <w:rFonts w:asciiTheme="minorHAnsi" w:hAnsiTheme="minorHAnsi" w:cstheme="minorHAnsi"/>
                <w:bCs/>
                <w:sz w:val="20"/>
                <w:szCs w:val="20"/>
              </w:rPr>
            </w:pPr>
            <w:r w:rsidRPr="005D2A16">
              <w:rPr>
                <w:rFonts w:asciiTheme="minorHAnsi" w:hAnsiTheme="minorHAnsi" w:cstheme="minorHAnsi"/>
                <w:bCs/>
                <w:sz w:val="20"/>
                <w:szCs w:val="20"/>
              </w:rPr>
              <w:t>18.</w:t>
            </w:r>
            <w:r w:rsidR="002C1701">
              <w:rPr>
                <w:rFonts w:asciiTheme="minorHAnsi" w:hAnsiTheme="minorHAnsi" w:cstheme="minorHAnsi"/>
                <w:bCs/>
                <w:sz w:val="20"/>
                <w:szCs w:val="20"/>
              </w:rPr>
              <w:t>1</w:t>
            </w:r>
            <w:r w:rsidRPr="005D2A16">
              <w:rPr>
                <w:rFonts w:asciiTheme="minorHAnsi" w:hAnsiTheme="minorHAnsi" w:cstheme="minorHAnsi"/>
                <w:bCs/>
                <w:sz w:val="20"/>
                <w:szCs w:val="20"/>
              </w:rPr>
              <w:t xml:space="preserve"> – 22.5</w:t>
            </w:r>
          </w:p>
          <w:p w:rsidR="00F53348" w:rsidRPr="005D2A16" w:rsidRDefault="00F53348"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(ES 2012*)</w:t>
            </w:r>
          </w:p>
        </w:tc>
      </w:tr>
      <w:tr w:rsidR="00F53348" w:rsidRPr="00AD6CC3" w:rsidTr="0030673D">
        <w:trPr>
          <w:cnfStyle w:val="000000010000"/>
          <w:trHeight w:val="274"/>
          <w:jc w:val="center"/>
        </w:trPr>
        <w:tc>
          <w:tcPr>
            <w:tcW w:w="2357" w:type="dxa"/>
            <w:vAlign w:val="center"/>
          </w:tcPr>
          <w:p w:rsidR="00F53348" w:rsidRPr="00CD0F81" w:rsidRDefault="00F53348" w:rsidP="00466045">
            <w:pPr>
              <w:jc w:val="center"/>
              <w:rPr>
                <w:rFonts w:asciiTheme="minorHAnsi" w:hAnsiTheme="minorHAnsi" w:cstheme="minorHAnsi"/>
                <w:bCs/>
                <w:sz w:val="20"/>
                <w:szCs w:val="20"/>
              </w:rPr>
            </w:pPr>
            <w:r w:rsidRPr="00CD0F81">
              <w:rPr>
                <w:rFonts w:asciiTheme="minorHAnsi" w:hAnsiTheme="minorHAnsi" w:cstheme="minorHAnsi"/>
                <w:bCs/>
                <w:sz w:val="20"/>
                <w:szCs w:val="20"/>
              </w:rPr>
              <w:t>AP-10114</w:t>
            </w:r>
          </w:p>
        </w:tc>
        <w:tc>
          <w:tcPr>
            <w:tcW w:w="2357" w:type="dxa"/>
            <w:noWrap/>
            <w:hideMark/>
          </w:tcPr>
          <w:p w:rsidR="00F53348" w:rsidRPr="00CD0F81" w:rsidRDefault="00F53348"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Large w/ICE**</w:t>
            </w:r>
          </w:p>
        </w:tc>
        <w:tc>
          <w:tcPr>
            <w:tcW w:w="2579" w:type="dxa"/>
            <w:noWrap/>
            <w:hideMark/>
          </w:tcPr>
          <w:p w:rsidR="00F53348" w:rsidRPr="00CD0F81" w:rsidRDefault="00F53348"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Bottom Mount Freezer</w:t>
            </w:r>
          </w:p>
        </w:tc>
        <w:tc>
          <w:tcPr>
            <w:tcW w:w="2035" w:type="dxa"/>
            <w:noWrap/>
            <w:hideMark/>
          </w:tcPr>
          <w:p w:rsidR="00F53348" w:rsidRPr="00CD0F81" w:rsidRDefault="00F53348"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16.5 or greater</w:t>
            </w:r>
          </w:p>
        </w:tc>
      </w:tr>
      <w:tr w:rsidR="00F53348" w:rsidRPr="00AD6CC3" w:rsidTr="0030673D">
        <w:trPr>
          <w:cnfStyle w:val="000000100000"/>
          <w:trHeight w:val="274"/>
          <w:jc w:val="center"/>
        </w:trPr>
        <w:tc>
          <w:tcPr>
            <w:tcW w:w="2357" w:type="dxa"/>
            <w:vAlign w:val="center"/>
          </w:tcPr>
          <w:p w:rsidR="00F53348" w:rsidRPr="00CD0F81" w:rsidRDefault="00F53348"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AP-Hold</w:t>
            </w:r>
            <w:r w:rsidR="005E1918" w:rsidRPr="005D2A16">
              <w:rPr>
                <w:rFonts w:asciiTheme="minorHAnsi" w:hAnsiTheme="minorHAnsi" w:cstheme="minorHAnsi"/>
                <w:bCs/>
                <w:sz w:val="20"/>
                <w:szCs w:val="20"/>
              </w:rPr>
              <w:t>5</w:t>
            </w:r>
          </w:p>
        </w:tc>
        <w:tc>
          <w:tcPr>
            <w:tcW w:w="2357" w:type="dxa"/>
            <w:noWrap/>
          </w:tcPr>
          <w:p w:rsidR="00F53348" w:rsidRPr="00CD0F81" w:rsidRDefault="00F53348"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X-Large</w:t>
            </w:r>
          </w:p>
        </w:tc>
        <w:tc>
          <w:tcPr>
            <w:tcW w:w="2579" w:type="dxa"/>
            <w:noWrap/>
          </w:tcPr>
          <w:p w:rsidR="00F53348" w:rsidRPr="00CD0F81" w:rsidRDefault="00F53348"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Bottom Mount Freezer</w:t>
            </w:r>
          </w:p>
        </w:tc>
        <w:tc>
          <w:tcPr>
            <w:tcW w:w="2035" w:type="dxa"/>
            <w:noWrap/>
          </w:tcPr>
          <w:p w:rsidR="00F53348" w:rsidRPr="00CD0F81" w:rsidRDefault="00F53348"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Larger than 22.5</w:t>
            </w:r>
          </w:p>
          <w:p w:rsidR="00F53348" w:rsidRPr="00CD0F81" w:rsidRDefault="00F53348"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(ES 2012*)</w:t>
            </w:r>
          </w:p>
        </w:tc>
      </w:tr>
      <w:tr w:rsidR="001464A2" w:rsidRPr="00AD6CC3" w:rsidTr="0030673D">
        <w:trPr>
          <w:cnfStyle w:val="000000010000"/>
          <w:trHeight w:val="274"/>
          <w:jc w:val="center"/>
        </w:trPr>
        <w:tc>
          <w:tcPr>
            <w:tcW w:w="2357" w:type="dxa"/>
            <w:vAlign w:val="center"/>
          </w:tcPr>
          <w:p w:rsidR="001464A2" w:rsidRPr="005D2A16"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AP-Hold</w:t>
            </w:r>
            <w:r w:rsidR="005E1918" w:rsidRPr="005D2A16">
              <w:rPr>
                <w:rFonts w:asciiTheme="minorHAnsi" w:hAnsiTheme="minorHAnsi" w:cstheme="minorHAnsi"/>
                <w:bCs/>
                <w:sz w:val="20"/>
                <w:szCs w:val="20"/>
              </w:rPr>
              <w:t>6</w:t>
            </w:r>
          </w:p>
        </w:tc>
        <w:tc>
          <w:tcPr>
            <w:tcW w:w="2357" w:type="dxa"/>
            <w:noWrap/>
          </w:tcPr>
          <w:p w:rsidR="001464A2" w:rsidRPr="005D2A16"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X-Large w/ICE**</w:t>
            </w:r>
          </w:p>
        </w:tc>
        <w:tc>
          <w:tcPr>
            <w:tcW w:w="2579" w:type="dxa"/>
            <w:noWrap/>
          </w:tcPr>
          <w:p w:rsidR="001464A2" w:rsidRPr="005D2A16"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Bottom Mount Freezer</w:t>
            </w:r>
          </w:p>
        </w:tc>
        <w:tc>
          <w:tcPr>
            <w:tcW w:w="2035" w:type="dxa"/>
            <w:noWrap/>
          </w:tcPr>
          <w:p w:rsidR="001464A2" w:rsidRPr="005D2A16" w:rsidRDefault="001464A2" w:rsidP="008431A8">
            <w:pPr>
              <w:jc w:val="center"/>
              <w:rPr>
                <w:rFonts w:asciiTheme="minorHAnsi" w:hAnsiTheme="minorHAnsi" w:cstheme="minorHAnsi"/>
                <w:bCs/>
                <w:sz w:val="20"/>
                <w:szCs w:val="20"/>
              </w:rPr>
            </w:pPr>
            <w:r w:rsidRPr="005D2A16">
              <w:rPr>
                <w:rFonts w:asciiTheme="minorHAnsi" w:hAnsiTheme="minorHAnsi" w:cstheme="minorHAnsi"/>
                <w:bCs/>
                <w:sz w:val="20"/>
                <w:szCs w:val="20"/>
              </w:rPr>
              <w:t>Larger than 22.5</w:t>
            </w:r>
          </w:p>
          <w:p w:rsidR="001464A2" w:rsidRPr="005D2A16"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(ES 2012*)</w:t>
            </w:r>
          </w:p>
        </w:tc>
      </w:tr>
      <w:tr w:rsidR="001464A2" w:rsidRPr="00AD6CC3" w:rsidTr="0030673D">
        <w:trPr>
          <w:cnfStyle w:val="000000100000"/>
          <w:trHeight w:val="210"/>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p>
        </w:tc>
        <w:tc>
          <w:tcPr>
            <w:tcW w:w="6971" w:type="dxa"/>
            <w:gridSpan w:val="3"/>
            <w:hideMark/>
          </w:tcPr>
          <w:p w:rsidR="001464A2" w:rsidRPr="00CD0F81" w:rsidRDefault="001464A2" w:rsidP="0030673D">
            <w:pPr>
              <w:jc w:val="center"/>
              <w:rPr>
                <w:rFonts w:asciiTheme="minorHAnsi" w:hAnsiTheme="minorHAnsi" w:cstheme="minorHAnsi"/>
                <w:bCs/>
                <w:sz w:val="20"/>
                <w:szCs w:val="20"/>
              </w:rPr>
            </w:pPr>
          </w:p>
        </w:tc>
      </w:tr>
      <w:tr w:rsidR="001464A2" w:rsidRPr="00AD6CC3" w:rsidTr="0030673D">
        <w:trPr>
          <w:cnfStyle w:val="000000010000"/>
          <w:trHeight w:val="210"/>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AP-19411</w:t>
            </w:r>
          </w:p>
        </w:tc>
        <w:tc>
          <w:tcPr>
            <w:tcW w:w="2357" w:type="dxa"/>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Small</w:t>
            </w:r>
          </w:p>
        </w:tc>
        <w:tc>
          <w:tcPr>
            <w:tcW w:w="2579" w:type="dxa"/>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Top Mount Freezer</w:t>
            </w:r>
          </w:p>
        </w:tc>
        <w:tc>
          <w:tcPr>
            <w:tcW w:w="2035" w:type="dxa"/>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10 - 15.0</w:t>
            </w:r>
          </w:p>
        </w:tc>
      </w:tr>
      <w:tr w:rsidR="001464A2" w:rsidRPr="00AD6CC3" w:rsidTr="0030673D">
        <w:trPr>
          <w:cnfStyle w:val="00000010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AP-29410</w:t>
            </w:r>
          </w:p>
        </w:tc>
        <w:tc>
          <w:tcPr>
            <w:tcW w:w="2357"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Medium</w:t>
            </w:r>
          </w:p>
        </w:tc>
        <w:tc>
          <w:tcPr>
            <w:tcW w:w="2579"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Top Mount Freezer</w:t>
            </w:r>
          </w:p>
        </w:tc>
        <w:tc>
          <w:tcPr>
            <w:tcW w:w="2035"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15 - 20</w:t>
            </w:r>
          </w:p>
        </w:tc>
      </w:tr>
      <w:tr w:rsidR="001464A2" w:rsidRPr="00AD6CC3" w:rsidTr="0030673D">
        <w:trPr>
          <w:cnfStyle w:val="00000001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AP-Hold</w:t>
            </w:r>
            <w:r w:rsidR="005E1918" w:rsidRPr="005D2A16">
              <w:rPr>
                <w:rFonts w:asciiTheme="minorHAnsi" w:hAnsiTheme="minorHAnsi" w:cstheme="minorHAnsi"/>
                <w:bCs/>
                <w:sz w:val="20"/>
                <w:szCs w:val="20"/>
              </w:rPr>
              <w:t>7</w:t>
            </w:r>
          </w:p>
        </w:tc>
        <w:tc>
          <w:tcPr>
            <w:tcW w:w="2357"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Medium</w:t>
            </w:r>
          </w:p>
        </w:tc>
        <w:tc>
          <w:tcPr>
            <w:tcW w:w="2579"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Top Mount Freezer</w:t>
            </w:r>
          </w:p>
        </w:tc>
        <w:tc>
          <w:tcPr>
            <w:tcW w:w="2035" w:type="dxa"/>
            <w:noWrap/>
          </w:tcPr>
          <w:p w:rsidR="001464A2" w:rsidRPr="005D2A16" w:rsidRDefault="001464A2" w:rsidP="00F53348">
            <w:pPr>
              <w:jc w:val="center"/>
              <w:rPr>
                <w:rFonts w:asciiTheme="minorHAnsi" w:hAnsiTheme="minorHAnsi" w:cstheme="minorHAnsi"/>
                <w:bCs/>
                <w:sz w:val="20"/>
                <w:szCs w:val="20"/>
              </w:rPr>
            </w:pPr>
            <w:r w:rsidRPr="005D2A16">
              <w:rPr>
                <w:rFonts w:asciiTheme="minorHAnsi" w:hAnsiTheme="minorHAnsi" w:cstheme="minorHAnsi"/>
                <w:bCs/>
                <w:sz w:val="20"/>
                <w:szCs w:val="20"/>
              </w:rPr>
              <w:t>18.0 and smaller</w:t>
            </w:r>
          </w:p>
          <w:p w:rsidR="001464A2" w:rsidRPr="00CD0F81" w:rsidRDefault="001464A2" w:rsidP="00F53348">
            <w:pPr>
              <w:jc w:val="center"/>
              <w:rPr>
                <w:rFonts w:asciiTheme="minorHAnsi" w:hAnsiTheme="minorHAnsi" w:cstheme="minorHAnsi"/>
                <w:bCs/>
                <w:sz w:val="20"/>
                <w:szCs w:val="20"/>
              </w:rPr>
            </w:pPr>
            <w:r w:rsidRPr="005D2A16">
              <w:rPr>
                <w:rFonts w:asciiTheme="minorHAnsi" w:hAnsiTheme="minorHAnsi" w:cstheme="minorHAnsi"/>
                <w:bCs/>
                <w:sz w:val="20"/>
                <w:szCs w:val="20"/>
              </w:rPr>
              <w:t>(ES 2012*)</w:t>
            </w:r>
          </w:p>
        </w:tc>
      </w:tr>
      <w:tr w:rsidR="001464A2" w:rsidRPr="00AD6CC3" w:rsidTr="0030673D">
        <w:trPr>
          <w:cnfStyle w:val="000000100000"/>
          <w:trHeight w:val="274"/>
          <w:jc w:val="center"/>
        </w:trPr>
        <w:tc>
          <w:tcPr>
            <w:tcW w:w="2357" w:type="dxa"/>
            <w:vAlign w:val="center"/>
          </w:tcPr>
          <w:p w:rsidR="001464A2" w:rsidRPr="005D2A16"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AP-Hold</w:t>
            </w:r>
            <w:r w:rsidR="005E1918" w:rsidRPr="005D2A16">
              <w:rPr>
                <w:rFonts w:asciiTheme="minorHAnsi" w:hAnsiTheme="minorHAnsi" w:cstheme="minorHAnsi"/>
                <w:bCs/>
                <w:sz w:val="20"/>
                <w:szCs w:val="20"/>
              </w:rPr>
              <w:t>8</w:t>
            </w:r>
          </w:p>
        </w:tc>
        <w:tc>
          <w:tcPr>
            <w:tcW w:w="2357" w:type="dxa"/>
            <w:noWrap/>
          </w:tcPr>
          <w:p w:rsidR="001464A2" w:rsidRPr="005D2A16"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Medium w/ICE**</w:t>
            </w:r>
          </w:p>
        </w:tc>
        <w:tc>
          <w:tcPr>
            <w:tcW w:w="2579" w:type="dxa"/>
            <w:noWrap/>
          </w:tcPr>
          <w:p w:rsidR="001464A2" w:rsidRPr="005D2A16"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Top Mount Freezer</w:t>
            </w:r>
          </w:p>
        </w:tc>
        <w:tc>
          <w:tcPr>
            <w:tcW w:w="2035" w:type="dxa"/>
            <w:noWrap/>
          </w:tcPr>
          <w:p w:rsidR="001464A2" w:rsidRPr="005D2A16" w:rsidRDefault="001464A2" w:rsidP="008431A8">
            <w:pPr>
              <w:jc w:val="center"/>
              <w:rPr>
                <w:rFonts w:asciiTheme="minorHAnsi" w:hAnsiTheme="minorHAnsi" w:cstheme="minorHAnsi"/>
                <w:bCs/>
                <w:sz w:val="20"/>
                <w:szCs w:val="20"/>
              </w:rPr>
            </w:pPr>
            <w:r w:rsidRPr="005D2A16">
              <w:rPr>
                <w:rFonts w:asciiTheme="minorHAnsi" w:hAnsiTheme="minorHAnsi" w:cstheme="minorHAnsi"/>
                <w:bCs/>
                <w:sz w:val="20"/>
                <w:szCs w:val="20"/>
              </w:rPr>
              <w:t>18.0 and smaller</w:t>
            </w:r>
          </w:p>
          <w:p w:rsidR="001464A2" w:rsidRPr="005D2A16" w:rsidRDefault="001464A2" w:rsidP="00F53348">
            <w:pPr>
              <w:jc w:val="center"/>
              <w:rPr>
                <w:rFonts w:asciiTheme="minorHAnsi" w:hAnsiTheme="minorHAnsi" w:cstheme="minorHAnsi"/>
                <w:bCs/>
                <w:sz w:val="20"/>
                <w:szCs w:val="20"/>
              </w:rPr>
            </w:pPr>
            <w:r w:rsidRPr="005D2A16">
              <w:rPr>
                <w:rFonts w:asciiTheme="minorHAnsi" w:hAnsiTheme="minorHAnsi" w:cstheme="minorHAnsi"/>
                <w:bCs/>
                <w:sz w:val="20"/>
                <w:szCs w:val="20"/>
              </w:rPr>
              <w:t>(ES 2012*)</w:t>
            </w:r>
          </w:p>
        </w:tc>
      </w:tr>
      <w:tr w:rsidR="001464A2" w:rsidRPr="00AD6CC3" w:rsidTr="0030673D">
        <w:trPr>
          <w:cnfStyle w:val="00000001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AP-39094</w:t>
            </w:r>
          </w:p>
        </w:tc>
        <w:tc>
          <w:tcPr>
            <w:tcW w:w="2357"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Medium w/ ICE**</w:t>
            </w:r>
          </w:p>
        </w:tc>
        <w:tc>
          <w:tcPr>
            <w:tcW w:w="2579"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Top Mount Freezer</w:t>
            </w:r>
          </w:p>
        </w:tc>
        <w:tc>
          <w:tcPr>
            <w:tcW w:w="2035"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15 - 20</w:t>
            </w:r>
          </w:p>
        </w:tc>
      </w:tr>
      <w:tr w:rsidR="001464A2" w:rsidRPr="00AD6CC3" w:rsidTr="0030673D">
        <w:trPr>
          <w:cnfStyle w:val="00000010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AP-45521</w:t>
            </w:r>
          </w:p>
        </w:tc>
        <w:tc>
          <w:tcPr>
            <w:tcW w:w="2357"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Large</w:t>
            </w:r>
          </w:p>
        </w:tc>
        <w:tc>
          <w:tcPr>
            <w:tcW w:w="2579"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Top Mount Freezer</w:t>
            </w:r>
          </w:p>
        </w:tc>
        <w:tc>
          <w:tcPr>
            <w:tcW w:w="2035"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20 or greater</w:t>
            </w:r>
          </w:p>
        </w:tc>
      </w:tr>
      <w:tr w:rsidR="001464A2" w:rsidRPr="00AD6CC3" w:rsidTr="0030673D">
        <w:trPr>
          <w:cnfStyle w:val="00000001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AP-Hold</w:t>
            </w:r>
            <w:r w:rsidR="005E1918" w:rsidRPr="005D2A16">
              <w:rPr>
                <w:rFonts w:asciiTheme="minorHAnsi" w:hAnsiTheme="minorHAnsi" w:cstheme="minorHAnsi"/>
                <w:bCs/>
                <w:sz w:val="20"/>
                <w:szCs w:val="20"/>
              </w:rPr>
              <w:t>9</w:t>
            </w:r>
          </w:p>
        </w:tc>
        <w:tc>
          <w:tcPr>
            <w:tcW w:w="2357"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Large</w:t>
            </w:r>
          </w:p>
        </w:tc>
        <w:tc>
          <w:tcPr>
            <w:tcW w:w="2579"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Top Mount Freezer</w:t>
            </w:r>
          </w:p>
        </w:tc>
        <w:tc>
          <w:tcPr>
            <w:tcW w:w="2035"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18.</w:t>
            </w:r>
            <w:r w:rsidR="002C1701">
              <w:rPr>
                <w:rFonts w:asciiTheme="minorHAnsi" w:hAnsiTheme="minorHAnsi" w:cstheme="minorHAnsi"/>
                <w:bCs/>
                <w:sz w:val="20"/>
                <w:szCs w:val="20"/>
              </w:rPr>
              <w:t>1</w:t>
            </w:r>
            <w:r w:rsidRPr="00CD0F81">
              <w:rPr>
                <w:rFonts w:asciiTheme="minorHAnsi" w:hAnsiTheme="minorHAnsi" w:cstheme="minorHAnsi"/>
                <w:bCs/>
                <w:sz w:val="20"/>
                <w:szCs w:val="20"/>
              </w:rPr>
              <w:t xml:space="preserve"> – 22.5</w:t>
            </w:r>
          </w:p>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(ES 2012*)</w:t>
            </w:r>
          </w:p>
        </w:tc>
      </w:tr>
      <w:tr w:rsidR="001464A2" w:rsidRPr="00AD6CC3" w:rsidTr="0030673D">
        <w:trPr>
          <w:cnfStyle w:val="000000100000"/>
          <w:trHeight w:val="274"/>
          <w:jc w:val="center"/>
        </w:trPr>
        <w:tc>
          <w:tcPr>
            <w:tcW w:w="2357" w:type="dxa"/>
            <w:vAlign w:val="center"/>
          </w:tcPr>
          <w:p w:rsidR="001464A2" w:rsidRPr="005D2A16"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lastRenderedPageBreak/>
              <w:t>AP-Hold</w:t>
            </w:r>
            <w:r w:rsidR="005E1918" w:rsidRPr="005D2A16">
              <w:rPr>
                <w:rFonts w:asciiTheme="minorHAnsi" w:hAnsiTheme="minorHAnsi" w:cstheme="minorHAnsi"/>
                <w:bCs/>
                <w:sz w:val="20"/>
                <w:szCs w:val="20"/>
              </w:rPr>
              <w:t>10</w:t>
            </w:r>
          </w:p>
        </w:tc>
        <w:tc>
          <w:tcPr>
            <w:tcW w:w="2357" w:type="dxa"/>
            <w:noWrap/>
          </w:tcPr>
          <w:p w:rsidR="001464A2" w:rsidRPr="005D2A16"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Large w/ICE**</w:t>
            </w:r>
          </w:p>
        </w:tc>
        <w:tc>
          <w:tcPr>
            <w:tcW w:w="2579" w:type="dxa"/>
            <w:noWrap/>
          </w:tcPr>
          <w:p w:rsidR="001464A2" w:rsidRPr="005D2A16"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Top Mount Freezer</w:t>
            </w:r>
          </w:p>
        </w:tc>
        <w:tc>
          <w:tcPr>
            <w:tcW w:w="2035" w:type="dxa"/>
            <w:noWrap/>
          </w:tcPr>
          <w:p w:rsidR="001464A2" w:rsidRPr="005D2A16" w:rsidRDefault="001464A2" w:rsidP="008431A8">
            <w:pPr>
              <w:jc w:val="center"/>
              <w:rPr>
                <w:rFonts w:asciiTheme="minorHAnsi" w:hAnsiTheme="minorHAnsi" w:cstheme="minorHAnsi"/>
                <w:bCs/>
                <w:sz w:val="20"/>
                <w:szCs w:val="20"/>
              </w:rPr>
            </w:pPr>
            <w:r w:rsidRPr="005D2A16">
              <w:rPr>
                <w:rFonts w:asciiTheme="minorHAnsi" w:hAnsiTheme="minorHAnsi" w:cstheme="minorHAnsi"/>
                <w:bCs/>
                <w:sz w:val="20"/>
                <w:szCs w:val="20"/>
              </w:rPr>
              <w:t>18.</w:t>
            </w:r>
            <w:r w:rsidR="002C1701">
              <w:rPr>
                <w:rFonts w:asciiTheme="minorHAnsi" w:hAnsiTheme="minorHAnsi" w:cstheme="minorHAnsi"/>
                <w:bCs/>
                <w:sz w:val="20"/>
                <w:szCs w:val="20"/>
              </w:rPr>
              <w:t>1</w:t>
            </w:r>
            <w:r w:rsidRPr="005D2A16">
              <w:rPr>
                <w:rFonts w:asciiTheme="minorHAnsi" w:hAnsiTheme="minorHAnsi" w:cstheme="minorHAnsi"/>
                <w:bCs/>
                <w:sz w:val="20"/>
                <w:szCs w:val="20"/>
              </w:rPr>
              <w:t xml:space="preserve"> – 22.5</w:t>
            </w:r>
          </w:p>
          <w:p w:rsidR="001464A2" w:rsidRPr="005D2A16"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(ES 2012*)</w:t>
            </w:r>
          </w:p>
        </w:tc>
      </w:tr>
      <w:tr w:rsidR="001464A2" w:rsidRPr="00AD6CC3" w:rsidTr="0030673D">
        <w:trPr>
          <w:cnfStyle w:val="000000010000"/>
          <w:trHeight w:val="274"/>
          <w:jc w:val="center"/>
        </w:trPr>
        <w:tc>
          <w:tcPr>
            <w:tcW w:w="2357" w:type="dxa"/>
            <w:vAlign w:val="center"/>
          </w:tcPr>
          <w:p w:rsidR="001464A2" w:rsidRPr="005D2A16"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AP-Hold</w:t>
            </w:r>
            <w:r w:rsidR="005E1918" w:rsidRPr="005D2A16">
              <w:rPr>
                <w:rFonts w:asciiTheme="minorHAnsi" w:hAnsiTheme="minorHAnsi" w:cstheme="minorHAnsi"/>
                <w:bCs/>
                <w:sz w:val="20"/>
                <w:szCs w:val="20"/>
              </w:rPr>
              <w:t>11</w:t>
            </w:r>
          </w:p>
        </w:tc>
        <w:tc>
          <w:tcPr>
            <w:tcW w:w="2357" w:type="dxa"/>
            <w:noWrap/>
          </w:tcPr>
          <w:p w:rsidR="001464A2" w:rsidRPr="005D2A16"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X-Large</w:t>
            </w:r>
          </w:p>
        </w:tc>
        <w:tc>
          <w:tcPr>
            <w:tcW w:w="2579" w:type="dxa"/>
            <w:noWrap/>
          </w:tcPr>
          <w:p w:rsidR="001464A2" w:rsidRPr="005D2A16"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Top Mount Freezer</w:t>
            </w:r>
          </w:p>
        </w:tc>
        <w:tc>
          <w:tcPr>
            <w:tcW w:w="2035" w:type="dxa"/>
            <w:noWrap/>
          </w:tcPr>
          <w:p w:rsidR="001464A2" w:rsidRPr="005D2A16" w:rsidRDefault="001464A2" w:rsidP="00F53348">
            <w:pPr>
              <w:jc w:val="center"/>
              <w:rPr>
                <w:rFonts w:asciiTheme="minorHAnsi" w:hAnsiTheme="minorHAnsi" w:cstheme="minorHAnsi"/>
                <w:bCs/>
                <w:sz w:val="20"/>
                <w:szCs w:val="20"/>
              </w:rPr>
            </w:pPr>
            <w:r w:rsidRPr="005D2A16">
              <w:rPr>
                <w:rFonts w:asciiTheme="minorHAnsi" w:hAnsiTheme="minorHAnsi" w:cstheme="minorHAnsi"/>
                <w:bCs/>
                <w:sz w:val="20"/>
                <w:szCs w:val="20"/>
              </w:rPr>
              <w:t>Larger than 22.5</w:t>
            </w:r>
          </w:p>
          <w:p w:rsidR="001464A2" w:rsidRPr="005D2A16" w:rsidRDefault="001464A2" w:rsidP="00F53348">
            <w:pPr>
              <w:jc w:val="center"/>
              <w:rPr>
                <w:rFonts w:asciiTheme="minorHAnsi" w:hAnsiTheme="minorHAnsi" w:cstheme="minorHAnsi"/>
                <w:bCs/>
                <w:sz w:val="20"/>
                <w:szCs w:val="20"/>
              </w:rPr>
            </w:pPr>
            <w:r w:rsidRPr="005D2A16">
              <w:rPr>
                <w:rFonts w:asciiTheme="minorHAnsi" w:hAnsiTheme="minorHAnsi" w:cstheme="minorHAnsi"/>
                <w:bCs/>
                <w:sz w:val="20"/>
                <w:szCs w:val="20"/>
              </w:rPr>
              <w:t>(ES 2012*)</w:t>
            </w:r>
          </w:p>
        </w:tc>
      </w:tr>
      <w:tr w:rsidR="001464A2" w:rsidRPr="00AD6CC3" w:rsidTr="0030673D">
        <w:trPr>
          <w:cnfStyle w:val="000000100000"/>
          <w:trHeight w:val="274"/>
          <w:jc w:val="center"/>
        </w:trPr>
        <w:tc>
          <w:tcPr>
            <w:tcW w:w="2357" w:type="dxa"/>
            <w:vAlign w:val="center"/>
          </w:tcPr>
          <w:p w:rsidR="001464A2" w:rsidRPr="005D2A16"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AP-Hold</w:t>
            </w:r>
            <w:r w:rsidR="005E1918" w:rsidRPr="005D2A16">
              <w:rPr>
                <w:rFonts w:asciiTheme="minorHAnsi" w:hAnsiTheme="minorHAnsi" w:cstheme="minorHAnsi"/>
                <w:bCs/>
                <w:sz w:val="20"/>
                <w:szCs w:val="20"/>
              </w:rPr>
              <w:t>12</w:t>
            </w:r>
          </w:p>
        </w:tc>
        <w:tc>
          <w:tcPr>
            <w:tcW w:w="2357" w:type="dxa"/>
            <w:noWrap/>
          </w:tcPr>
          <w:p w:rsidR="001464A2" w:rsidRPr="005D2A16"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X-Large w/ICE**</w:t>
            </w:r>
          </w:p>
        </w:tc>
        <w:tc>
          <w:tcPr>
            <w:tcW w:w="2579" w:type="dxa"/>
            <w:noWrap/>
          </w:tcPr>
          <w:p w:rsidR="001464A2" w:rsidRPr="005D2A16"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Top Mount Freezer</w:t>
            </w:r>
          </w:p>
        </w:tc>
        <w:tc>
          <w:tcPr>
            <w:tcW w:w="2035" w:type="dxa"/>
            <w:noWrap/>
          </w:tcPr>
          <w:p w:rsidR="001464A2" w:rsidRPr="005D2A16" w:rsidRDefault="001464A2" w:rsidP="008431A8">
            <w:pPr>
              <w:jc w:val="center"/>
              <w:rPr>
                <w:rFonts w:asciiTheme="minorHAnsi" w:hAnsiTheme="minorHAnsi" w:cstheme="minorHAnsi"/>
                <w:bCs/>
                <w:sz w:val="20"/>
                <w:szCs w:val="20"/>
              </w:rPr>
            </w:pPr>
            <w:r w:rsidRPr="005D2A16">
              <w:rPr>
                <w:rFonts w:asciiTheme="minorHAnsi" w:hAnsiTheme="minorHAnsi" w:cstheme="minorHAnsi"/>
                <w:bCs/>
                <w:sz w:val="20"/>
                <w:szCs w:val="20"/>
              </w:rPr>
              <w:t>Larger than 22.5</w:t>
            </w:r>
          </w:p>
          <w:p w:rsidR="001464A2" w:rsidRPr="005D2A16" w:rsidRDefault="001464A2" w:rsidP="00F53348">
            <w:pPr>
              <w:jc w:val="center"/>
              <w:rPr>
                <w:rFonts w:asciiTheme="minorHAnsi" w:hAnsiTheme="minorHAnsi" w:cstheme="minorHAnsi"/>
                <w:bCs/>
                <w:sz w:val="20"/>
                <w:szCs w:val="20"/>
              </w:rPr>
            </w:pPr>
            <w:r w:rsidRPr="005D2A16">
              <w:rPr>
                <w:rFonts w:asciiTheme="minorHAnsi" w:hAnsiTheme="minorHAnsi" w:cstheme="minorHAnsi"/>
                <w:bCs/>
                <w:sz w:val="20"/>
                <w:szCs w:val="20"/>
              </w:rPr>
              <w:t>(ES 2012*)</w:t>
            </w:r>
          </w:p>
        </w:tc>
      </w:tr>
      <w:tr w:rsidR="001464A2" w:rsidRPr="00AD6CC3" w:rsidTr="0030673D">
        <w:trPr>
          <w:cnfStyle w:val="00000001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p>
        </w:tc>
        <w:tc>
          <w:tcPr>
            <w:tcW w:w="6971" w:type="dxa"/>
            <w:gridSpan w:val="3"/>
            <w:hideMark/>
          </w:tcPr>
          <w:p w:rsidR="001464A2" w:rsidRPr="00CD0F81" w:rsidRDefault="001464A2" w:rsidP="0030673D">
            <w:pPr>
              <w:jc w:val="center"/>
              <w:rPr>
                <w:rFonts w:asciiTheme="minorHAnsi" w:hAnsiTheme="minorHAnsi" w:cstheme="minorHAnsi"/>
                <w:bCs/>
                <w:sz w:val="20"/>
                <w:szCs w:val="20"/>
              </w:rPr>
            </w:pPr>
          </w:p>
        </w:tc>
      </w:tr>
      <w:tr w:rsidR="001464A2" w:rsidRPr="00AD6CC3" w:rsidTr="0030673D">
        <w:trPr>
          <w:cnfStyle w:val="00000010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AP-80244</w:t>
            </w:r>
          </w:p>
        </w:tc>
        <w:tc>
          <w:tcPr>
            <w:tcW w:w="2357" w:type="dxa"/>
            <w:noWrap/>
            <w:hideMark/>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Med w/ ICE**</w:t>
            </w:r>
          </w:p>
        </w:tc>
        <w:tc>
          <w:tcPr>
            <w:tcW w:w="2579"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Side Mount Freezer</w:t>
            </w:r>
          </w:p>
        </w:tc>
        <w:tc>
          <w:tcPr>
            <w:tcW w:w="2035"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15 - 23</w:t>
            </w:r>
          </w:p>
        </w:tc>
      </w:tr>
      <w:tr w:rsidR="001464A2" w:rsidRPr="00AD6CC3" w:rsidTr="0030673D">
        <w:trPr>
          <w:cnfStyle w:val="00000001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AP-Hold</w:t>
            </w:r>
            <w:r w:rsidR="005E1918" w:rsidRPr="00CD0F81">
              <w:rPr>
                <w:rFonts w:asciiTheme="minorHAnsi" w:hAnsiTheme="minorHAnsi" w:cstheme="minorHAnsi"/>
                <w:bCs/>
                <w:sz w:val="20"/>
                <w:szCs w:val="20"/>
              </w:rPr>
              <w:t>13</w:t>
            </w:r>
          </w:p>
        </w:tc>
        <w:tc>
          <w:tcPr>
            <w:tcW w:w="2357" w:type="dxa"/>
            <w:noWrap/>
          </w:tcPr>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Medium</w:t>
            </w:r>
          </w:p>
        </w:tc>
        <w:tc>
          <w:tcPr>
            <w:tcW w:w="2579"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Side Mount Freezer</w:t>
            </w:r>
          </w:p>
        </w:tc>
        <w:tc>
          <w:tcPr>
            <w:tcW w:w="2035" w:type="dxa"/>
            <w:noWrap/>
          </w:tcPr>
          <w:p w:rsidR="001464A2" w:rsidRPr="005D2A16" w:rsidRDefault="001464A2" w:rsidP="008431A8">
            <w:pPr>
              <w:jc w:val="center"/>
              <w:rPr>
                <w:rFonts w:asciiTheme="minorHAnsi" w:hAnsiTheme="minorHAnsi" w:cstheme="minorHAnsi"/>
                <w:bCs/>
                <w:sz w:val="20"/>
                <w:szCs w:val="20"/>
              </w:rPr>
            </w:pPr>
            <w:r w:rsidRPr="005D2A16">
              <w:rPr>
                <w:rFonts w:asciiTheme="minorHAnsi" w:hAnsiTheme="minorHAnsi" w:cstheme="minorHAnsi"/>
                <w:bCs/>
                <w:sz w:val="20"/>
                <w:szCs w:val="20"/>
              </w:rPr>
              <w:t>18.0 and smaller</w:t>
            </w:r>
          </w:p>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(ES 2012*)</w:t>
            </w:r>
          </w:p>
        </w:tc>
      </w:tr>
      <w:tr w:rsidR="001464A2" w:rsidRPr="00AD6CC3" w:rsidTr="0030673D">
        <w:trPr>
          <w:cnfStyle w:val="00000010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AP-Hold</w:t>
            </w:r>
            <w:r w:rsidR="005E1918" w:rsidRPr="00CD0F81">
              <w:rPr>
                <w:rFonts w:asciiTheme="minorHAnsi" w:hAnsiTheme="minorHAnsi" w:cstheme="minorHAnsi"/>
                <w:bCs/>
                <w:sz w:val="20"/>
                <w:szCs w:val="20"/>
              </w:rPr>
              <w:t>14</w:t>
            </w:r>
          </w:p>
        </w:tc>
        <w:tc>
          <w:tcPr>
            <w:tcW w:w="2357" w:type="dxa"/>
            <w:noWrap/>
          </w:tcPr>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Medium w/ICE**</w:t>
            </w:r>
          </w:p>
        </w:tc>
        <w:tc>
          <w:tcPr>
            <w:tcW w:w="2579"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Side Mount Freezer</w:t>
            </w:r>
          </w:p>
        </w:tc>
        <w:tc>
          <w:tcPr>
            <w:tcW w:w="2035" w:type="dxa"/>
            <w:noWrap/>
          </w:tcPr>
          <w:p w:rsidR="001464A2" w:rsidRPr="005D2A16" w:rsidRDefault="001464A2" w:rsidP="008431A8">
            <w:pPr>
              <w:jc w:val="center"/>
              <w:rPr>
                <w:rFonts w:asciiTheme="minorHAnsi" w:hAnsiTheme="minorHAnsi" w:cstheme="minorHAnsi"/>
                <w:bCs/>
                <w:sz w:val="20"/>
                <w:szCs w:val="20"/>
              </w:rPr>
            </w:pPr>
            <w:r w:rsidRPr="005D2A16">
              <w:rPr>
                <w:rFonts w:asciiTheme="minorHAnsi" w:hAnsiTheme="minorHAnsi" w:cstheme="minorHAnsi"/>
                <w:bCs/>
                <w:sz w:val="20"/>
                <w:szCs w:val="20"/>
              </w:rPr>
              <w:t>18.0 and smaller</w:t>
            </w:r>
          </w:p>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(ES 2012*)</w:t>
            </w:r>
          </w:p>
        </w:tc>
      </w:tr>
      <w:tr w:rsidR="001464A2" w:rsidRPr="00AD6CC3" w:rsidTr="0030673D">
        <w:trPr>
          <w:cnfStyle w:val="00000001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AP-12333</w:t>
            </w:r>
          </w:p>
        </w:tc>
        <w:tc>
          <w:tcPr>
            <w:tcW w:w="2357"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Large w/ ICE**</w:t>
            </w:r>
          </w:p>
        </w:tc>
        <w:tc>
          <w:tcPr>
            <w:tcW w:w="2579"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Side Mount Freezer</w:t>
            </w:r>
          </w:p>
        </w:tc>
        <w:tc>
          <w:tcPr>
            <w:tcW w:w="2035"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23 or greater</w:t>
            </w:r>
          </w:p>
        </w:tc>
      </w:tr>
      <w:tr w:rsidR="001464A2" w:rsidRPr="00AD6CC3" w:rsidTr="0030673D">
        <w:trPr>
          <w:cnfStyle w:val="00000010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AP-Hold</w:t>
            </w:r>
            <w:r w:rsidR="005E1918" w:rsidRPr="00CD0F81">
              <w:rPr>
                <w:rFonts w:asciiTheme="minorHAnsi" w:hAnsiTheme="minorHAnsi" w:cstheme="minorHAnsi"/>
                <w:bCs/>
                <w:sz w:val="20"/>
                <w:szCs w:val="20"/>
              </w:rPr>
              <w:t>15</w:t>
            </w:r>
          </w:p>
        </w:tc>
        <w:tc>
          <w:tcPr>
            <w:tcW w:w="2357" w:type="dxa"/>
            <w:noWrap/>
          </w:tcPr>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Large</w:t>
            </w:r>
          </w:p>
        </w:tc>
        <w:tc>
          <w:tcPr>
            <w:tcW w:w="2579"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Side Mount Freezer</w:t>
            </w:r>
          </w:p>
        </w:tc>
        <w:tc>
          <w:tcPr>
            <w:tcW w:w="2035" w:type="dxa"/>
            <w:noWrap/>
          </w:tcPr>
          <w:p w:rsidR="001464A2" w:rsidRPr="005D2A16" w:rsidRDefault="001464A2" w:rsidP="008431A8">
            <w:pPr>
              <w:jc w:val="center"/>
              <w:rPr>
                <w:rFonts w:asciiTheme="minorHAnsi" w:hAnsiTheme="minorHAnsi" w:cstheme="minorHAnsi"/>
                <w:bCs/>
                <w:sz w:val="20"/>
                <w:szCs w:val="20"/>
              </w:rPr>
            </w:pPr>
            <w:r w:rsidRPr="005D2A16">
              <w:rPr>
                <w:rFonts w:asciiTheme="minorHAnsi" w:hAnsiTheme="minorHAnsi" w:cstheme="minorHAnsi"/>
                <w:bCs/>
                <w:sz w:val="20"/>
                <w:szCs w:val="20"/>
              </w:rPr>
              <w:t>18.</w:t>
            </w:r>
            <w:r w:rsidR="002C1701">
              <w:rPr>
                <w:rFonts w:asciiTheme="minorHAnsi" w:hAnsiTheme="minorHAnsi" w:cstheme="minorHAnsi"/>
                <w:bCs/>
                <w:sz w:val="20"/>
                <w:szCs w:val="20"/>
              </w:rPr>
              <w:t>1</w:t>
            </w:r>
            <w:r w:rsidRPr="005D2A16">
              <w:rPr>
                <w:rFonts w:asciiTheme="minorHAnsi" w:hAnsiTheme="minorHAnsi" w:cstheme="minorHAnsi"/>
                <w:bCs/>
                <w:sz w:val="20"/>
                <w:szCs w:val="20"/>
              </w:rPr>
              <w:t xml:space="preserve"> – 22.5</w:t>
            </w:r>
          </w:p>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(ES 2012*)</w:t>
            </w:r>
          </w:p>
        </w:tc>
      </w:tr>
      <w:tr w:rsidR="001464A2" w:rsidRPr="00AD6CC3" w:rsidTr="0030673D">
        <w:trPr>
          <w:cnfStyle w:val="00000001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AP-Hold</w:t>
            </w:r>
            <w:r w:rsidR="005E1918" w:rsidRPr="00CD0F81">
              <w:rPr>
                <w:rFonts w:asciiTheme="minorHAnsi" w:hAnsiTheme="minorHAnsi" w:cstheme="minorHAnsi"/>
                <w:bCs/>
                <w:sz w:val="20"/>
                <w:szCs w:val="20"/>
              </w:rPr>
              <w:t>16</w:t>
            </w:r>
          </w:p>
        </w:tc>
        <w:tc>
          <w:tcPr>
            <w:tcW w:w="2357" w:type="dxa"/>
            <w:noWrap/>
          </w:tcPr>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Large w/ICE**</w:t>
            </w:r>
          </w:p>
        </w:tc>
        <w:tc>
          <w:tcPr>
            <w:tcW w:w="2579"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Side Mount Freezer</w:t>
            </w:r>
          </w:p>
        </w:tc>
        <w:tc>
          <w:tcPr>
            <w:tcW w:w="2035" w:type="dxa"/>
            <w:noWrap/>
          </w:tcPr>
          <w:p w:rsidR="001464A2" w:rsidRPr="005D2A16" w:rsidRDefault="001464A2" w:rsidP="008431A8">
            <w:pPr>
              <w:jc w:val="center"/>
              <w:rPr>
                <w:rFonts w:asciiTheme="minorHAnsi" w:hAnsiTheme="minorHAnsi" w:cstheme="minorHAnsi"/>
                <w:bCs/>
                <w:sz w:val="20"/>
                <w:szCs w:val="20"/>
              </w:rPr>
            </w:pPr>
            <w:r w:rsidRPr="005D2A16">
              <w:rPr>
                <w:rFonts w:asciiTheme="minorHAnsi" w:hAnsiTheme="minorHAnsi" w:cstheme="minorHAnsi"/>
                <w:bCs/>
                <w:sz w:val="20"/>
                <w:szCs w:val="20"/>
              </w:rPr>
              <w:t>18.</w:t>
            </w:r>
            <w:r w:rsidR="002C1701">
              <w:rPr>
                <w:rFonts w:asciiTheme="minorHAnsi" w:hAnsiTheme="minorHAnsi" w:cstheme="minorHAnsi"/>
                <w:bCs/>
                <w:sz w:val="20"/>
                <w:szCs w:val="20"/>
              </w:rPr>
              <w:t>1</w:t>
            </w:r>
            <w:r w:rsidRPr="005D2A16">
              <w:rPr>
                <w:rFonts w:asciiTheme="minorHAnsi" w:hAnsiTheme="minorHAnsi" w:cstheme="minorHAnsi"/>
                <w:bCs/>
                <w:sz w:val="20"/>
                <w:szCs w:val="20"/>
              </w:rPr>
              <w:t xml:space="preserve"> – 22.5</w:t>
            </w:r>
          </w:p>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(ES 2012*)</w:t>
            </w:r>
          </w:p>
        </w:tc>
      </w:tr>
      <w:tr w:rsidR="001464A2" w:rsidRPr="00AD6CC3" w:rsidTr="0030673D">
        <w:trPr>
          <w:cnfStyle w:val="00000010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AP-74421</w:t>
            </w:r>
          </w:p>
        </w:tc>
        <w:tc>
          <w:tcPr>
            <w:tcW w:w="2357"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Med</w:t>
            </w:r>
          </w:p>
        </w:tc>
        <w:tc>
          <w:tcPr>
            <w:tcW w:w="2579"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Side Mount Freezer</w:t>
            </w:r>
          </w:p>
        </w:tc>
        <w:tc>
          <w:tcPr>
            <w:tcW w:w="2035"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15 - 23</w:t>
            </w:r>
          </w:p>
        </w:tc>
      </w:tr>
      <w:tr w:rsidR="001464A2" w:rsidRPr="00AD6CC3" w:rsidTr="0030673D">
        <w:trPr>
          <w:cnfStyle w:val="00000001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AP-98888</w:t>
            </w:r>
          </w:p>
        </w:tc>
        <w:tc>
          <w:tcPr>
            <w:tcW w:w="2357"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Large</w:t>
            </w:r>
          </w:p>
        </w:tc>
        <w:tc>
          <w:tcPr>
            <w:tcW w:w="2579"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Side Mount Freezer</w:t>
            </w:r>
          </w:p>
        </w:tc>
        <w:tc>
          <w:tcPr>
            <w:tcW w:w="2035"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23 or greater</w:t>
            </w:r>
          </w:p>
        </w:tc>
      </w:tr>
      <w:tr w:rsidR="001464A2" w:rsidRPr="00AD6CC3" w:rsidTr="0030673D">
        <w:trPr>
          <w:cnfStyle w:val="00000010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AP-Hold</w:t>
            </w:r>
            <w:r w:rsidR="005E1918" w:rsidRPr="00CD0F81">
              <w:rPr>
                <w:rFonts w:asciiTheme="minorHAnsi" w:hAnsiTheme="minorHAnsi" w:cstheme="minorHAnsi"/>
                <w:bCs/>
                <w:sz w:val="20"/>
                <w:szCs w:val="20"/>
              </w:rPr>
              <w:t>17</w:t>
            </w:r>
          </w:p>
        </w:tc>
        <w:tc>
          <w:tcPr>
            <w:tcW w:w="2357" w:type="dxa"/>
            <w:noWrap/>
          </w:tcPr>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X-Large</w:t>
            </w:r>
          </w:p>
        </w:tc>
        <w:tc>
          <w:tcPr>
            <w:tcW w:w="2579"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Side Mount Freezer</w:t>
            </w:r>
          </w:p>
        </w:tc>
        <w:tc>
          <w:tcPr>
            <w:tcW w:w="2035" w:type="dxa"/>
            <w:noWrap/>
          </w:tcPr>
          <w:p w:rsidR="001464A2" w:rsidRPr="005D2A16" w:rsidRDefault="001464A2" w:rsidP="008431A8">
            <w:pPr>
              <w:jc w:val="center"/>
              <w:rPr>
                <w:rFonts w:asciiTheme="minorHAnsi" w:hAnsiTheme="minorHAnsi" w:cstheme="minorHAnsi"/>
                <w:bCs/>
                <w:sz w:val="20"/>
                <w:szCs w:val="20"/>
              </w:rPr>
            </w:pPr>
            <w:r w:rsidRPr="005D2A16">
              <w:rPr>
                <w:rFonts w:asciiTheme="minorHAnsi" w:hAnsiTheme="minorHAnsi" w:cstheme="minorHAnsi"/>
                <w:bCs/>
                <w:sz w:val="20"/>
                <w:szCs w:val="20"/>
              </w:rPr>
              <w:t>Larger than 22.5</w:t>
            </w:r>
          </w:p>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(ES 2012*)</w:t>
            </w:r>
          </w:p>
        </w:tc>
      </w:tr>
      <w:tr w:rsidR="001464A2" w:rsidRPr="00AD6CC3" w:rsidTr="0030673D">
        <w:trPr>
          <w:cnfStyle w:val="00000001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AP-Hold</w:t>
            </w:r>
            <w:r w:rsidR="005E1918" w:rsidRPr="00CD0F81">
              <w:rPr>
                <w:rFonts w:asciiTheme="minorHAnsi" w:hAnsiTheme="minorHAnsi" w:cstheme="minorHAnsi"/>
                <w:bCs/>
                <w:sz w:val="20"/>
                <w:szCs w:val="20"/>
              </w:rPr>
              <w:t>18</w:t>
            </w:r>
          </w:p>
        </w:tc>
        <w:tc>
          <w:tcPr>
            <w:tcW w:w="2357" w:type="dxa"/>
            <w:noWrap/>
          </w:tcPr>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X-Large w/ICE**</w:t>
            </w:r>
          </w:p>
        </w:tc>
        <w:tc>
          <w:tcPr>
            <w:tcW w:w="2579" w:type="dxa"/>
            <w:noWrap/>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Side Mount Freezer</w:t>
            </w:r>
          </w:p>
        </w:tc>
        <w:tc>
          <w:tcPr>
            <w:tcW w:w="2035" w:type="dxa"/>
            <w:noWrap/>
          </w:tcPr>
          <w:p w:rsidR="001464A2" w:rsidRPr="005D2A16" w:rsidRDefault="001464A2" w:rsidP="008431A8">
            <w:pPr>
              <w:jc w:val="center"/>
              <w:rPr>
                <w:rFonts w:asciiTheme="minorHAnsi" w:hAnsiTheme="minorHAnsi" w:cstheme="minorHAnsi"/>
                <w:bCs/>
                <w:sz w:val="20"/>
                <w:szCs w:val="20"/>
              </w:rPr>
            </w:pPr>
            <w:r w:rsidRPr="005D2A16">
              <w:rPr>
                <w:rFonts w:asciiTheme="minorHAnsi" w:hAnsiTheme="minorHAnsi" w:cstheme="minorHAnsi"/>
                <w:bCs/>
                <w:sz w:val="20"/>
                <w:szCs w:val="20"/>
              </w:rPr>
              <w:t>Larger than 22.5</w:t>
            </w:r>
          </w:p>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(ES 2012*)</w:t>
            </w:r>
          </w:p>
        </w:tc>
      </w:tr>
      <w:tr w:rsidR="001464A2" w:rsidRPr="00AD6CC3" w:rsidTr="0030673D">
        <w:trPr>
          <w:cnfStyle w:val="00000010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p>
        </w:tc>
        <w:tc>
          <w:tcPr>
            <w:tcW w:w="6971" w:type="dxa"/>
            <w:gridSpan w:val="3"/>
            <w:noWrap/>
          </w:tcPr>
          <w:p w:rsidR="001464A2" w:rsidRPr="00CD0F81" w:rsidRDefault="001464A2" w:rsidP="0030673D">
            <w:pPr>
              <w:jc w:val="center"/>
              <w:rPr>
                <w:rFonts w:asciiTheme="minorHAnsi" w:hAnsiTheme="minorHAnsi" w:cstheme="minorHAnsi"/>
                <w:bCs/>
                <w:sz w:val="20"/>
                <w:szCs w:val="20"/>
              </w:rPr>
            </w:pPr>
          </w:p>
        </w:tc>
      </w:tr>
      <w:tr w:rsidR="003D5EDA" w:rsidRPr="00AD6CC3" w:rsidTr="0030673D">
        <w:trPr>
          <w:cnfStyle w:val="00000001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AP-90011</w:t>
            </w:r>
          </w:p>
        </w:tc>
        <w:tc>
          <w:tcPr>
            <w:tcW w:w="2357" w:type="dxa"/>
            <w:vMerge w:val="restart"/>
            <w:vAlign w:val="center"/>
            <w:hideMark/>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Compact</w:t>
            </w:r>
          </w:p>
        </w:tc>
        <w:tc>
          <w:tcPr>
            <w:tcW w:w="2579" w:type="dxa"/>
            <w:noWrap/>
            <w:hideMark/>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Bottom Mount Freezer</w:t>
            </w:r>
          </w:p>
        </w:tc>
        <w:tc>
          <w:tcPr>
            <w:tcW w:w="2035" w:type="dxa"/>
            <w:noWrap/>
            <w:hideMark/>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7.75 or less</w:t>
            </w:r>
          </w:p>
        </w:tc>
      </w:tr>
      <w:tr w:rsidR="003D5EDA" w:rsidRPr="00AD6CC3" w:rsidTr="0030673D">
        <w:trPr>
          <w:cnfStyle w:val="00000010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AP-29187</w:t>
            </w:r>
          </w:p>
        </w:tc>
        <w:tc>
          <w:tcPr>
            <w:tcW w:w="2357" w:type="dxa"/>
            <w:vMerge/>
            <w:hideMark/>
          </w:tcPr>
          <w:p w:rsidR="001464A2" w:rsidRPr="00CD0F81" w:rsidRDefault="001464A2" w:rsidP="0030673D">
            <w:pPr>
              <w:jc w:val="center"/>
              <w:rPr>
                <w:rFonts w:asciiTheme="minorHAnsi" w:hAnsiTheme="minorHAnsi" w:cstheme="minorHAnsi"/>
                <w:bCs/>
                <w:sz w:val="20"/>
                <w:szCs w:val="20"/>
              </w:rPr>
            </w:pPr>
          </w:p>
        </w:tc>
        <w:tc>
          <w:tcPr>
            <w:tcW w:w="2579" w:type="dxa"/>
            <w:noWrap/>
            <w:hideMark/>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Top Mount Freezer</w:t>
            </w:r>
          </w:p>
        </w:tc>
        <w:tc>
          <w:tcPr>
            <w:tcW w:w="2035" w:type="dxa"/>
            <w:noWrap/>
            <w:hideMark/>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7.75 or less</w:t>
            </w:r>
          </w:p>
        </w:tc>
      </w:tr>
      <w:tr w:rsidR="003D5EDA" w:rsidRPr="00AD6CC3" w:rsidTr="0030673D">
        <w:trPr>
          <w:cnfStyle w:val="00000001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AP-87223</w:t>
            </w:r>
          </w:p>
        </w:tc>
        <w:tc>
          <w:tcPr>
            <w:tcW w:w="2357" w:type="dxa"/>
            <w:vMerge/>
            <w:hideMark/>
          </w:tcPr>
          <w:p w:rsidR="001464A2" w:rsidRPr="00CD0F81" w:rsidRDefault="001464A2" w:rsidP="0030673D">
            <w:pPr>
              <w:jc w:val="center"/>
              <w:rPr>
                <w:rFonts w:asciiTheme="minorHAnsi" w:hAnsiTheme="minorHAnsi" w:cstheme="minorHAnsi"/>
                <w:bCs/>
                <w:sz w:val="20"/>
                <w:szCs w:val="20"/>
              </w:rPr>
            </w:pPr>
          </w:p>
        </w:tc>
        <w:tc>
          <w:tcPr>
            <w:tcW w:w="2579" w:type="dxa"/>
            <w:noWrap/>
            <w:hideMark/>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Refrigerator Only</w:t>
            </w:r>
          </w:p>
        </w:tc>
        <w:tc>
          <w:tcPr>
            <w:tcW w:w="2035" w:type="dxa"/>
            <w:noWrap/>
            <w:hideMark/>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7.75 or less</w:t>
            </w:r>
          </w:p>
        </w:tc>
      </w:tr>
      <w:tr w:rsidR="003D5EDA" w:rsidRPr="00AD6CC3" w:rsidTr="0030673D">
        <w:trPr>
          <w:cnfStyle w:val="00000010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p>
        </w:tc>
        <w:tc>
          <w:tcPr>
            <w:tcW w:w="2357" w:type="dxa"/>
            <w:vMerge/>
          </w:tcPr>
          <w:p w:rsidR="001464A2" w:rsidRPr="00CD0F81" w:rsidRDefault="001464A2" w:rsidP="0030673D">
            <w:pPr>
              <w:jc w:val="center"/>
              <w:rPr>
                <w:rFonts w:asciiTheme="minorHAnsi" w:hAnsiTheme="minorHAnsi" w:cstheme="minorHAnsi"/>
                <w:bCs/>
                <w:sz w:val="20"/>
                <w:szCs w:val="20"/>
              </w:rPr>
            </w:pPr>
          </w:p>
        </w:tc>
        <w:tc>
          <w:tcPr>
            <w:tcW w:w="2579" w:type="dxa"/>
            <w:noWrap/>
          </w:tcPr>
          <w:p w:rsidR="001464A2" w:rsidRPr="00CD0F81" w:rsidRDefault="001464A2" w:rsidP="0030673D">
            <w:pPr>
              <w:jc w:val="center"/>
              <w:rPr>
                <w:rFonts w:asciiTheme="minorHAnsi" w:hAnsiTheme="minorHAnsi" w:cstheme="minorHAnsi"/>
                <w:bCs/>
                <w:sz w:val="20"/>
                <w:szCs w:val="20"/>
              </w:rPr>
            </w:pPr>
          </w:p>
        </w:tc>
        <w:tc>
          <w:tcPr>
            <w:tcW w:w="2035" w:type="dxa"/>
            <w:noWrap/>
          </w:tcPr>
          <w:p w:rsidR="001464A2" w:rsidRPr="00CD0F81" w:rsidRDefault="001464A2" w:rsidP="0030673D">
            <w:pPr>
              <w:jc w:val="center"/>
              <w:rPr>
                <w:rFonts w:asciiTheme="minorHAnsi" w:hAnsiTheme="minorHAnsi" w:cstheme="minorHAnsi"/>
                <w:bCs/>
                <w:sz w:val="20"/>
                <w:szCs w:val="20"/>
              </w:rPr>
            </w:pPr>
          </w:p>
        </w:tc>
      </w:tr>
      <w:tr w:rsidR="001464A2" w:rsidRPr="00AD6CC3" w:rsidTr="0030673D">
        <w:trPr>
          <w:cnfStyle w:val="000000010000"/>
          <w:trHeight w:val="274"/>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AP-79111</w:t>
            </w:r>
          </w:p>
        </w:tc>
        <w:tc>
          <w:tcPr>
            <w:tcW w:w="2357" w:type="dxa"/>
            <w:vMerge/>
            <w:hideMark/>
          </w:tcPr>
          <w:p w:rsidR="001464A2" w:rsidRPr="00CD0F81" w:rsidRDefault="001464A2" w:rsidP="0030673D">
            <w:pPr>
              <w:jc w:val="center"/>
              <w:rPr>
                <w:rFonts w:asciiTheme="minorHAnsi" w:hAnsiTheme="minorHAnsi" w:cstheme="minorHAnsi"/>
                <w:bCs/>
                <w:sz w:val="20"/>
                <w:szCs w:val="20"/>
              </w:rPr>
            </w:pPr>
          </w:p>
        </w:tc>
        <w:tc>
          <w:tcPr>
            <w:tcW w:w="2579" w:type="dxa"/>
            <w:noWrap/>
            <w:hideMark/>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Refrigerator/Freezer</w:t>
            </w:r>
          </w:p>
        </w:tc>
        <w:tc>
          <w:tcPr>
            <w:tcW w:w="2035" w:type="dxa"/>
            <w:noWrap/>
            <w:hideMark/>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7.75 or less</w:t>
            </w:r>
          </w:p>
        </w:tc>
      </w:tr>
      <w:tr w:rsidR="001464A2" w:rsidRPr="00AD6CC3" w:rsidTr="0030673D">
        <w:trPr>
          <w:cnfStyle w:val="000000100000"/>
          <w:trHeight w:val="246"/>
          <w:jc w:val="center"/>
        </w:trPr>
        <w:tc>
          <w:tcPr>
            <w:tcW w:w="2357" w:type="dxa"/>
          </w:tcPr>
          <w:p w:rsidR="001464A2" w:rsidRPr="00CD0F81" w:rsidRDefault="001464A2" w:rsidP="0030673D">
            <w:pPr>
              <w:jc w:val="center"/>
              <w:rPr>
                <w:rFonts w:asciiTheme="minorHAnsi" w:hAnsiTheme="minorHAnsi" w:cstheme="minorHAnsi"/>
                <w:bCs/>
                <w:sz w:val="20"/>
                <w:szCs w:val="20"/>
              </w:rPr>
            </w:pPr>
          </w:p>
        </w:tc>
        <w:tc>
          <w:tcPr>
            <w:tcW w:w="6971" w:type="dxa"/>
            <w:gridSpan w:val="3"/>
            <w:hideMark/>
          </w:tcPr>
          <w:p w:rsidR="001464A2" w:rsidRPr="00CD0F81" w:rsidRDefault="001464A2" w:rsidP="0030673D">
            <w:pPr>
              <w:jc w:val="center"/>
              <w:rPr>
                <w:rFonts w:asciiTheme="minorHAnsi" w:hAnsiTheme="minorHAnsi" w:cstheme="minorHAnsi"/>
                <w:bCs/>
                <w:sz w:val="20"/>
                <w:szCs w:val="20"/>
              </w:rPr>
            </w:pPr>
          </w:p>
        </w:tc>
      </w:tr>
      <w:tr w:rsidR="001464A2" w:rsidRPr="00AD6CC3" w:rsidTr="0030673D">
        <w:trPr>
          <w:cnfStyle w:val="000000010000"/>
          <w:trHeight w:val="246"/>
          <w:jc w:val="center"/>
        </w:trPr>
        <w:tc>
          <w:tcPr>
            <w:tcW w:w="2357" w:type="dxa"/>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AP-40945</w:t>
            </w:r>
          </w:p>
        </w:tc>
        <w:tc>
          <w:tcPr>
            <w:tcW w:w="2357" w:type="dxa"/>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Refrigerator Only</w:t>
            </w:r>
          </w:p>
        </w:tc>
        <w:tc>
          <w:tcPr>
            <w:tcW w:w="2579" w:type="dxa"/>
          </w:tcPr>
          <w:p w:rsidR="001464A2" w:rsidRPr="00CD0F81" w:rsidRDefault="001464A2" w:rsidP="0030673D">
            <w:pPr>
              <w:jc w:val="center"/>
              <w:rPr>
                <w:rFonts w:asciiTheme="minorHAnsi" w:hAnsiTheme="minorHAnsi" w:cstheme="minorHAnsi"/>
                <w:bCs/>
                <w:sz w:val="20"/>
                <w:szCs w:val="20"/>
              </w:rPr>
            </w:pPr>
            <w:proofErr w:type="spellStart"/>
            <w:r w:rsidRPr="00CD0F81">
              <w:rPr>
                <w:rFonts w:asciiTheme="minorHAnsi" w:hAnsiTheme="minorHAnsi" w:cstheme="minorHAnsi"/>
                <w:bCs/>
                <w:sz w:val="20"/>
                <w:szCs w:val="20"/>
              </w:rPr>
              <w:t>Freezerless</w:t>
            </w:r>
            <w:proofErr w:type="spellEnd"/>
          </w:p>
        </w:tc>
        <w:tc>
          <w:tcPr>
            <w:tcW w:w="2035" w:type="dxa"/>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11- 23</w:t>
            </w:r>
          </w:p>
        </w:tc>
      </w:tr>
      <w:tr w:rsidR="001464A2" w:rsidRPr="00AD6CC3" w:rsidTr="0030673D">
        <w:trPr>
          <w:cnfStyle w:val="000000100000"/>
          <w:trHeight w:val="246"/>
          <w:jc w:val="center"/>
        </w:trPr>
        <w:tc>
          <w:tcPr>
            <w:tcW w:w="2357" w:type="dxa"/>
          </w:tcPr>
          <w:p w:rsidR="001464A2" w:rsidRPr="00CD0F81" w:rsidRDefault="001464A2" w:rsidP="0030673D">
            <w:pPr>
              <w:jc w:val="center"/>
              <w:rPr>
                <w:rFonts w:asciiTheme="minorHAnsi" w:hAnsiTheme="minorHAnsi" w:cstheme="minorHAnsi"/>
                <w:bCs/>
                <w:sz w:val="20"/>
                <w:szCs w:val="20"/>
              </w:rPr>
            </w:pPr>
          </w:p>
        </w:tc>
        <w:tc>
          <w:tcPr>
            <w:tcW w:w="2357" w:type="dxa"/>
          </w:tcPr>
          <w:p w:rsidR="001464A2" w:rsidRPr="00CD0F81" w:rsidRDefault="001464A2" w:rsidP="0030673D">
            <w:pPr>
              <w:jc w:val="center"/>
              <w:rPr>
                <w:rFonts w:asciiTheme="minorHAnsi" w:hAnsiTheme="minorHAnsi" w:cstheme="minorHAnsi"/>
                <w:bCs/>
                <w:sz w:val="20"/>
                <w:szCs w:val="20"/>
              </w:rPr>
            </w:pPr>
          </w:p>
        </w:tc>
        <w:tc>
          <w:tcPr>
            <w:tcW w:w="2579" w:type="dxa"/>
          </w:tcPr>
          <w:p w:rsidR="001464A2" w:rsidRPr="00CD0F81" w:rsidRDefault="001464A2" w:rsidP="0030673D">
            <w:pPr>
              <w:jc w:val="center"/>
              <w:rPr>
                <w:rFonts w:asciiTheme="minorHAnsi" w:hAnsiTheme="minorHAnsi" w:cstheme="minorHAnsi"/>
                <w:bCs/>
                <w:sz w:val="20"/>
                <w:szCs w:val="20"/>
              </w:rPr>
            </w:pPr>
          </w:p>
        </w:tc>
        <w:tc>
          <w:tcPr>
            <w:tcW w:w="2035" w:type="dxa"/>
          </w:tcPr>
          <w:p w:rsidR="001464A2" w:rsidRPr="00CD0F81" w:rsidRDefault="001464A2" w:rsidP="0030673D">
            <w:pPr>
              <w:jc w:val="center"/>
              <w:rPr>
                <w:rFonts w:asciiTheme="minorHAnsi" w:hAnsiTheme="minorHAnsi" w:cstheme="minorHAnsi"/>
                <w:bCs/>
                <w:sz w:val="20"/>
                <w:szCs w:val="20"/>
              </w:rPr>
            </w:pPr>
          </w:p>
        </w:tc>
      </w:tr>
      <w:tr w:rsidR="001464A2" w:rsidRPr="00AD6CC3" w:rsidTr="00C70347">
        <w:trPr>
          <w:cnfStyle w:val="000000010000"/>
          <w:trHeight w:val="246"/>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AP-Hold</w:t>
            </w:r>
            <w:r w:rsidR="005E1918" w:rsidRPr="00CD0F81">
              <w:rPr>
                <w:rFonts w:asciiTheme="minorHAnsi" w:hAnsiTheme="minorHAnsi" w:cstheme="minorHAnsi"/>
                <w:bCs/>
                <w:sz w:val="20"/>
                <w:szCs w:val="20"/>
              </w:rPr>
              <w:t>19</w:t>
            </w:r>
          </w:p>
        </w:tc>
        <w:tc>
          <w:tcPr>
            <w:tcW w:w="2357" w:type="dxa"/>
            <w:vAlign w:val="center"/>
          </w:tcPr>
          <w:p w:rsidR="001464A2" w:rsidRPr="00CD0F81" w:rsidRDefault="001464A2">
            <w:pPr>
              <w:jc w:val="center"/>
              <w:rPr>
                <w:rFonts w:asciiTheme="minorHAnsi" w:hAnsiTheme="minorHAnsi" w:cstheme="minorHAnsi"/>
                <w:bCs/>
                <w:sz w:val="20"/>
                <w:szCs w:val="20"/>
              </w:rPr>
            </w:pPr>
            <w:r w:rsidRPr="00CD0F81">
              <w:rPr>
                <w:rFonts w:asciiTheme="minorHAnsi" w:hAnsiTheme="minorHAnsi" w:cstheme="minorHAnsi"/>
                <w:bCs/>
                <w:sz w:val="20"/>
                <w:szCs w:val="20"/>
              </w:rPr>
              <w:t>Refrigerator Only</w:t>
            </w:r>
          </w:p>
        </w:tc>
        <w:tc>
          <w:tcPr>
            <w:tcW w:w="2579" w:type="dxa"/>
            <w:vAlign w:val="center"/>
          </w:tcPr>
          <w:p w:rsidR="001464A2" w:rsidRPr="00CD0F81" w:rsidRDefault="001464A2">
            <w:pPr>
              <w:jc w:val="center"/>
              <w:rPr>
                <w:rFonts w:asciiTheme="minorHAnsi" w:hAnsiTheme="minorHAnsi" w:cstheme="minorHAnsi"/>
                <w:bCs/>
                <w:sz w:val="20"/>
                <w:szCs w:val="20"/>
              </w:rPr>
            </w:pPr>
            <w:proofErr w:type="spellStart"/>
            <w:r w:rsidRPr="00CD0F81">
              <w:rPr>
                <w:rFonts w:asciiTheme="minorHAnsi" w:hAnsiTheme="minorHAnsi" w:cstheme="minorHAnsi"/>
                <w:bCs/>
                <w:sz w:val="20"/>
                <w:szCs w:val="20"/>
              </w:rPr>
              <w:t>Freezerless</w:t>
            </w:r>
            <w:proofErr w:type="spellEnd"/>
          </w:p>
        </w:tc>
        <w:tc>
          <w:tcPr>
            <w:tcW w:w="2035" w:type="dxa"/>
          </w:tcPr>
          <w:p w:rsidR="001464A2" w:rsidRPr="005D2A16" w:rsidRDefault="001464A2" w:rsidP="008431A8">
            <w:pPr>
              <w:jc w:val="center"/>
              <w:rPr>
                <w:rFonts w:asciiTheme="minorHAnsi" w:hAnsiTheme="minorHAnsi" w:cstheme="minorHAnsi"/>
                <w:bCs/>
                <w:sz w:val="20"/>
                <w:szCs w:val="20"/>
              </w:rPr>
            </w:pPr>
            <w:r w:rsidRPr="005D2A16">
              <w:rPr>
                <w:rFonts w:asciiTheme="minorHAnsi" w:hAnsiTheme="minorHAnsi" w:cstheme="minorHAnsi"/>
                <w:bCs/>
                <w:sz w:val="20"/>
                <w:szCs w:val="20"/>
              </w:rPr>
              <w:t>11.95 (Average)</w:t>
            </w:r>
          </w:p>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(ES 2012*)</w:t>
            </w:r>
          </w:p>
        </w:tc>
      </w:tr>
      <w:tr w:rsidR="001464A2" w:rsidRPr="00AD6CC3" w:rsidTr="008431A8">
        <w:trPr>
          <w:cnfStyle w:val="000000100000"/>
          <w:trHeight w:val="246"/>
          <w:jc w:val="center"/>
        </w:trPr>
        <w:tc>
          <w:tcPr>
            <w:tcW w:w="2357" w:type="dxa"/>
            <w:vAlign w:val="center"/>
          </w:tcPr>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AP-Hold</w:t>
            </w:r>
            <w:r w:rsidR="005E1918" w:rsidRPr="00CD0F81">
              <w:rPr>
                <w:rFonts w:asciiTheme="minorHAnsi" w:hAnsiTheme="minorHAnsi" w:cstheme="minorHAnsi"/>
                <w:bCs/>
                <w:sz w:val="20"/>
                <w:szCs w:val="20"/>
              </w:rPr>
              <w:t>20</w:t>
            </w:r>
          </w:p>
        </w:tc>
        <w:tc>
          <w:tcPr>
            <w:tcW w:w="2357" w:type="dxa"/>
            <w:vAlign w:val="center"/>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Refrigerator/Freezer</w:t>
            </w:r>
          </w:p>
        </w:tc>
        <w:tc>
          <w:tcPr>
            <w:tcW w:w="2579" w:type="dxa"/>
            <w:vAlign w:val="center"/>
          </w:tcPr>
          <w:p w:rsidR="001464A2" w:rsidRPr="00CD0F81" w:rsidRDefault="001464A2" w:rsidP="0030673D">
            <w:pPr>
              <w:jc w:val="center"/>
              <w:rPr>
                <w:rFonts w:asciiTheme="minorHAnsi" w:hAnsiTheme="minorHAnsi" w:cstheme="minorHAnsi"/>
                <w:bCs/>
                <w:sz w:val="20"/>
                <w:szCs w:val="20"/>
              </w:rPr>
            </w:pPr>
            <w:r w:rsidRPr="00CD0F81">
              <w:rPr>
                <w:rFonts w:asciiTheme="minorHAnsi" w:hAnsiTheme="minorHAnsi" w:cstheme="minorHAnsi"/>
                <w:bCs/>
                <w:sz w:val="20"/>
                <w:szCs w:val="20"/>
              </w:rPr>
              <w:t>Refrigerator/Freezer</w:t>
            </w:r>
          </w:p>
        </w:tc>
        <w:tc>
          <w:tcPr>
            <w:tcW w:w="2035" w:type="dxa"/>
          </w:tcPr>
          <w:p w:rsidR="001464A2" w:rsidRPr="005D2A16" w:rsidRDefault="001464A2" w:rsidP="008431A8">
            <w:pPr>
              <w:jc w:val="center"/>
              <w:rPr>
                <w:rFonts w:asciiTheme="minorHAnsi" w:hAnsiTheme="minorHAnsi" w:cstheme="minorHAnsi"/>
                <w:bCs/>
                <w:sz w:val="20"/>
                <w:szCs w:val="20"/>
              </w:rPr>
            </w:pPr>
            <w:r w:rsidRPr="005D2A16">
              <w:rPr>
                <w:rFonts w:asciiTheme="minorHAnsi" w:hAnsiTheme="minorHAnsi" w:cstheme="minorHAnsi"/>
                <w:bCs/>
                <w:sz w:val="20"/>
                <w:szCs w:val="20"/>
              </w:rPr>
              <w:t>15.52 (Average)</w:t>
            </w:r>
          </w:p>
          <w:p w:rsidR="001464A2" w:rsidRPr="00CD0F81" w:rsidRDefault="001464A2" w:rsidP="0030673D">
            <w:pPr>
              <w:jc w:val="center"/>
              <w:rPr>
                <w:rFonts w:asciiTheme="minorHAnsi" w:hAnsiTheme="minorHAnsi" w:cstheme="minorHAnsi"/>
                <w:bCs/>
                <w:sz w:val="20"/>
                <w:szCs w:val="20"/>
              </w:rPr>
            </w:pPr>
            <w:r w:rsidRPr="005D2A16">
              <w:rPr>
                <w:rFonts w:asciiTheme="minorHAnsi" w:hAnsiTheme="minorHAnsi" w:cstheme="minorHAnsi"/>
                <w:bCs/>
                <w:sz w:val="20"/>
                <w:szCs w:val="20"/>
              </w:rPr>
              <w:t>(ES 2012*)</w:t>
            </w:r>
          </w:p>
        </w:tc>
      </w:tr>
    </w:tbl>
    <w:p w:rsidR="0030673D" w:rsidRPr="006E5063" w:rsidRDefault="007D35DD" w:rsidP="0030673D">
      <w:pPr>
        <w:rPr>
          <w:rFonts w:asciiTheme="minorHAnsi" w:hAnsiTheme="minorHAnsi" w:cstheme="minorHAnsi"/>
          <w:color w:val="000000"/>
          <w:sz w:val="20"/>
          <w:szCs w:val="20"/>
        </w:rPr>
      </w:pPr>
      <w:r w:rsidRPr="006E5063">
        <w:rPr>
          <w:rFonts w:asciiTheme="minorHAnsi" w:hAnsiTheme="minorHAnsi" w:cstheme="minorHAnsi"/>
          <w:color w:val="000000"/>
          <w:sz w:val="20"/>
          <w:szCs w:val="20"/>
        </w:rPr>
        <w:t>* Refers to the Energy Star Most Efficient</w:t>
      </w:r>
      <w:r w:rsidR="008830FB">
        <w:rPr>
          <w:rFonts w:asciiTheme="minorHAnsi" w:hAnsiTheme="minorHAnsi" w:cstheme="minorHAnsi"/>
          <w:color w:val="000000"/>
          <w:sz w:val="20"/>
          <w:szCs w:val="20"/>
        </w:rPr>
        <w:t xml:space="preserve"> </w:t>
      </w:r>
      <w:r w:rsidR="00BE6547">
        <w:rPr>
          <w:rFonts w:asciiTheme="minorHAnsi" w:hAnsiTheme="minorHAnsi" w:cstheme="minorHAnsi"/>
          <w:color w:val="000000"/>
          <w:sz w:val="20"/>
          <w:szCs w:val="20"/>
        </w:rPr>
        <w:t>2012</w:t>
      </w:r>
      <w:r w:rsidR="00CD1B0C">
        <w:rPr>
          <w:rFonts w:asciiTheme="minorHAnsi" w:hAnsiTheme="minorHAnsi" w:cstheme="minorHAnsi"/>
          <w:color w:val="000000"/>
          <w:sz w:val="20"/>
          <w:szCs w:val="20"/>
        </w:rPr>
        <w:t xml:space="preserve"> </w:t>
      </w:r>
      <w:r w:rsidR="009831CA">
        <w:rPr>
          <w:rFonts w:asciiTheme="minorHAnsi" w:hAnsiTheme="minorHAnsi" w:cstheme="minorHAnsi"/>
          <w:color w:val="000000"/>
          <w:sz w:val="20"/>
          <w:szCs w:val="20"/>
        </w:rPr>
        <w:t>Refrigerators</w:t>
      </w:r>
    </w:p>
    <w:p w:rsidR="000C0F59" w:rsidRPr="005D2A16" w:rsidRDefault="007D35DD" w:rsidP="0030673D">
      <w:pPr>
        <w:rPr>
          <w:rFonts w:asciiTheme="minorHAnsi" w:hAnsiTheme="minorHAnsi" w:cstheme="minorHAnsi"/>
          <w:sz w:val="20"/>
          <w:szCs w:val="20"/>
        </w:rPr>
      </w:pPr>
      <w:r w:rsidRPr="005D2A16">
        <w:rPr>
          <w:rFonts w:asciiTheme="minorHAnsi" w:hAnsiTheme="minorHAnsi" w:cstheme="minorHAnsi"/>
          <w:b/>
          <w:sz w:val="20"/>
          <w:szCs w:val="20"/>
        </w:rPr>
        <w:t>**</w:t>
      </w:r>
      <w:r w:rsidR="0030673D" w:rsidRPr="005D2A16">
        <w:rPr>
          <w:rFonts w:asciiTheme="minorHAnsi" w:hAnsiTheme="minorHAnsi" w:cstheme="minorHAnsi"/>
          <w:sz w:val="20"/>
          <w:szCs w:val="20"/>
        </w:rPr>
        <w:t xml:space="preserve"> “ICE” refers to the presence of through-the door ice service. </w:t>
      </w:r>
    </w:p>
    <w:p w:rsidR="008E32C8" w:rsidRDefault="008E32C8" w:rsidP="0030673D">
      <w:pPr>
        <w:rPr>
          <w:rFonts w:asciiTheme="minorHAnsi" w:hAnsiTheme="minorHAnsi" w:cstheme="minorHAnsi"/>
          <w:sz w:val="22"/>
          <w:szCs w:val="22"/>
        </w:rPr>
      </w:pPr>
    </w:p>
    <w:p w:rsidR="002241DA" w:rsidRPr="002241DA" w:rsidRDefault="0030673D" w:rsidP="002241DA">
      <w:pPr>
        <w:rPr>
          <w:rFonts w:asciiTheme="minorHAnsi" w:hAnsiTheme="minorHAnsi" w:cstheme="minorHAnsi"/>
          <w:sz w:val="22"/>
          <w:szCs w:val="22"/>
        </w:rPr>
      </w:pPr>
      <w:r w:rsidRPr="00ED6CFD">
        <w:rPr>
          <w:rFonts w:asciiTheme="minorHAnsi" w:hAnsiTheme="minorHAnsi" w:cstheme="minorHAnsi"/>
          <w:sz w:val="22"/>
          <w:szCs w:val="22"/>
        </w:rPr>
        <w:t xml:space="preserve">Requirements for qualifying ES Refrigerators are </w:t>
      </w:r>
      <w:r w:rsidRPr="00082680">
        <w:rPr>
          <w:rFonts w:asciiTheme="minorHAnsi" w:hAnsiTheme="minorHAnsi" w:cstheme="minorHAnsi"/>
          <w:sz w:val="22"/>
          <w:szCs w:val="22"/>
        </w:rPr>
        <w:t xml:space="preserve">shown below in </w:t>
      </w:r>
      <w:r w:rsidR="00B365FC" w:rsidRPr="00082680">
        <w:rPr>
          <w:rFonts w:asciiTheme="minorHAnsi" w:hAnsiTheme="minorHAnsi" w:cstheme="minorHAnsi"/>
          <w:sz w:val="22"/>
          <w:szCs w:val="22"/>
        </w:rPr>
        <w:fldChar w:fldCharType="begin"/>
      </w:r>
      <w:r w:rsidR="00082680" w:rsidRPr="00082680">
        <w:rPr>
          <w:rFonts w:asciiTheme="minorHAnsi" w:hAnsiTheme="minorHAnsi" w:cstheme="minorHAnsi"/>
          <w:sz w:val="22"/>
          <w:szCs w:val="22"/>
        </w:rPr>
        <w:instrText xml:space="preserve"> REF _Ref320881680 \h  \* MERGEFORMAT </w:instrText>
      </w:r>
      <w:r w:rsidR="00B365FC" w:rsidRPr="00082680">
        <w:rPr>
          <w:rFonts w:asciiTheme="minorHAnsi" w:hAnsiTheme="minorHAnsi" w:cstheme="minorHAnsi"/>
          <w:sz w:val="22"/>
          <w:szCs w:val="22"/>
        </w:rPr>
      </w:r>
      <w:r w:rsidR="00B365FC" w:rsidRPr="00082680">
        <w:rPr>
          <w:rFonts w:asciiTheme="minorHAnsi" w:hAnsiTheme="minorHAnsi" w:cstheme="minorHAnsi"/>
          <w:sz w:val="22"/>
          <w:szCs w:val="22"/>
        </w:rPr>
        <w:fldChar w:fldCharType="separate"/>
      </w:r>
      <w:r w:rsidR="002241DA" w:rsidRPr="002241DA">
        <w:rPr>
          <w:rFonts w:asciiTheme="minorHAnsi" w:hAnsiTheme="minorHAnsi" w:cstheme="minorHAnsi"/>
          <w:sz w:val="22"/>
          <w:szCs w:val="22"/>
        </w:rPr>
        <w:br w:type="page"/>
      </w:r>
    </w:p>
    <w:p w:rsidR="0030673D" w:rsidRPr="00E46B17" w:rsidRDefault="002241DA" w:rsidP="0030673D">
      <w:pPr>
        <w:rPr>
          <w:rFonts w:asciiTheme="minorHAnsi" w:hAnsiTheme="minorHAnsi" w:cstheme="minorHAnsi"/>
          <w:sz w:val="22"/>
          <w:szCs w:val="22"/>
        </w:rPr>
      </w:pPr>
      <w:r w:rsidRPr="002241DA">
        <w:rPr>
          <w:rFonts w:asciiTheme="minorHAnsi" w:hAnsiTheme="minorHAnsi" w:cstheme="minorHAnsi"/>
          <w:sz w:val="22"/>
          <w:szCs w:val="22"/>
        </w:rPr>
        <w:lastRenderedPageBreak/>
        <w:t>Table</w:t>
      </w:r>
      <w:r w:rsidRPr="00082680">
        <w:rPr>
          <w:rFonts w:asciiTheme="minorHAnsi" w:hAnsiTheme="minorHAnsi" w:cstheme="minorHAnsi"/>
          <w:b/>
          <w:color w:val="000000"/>
        </w:rPr>
        <w:t xml:space="preserve"> </w:t>
      </w:r>
      <w:r>
        <w:rPr>
          <w:rFonts w:asciiTheme="minorHAnsi" w:hAnsiTheme="minorHAnsi" w:cstheme="minorHAnsi"/>
          <w:b/>
          <w:noProof/>
          <w:color w:val="000000"/>
        </w:rPr>
        <w:t>2</w:t>
      </w:r>
      <w:r w:rsidR="00B365FC" w:rsidRPr="00082680">
        <w:rPr>
          <w:rFonts w:asciiTheme="minorHAnsi" w:hAnsiTheme="minorHAnsi" w:cstheme="minorHAnsi"/>
          <w:sz w:val="22"/>
          <w:szCs w:val="22"/>
        </w:rPr>
        <w:fldChar w:fldCharType="end"/>
      </w:r>
    </w:p>
    <w:p w:rsidR="0030673D" w:rsidRPr="00AD6CC3" w:rsidRDefault="0030673D" w:rsidP="0030673D">
      <w:pPr>
        <w:ind w:left="465"/>
        <w:contextualSpacing/>
        <w:rPr>
          <w:rFonts w:asciiTheme="minorHAnsi" w:hAnsiTheme="minorHAnsi" w:cstheme="minorHAnsi"/>
          <w:color w:val="000000"/>
        </w:rPr>
      </w:pPr>
    </w:p>
    <w:p w:rsidR="003D5EDA" w:rsidRDefault="003D5EDA">
      <w:pPr>
        <w:spacing w:after="200" w:line="276" w:lineRule="auto"/>
        <w:rPr>
          <w:rFonts w:asciiTheme="minorHAnsi" w:hAnsiTheme="minorHAnsi" w:cstheme="minorHAnsi"/>
          <w:b/>
          <w:color w:val="000000"/>
        </w:rPr>
      </w:pPr>
      <w:bookmarkStart w:id="8" w:name="_Ref320881680"/>
      <w:r>
        <w:rPr>
          <w:rFonts w:asciiTheme="minorHAnsi" w:hAnsiTheme="minorHAnsi" w:cstheme="minorHAnsi"/>
          <w:b/>
          <w:color w:val="000000"/>
        </w:rPr>
        <w:br w:type="page"/>
      </w:r>
    </w:p>
    <w:p w:rsidR="0030673D" w:rsidRPr="00082680" w:rsidRDefault="00082680" w:rsidP="00082680">
      <w:pPr>
        <w:ind w:left="465"/>
        <w:contextualSpacing/>
        <w:jc w:val="center"/>
        <w:rPr>
          <w:rFonts w:asciiTheme="minorHAnsi" w:hAnsiTheme="minorHAnsi" w:cstheme="minorHAnsi"/>
          <w:b/>
          <w:color w:val="000000"/>
        </w:rPr>
      </w:pPr>
      <w:r w:rsidRPr="00082680">
        <w:rPr>
          <w:rFonts w:asciiTheme="minorHAnsi" w:hAnsiTheme="minorHAnsi" w:cstheme="minorHAnsi"/>
          <w:b/>
          <w:color w:val="000000"/>
        </w:rPr>
        <w:lastRenderedPageBreak/>
        <w:t xml:space="preserve">Table </w:t>
      </w:r>
      <w:r w:rsidR="00B365FC" w:rsidRPr="00082680">
        <w:rPr>
          <w:rFonts w:asciiTheme="minorHAnsi" w:hAnsiTheme="minorHAnsi" w:cstheme="minorHAnsi"/>
          <w:b/>
          <w:color w:val="000000"/>
        </w:rPr>
        <w:fldChar w:fldCharType="begin"/>
      </w:r>
      <w:r w:rsidRPr="00082680">
        <w:rPr>
          <w:rFonts w:asciiTheme="minorHAnsi" w:hAnsiTheme="minorHAnsi" w:cstheme="minorHAnsi"/>
          <w:b/>
          <w:color w:val="000000"/>
        </w:rPr>
        <w:instrText xml:space="preserve"> SEQ Table \* ARABIC </w:instrText>
      </w:r>
      <w:r w:rsidR="00B365FC" w:rsidRPr="00082680">
        <w:rPr>
          <w:rFonts w:asciiTheme="minorHAnsi" w:hAnsiTheme="minorHAnsi" w:cstheme="minorHAnsi"/>
          <w:b/>
          <w:color w:val="000000"/>
        </w:rPr>
        <w:fldChar w:fldCharType="separate"/>
      </w:r>
      <w:r w:rsidR="002241DA">
        <w:rPr>
          <w:rFonts w:asciiTheme="minorHAnsi" w:hAnsiTheme="minorHAnsi" w:cstheme="minorHAnsi"/>
          <w:b/>
          <w:noProof/>
          <w:color w:val="000000"/>
        </w:rPr>
        <w:t>2</w:t>
      </w:r>
      <w:r w:rsidR="00B365FC" w:rsidRPr="00082680">
        <w:rPr>
          <w:rFonts w:asciiTheme="minorHAnsi" w:hAnsiTheme="minorHAnsi" w:cstheme="minorHAnsi"/>
          <w:b/>
          <w:color w:val="000000"/>
        </w:rPr>
        <w:fldChar w:fldCharType="end"/>
      </w:r>
      <w:bookmarkEnd w:id="8"/>
      <w:r>
        <w:rPr>
          <w:rFonts w:asciiTheme="minorHAnsi" w:hAnsiTheme="minorHAnsi" w:cstheme="minorHAnsi"/>
          <w:b/>
          <w:color w:val="000000"/>
        </w:rPr>
        <w:t xml:space="preserve"> </w:t>
      </w:r>
      <w:r w:rsidR="0030673D" w:rsidRPr="00AD6CC3">
        <w:rPr>
          <w:rFonts w:asciiTheme="minorHAnsi" w:hAnsiTheme="minorHAnsi" w:cstheme="minorHAnsi"/>
          <w:b/>
          <w:color w:val="000000"/>
        </w:rPr>
        <w:t>Energy S</w:t>
      </w:r>
      <w:r>
        <w:rPr>
          <w:rFonts w:asciiTheme="minorHAnsi" w:hAnsiTheme="minorHAnsi" w:cstheme="minorHAnsi"/>
          <w:b/>
          <w:color w:val="000000"/>
        </w:rPr>
        <w:t>tar Refrigerator Specifications</w:t>
      </w:r>
    </w:p>
    <w:tbl>
      <w:tblPr>
        <w:tblStyle w:val="TableContemporaryBlackHeader1"/>
        <w:tblW w:w="9437" w:type="dxa"/>
        <w:tblLook w:val="0000"/>
      </w:tblPr>
      <w:tblGrid>
        <w:gridCol w:w="2459"/>
        <w:gridCol w:w="2959"/>
        <w:gridCol w:w="4019"/>
      </w:tblGrid>
      <w:tr w:rsidR="0030673D" w:rsidRPr="00AD6CC3" w:rsidTr="0030673D">
        <w:trPr>
          <w:cnfStyle w:val="000000100000"/>
          <w:trHeight w:val="244"/>
        </w:trPr>
        <w:tc>
          <w:tcPr>
            <w:tcW w:w="2459" w:type="dxa"/>
            <w:vMerge w:val="restart"/>
            <w:shd w:val="clear" w:color="auto" w:fill="C0C0C0"/>
            <w:vAlign w:val="center"/>
          </w:tcPr>
          <w:p w:rsidR="0030673D" w:rsidRPr="00AD6CC3" w:rsidRDefault="0030673D" w:rsidP="0030673D">
            <w:pPr>
              <w:jc w:val="center"/>
              <w:rPr>
                <w:rFonts w:asciiTheme="minorHAnsi" w:hAnsiTheme="minorHAnsi" w:cstheme="minorHAnsi"/>
                <w:b/>
                <w:bCs/>
                <w:color w:val="000000"/>
                <w:sz w:val="20"/>
                <w:szCs w:val="20"/>
              </w:rPr>
            </w:pPr>
            <w:bookmarkStart w:id="9" w:name="OLE_LINK9"/>
            <w:bookmarkStart w:id="10" w:name="OLE_LINK10"/>
            <w:r w:rsidRPr="00AD6CC3">
              <w:rPr>
                <w:rFonts w:asciiTheme="minorHAnsi" w:hAnsiTheme="minorHAnsi" w:cstheme="minorHAnsi"/>
                <w:b/>
                <w:bCs/>
                <w:color w:val="000000"/>
                <w:sz w:val="20"/>
                <w:szCs w:val="20"/>
              </w:rPr>
              <w:t>Equipment</w:t>
            </w:r>
          </w:p>
        </w:tc>
        <w:tc>
          <w:tcPr>
            <w:tcW w:w="2959" w:type="dxa"/>
            <w:vMerge w:val="restart"/>
            <w:shd w:val="clear" w:color="auto" w:fill="C0C0C0"/>
            <w:vAlign w:val="center"/>
          </w:tcPr>
          <w:p w:rsidR="0030673D" w:rsidRPr="00AD6CC3" w:rsidRDefault="0030673D" w:rsidP="0030673D">
            <w:pPr>
              <w:jc w:val="center"/>
              <w:rPr>
                <w:rFonts w:asciiTheme="minorHAnsi" w:hAnsiTheme="minorHAnsi" w:cstheme="minorHAnsi"/>
                <w:b/>
                <w:bCs/>
                <w:color w:val="000000"/>
                <w:sz w:val="20"/>
                <w:szCs w:val="20"/>
              </w:rPr>
            </w:pPr>
            <w:r w:rsidRPr="00AD6CC3">
              <w:rPr>
                <w:rFonts w:asciiTheme="minorHAnsi" w:hAnsiTheme="minorHAnsi" w:cstheme="minorHAnsi"/>
                <w:b/>
                <w:bCs/>
                <w:color w:val="000000"/>
                <w:sz w:val="20"/>
                <w:szCs w:val="20"/>
              </w:rPr>
              <w:t>Volume</w:t>
            </w:r>
          </w:p>
        </w:tc>
        <w:tc>
          <w:tcPr>
            <w:tcW w:w="4019" w:type="dxa"/>
            <w:vMerge w:val="restart"/>
            <w:shd w:val="clear" w:color="auto" w:fill="C0C0C0"/>
            <w:vAlign w:val="center"/>
          </w:tcPr>
          <w:p w:rsidR="0030673D" w:rsidRPr="00AD6CC3" w:rsidRDefault="0030673D" w:rsidP="0030673D">
            <w:pPr>
              <w:jc w:val="center"/>
              <w:rPr>
                <w:rFonts w:asciiTheme="minorHAnsi" w:hAnsiTheme="minorHAnsi" w:cstheme="minorHAnsi"/>
                <w:b/>
                <w:bCs/>
                <w:color w:val="000000"/>
                <w:sz w:val="20"/>
                <w:szCs w:val="20"/>
              </w:rPr>
            </w:pPr>
            <w:r w:rsidRPr="00AD6CC3">
              <w:rPr>
                <w:rFonts w:asciiTheme="minorHAnsi" w:hAnsiTheme="minorHAnsi" w:cstheme="minorHAnsi"/>
                <w:b/>
                <w:bCs/>
                <w:color w:val="000000"/>
                <w:sz w:val="20"/>
                <w:szCs w:val="20"/>
              </w:rPr>
              <w:t>Energy Star Criteria</w:t>
            </w:r>
          </w:p>
        </w:tc>
      </w:tr>
      <w:tr w:rsidR="0030673D" w:rsidRPr="00AD6CC3" w:rsidTr="0030673D">
        <w:trPr>
          <w:cnfStyle w:val="000000010000"/>
          <w:trHeight w:val="244"/>
        </w:trPr>
        <w:tc>
          <w:tcPr>
            <w:tcW w:w="2459" w:type="dxa"/>
            <w:vMerge/>
            <w:shd w:val="clear" w:color="auto" w:fill="C0C0C0"/>
          </w:tcPr>
          <w:p w:rsidR="0030673D" w:rsidRPr="00AD6CC3" w:rsidRDefault="0030673D" w:rsidP="0030673D">
            <w:pPr>
              <w:jc w:val="center"/>
              <w:rPr>
                <w:rFonts w:asciiTheme="minorHAnsi" w:hAnsiTheme="minorHAnsi" w:cstheme="minorHAnsi"/>
                <w:color w:val="000000"/>
                <w:sz w:val="20"/>
                <w:szCs w:val="20"/>
              </w:rPr>
            </w:pPr>
          </w:p>
        </w:tc>
        <w:tc>
          <w:tcPr>
            <w:tcW w:w="2959" w:type="dxa"/>
            <w:vMerge/>
            <w:shd w:val="clear" w:color="auto" w:fill="C0C0C0"/>
          </w:tcPr>
          <w:p w:rsidR="0030673D" w:rsidRPr="00AD6CC3" w:rsidRDefault="0030673D" w:rsidP="0030673D">
            <w:pPr>
              <w:jc w:val="center"/>
              <w:rPr>
                <w:rFonts w:asciiTheme="minorHAnsi" w:hAnsiTheme="minorHAnsi" w:cstheme="minorHAnsi"/>
                <w:color w:val="000000"/>
                <w:sz w:val="20"/>
                <w:szCs w:val="20"/>
              </w:rPr>
            </w:pPr>
          </w:p>
        </w:tc>
        <w:tc>
          <w:tcPr>
            <w:tcW w:w="4019" w:type="dxa"/>
            <w:vMerge/>
            <w:shd w:val="clear" w:color="auto" w:fill="C0C0C0"/>
          </w:tcPr>
          <w:p w:rsidR="0030673D" w:rsidRPr="00AD6CC3" w:rsidRDefault="0030673D" w:rsidP="0030673D">
            <w:pPr>
              <w:jc w:val="center"/>
              <w:rPr>
                <w:rFonts w:asciiTheme="minorHAnsi" w:hAnsiTheme="minorHAnsi" w:cstheme="minorHAnsi"/>
                <w:color w:val="000000"/>
                <w:sz w:val="20"/>
                <w:szCs w:val="20"/>
              </w:rPr>
            </w:pPr>
          </w:p>
        </w:tc>
      </w:tr>
      <w:tr w:rsidR="0030673D" w:rsidRPr="00AD6CC3" w:rsidTr="0030673D">
        <w:trPr>
          <w:cnfStyle w:val="000000100000"/>
          <w:trHeight w:val="398"/>
        </w:trPr>
        <w:tc>
          <w:tcPr>
            <w:tcW w:w="2459" w:type="dxa"/>
            <w:vAlign w:val="center"/>
          </w:tcPr>
          <w:p w:rsidR="0030673D" w:rsidRPr="00ED6CFD" w:rsidRDefault="0030673D" w:rsidP="0030673D">
            <w:pPr>
              <w:spacing w:after="360"/>
              <w:jc w:val="center"/>
              <w:rPr>
                <w:rFonts w:asciiTheme="minorHAnsi" w:hAnsiTheme="minorHAnsi" w:cstheme="minorHAnsi"/>
                <w:sz w:val="20"/>
                <w:szCs w:val="20"/>
              </w:rPr>
            </w:pPr>
            <w:r w:rsidRPr="00ED6CFD">
              <w:rPr>
                <w:rFonts w:asciiTheme="minorHAnsi" w:hAnsiTheme="minorHAnsi" w:cstheme="minorHAnsi"/>
                <w:sz w:val="20"/>
                <w:szCs w:val="20"/>
              </w:rPr>
              <w:t>Full Size Refrigerators</w:t>
            </w:r>
          </w:p>
        </w:tc>
        <w:tc>
          <w:tcPr>
            <w:tcW w:w="2959" w:type="dxa"/>
            <w:noWrap/>
            <w:vAlign w:val="center"/>
          </w:tcPr>
          <w:p w:rsidR="0030673D" w:rsidRPr="00ED6CFD" w:rsidRDefault="0030673D" w:rsidP="0030673D">
            <w:pPr>
              <w:spacing w:after="360"/>
              <w:jc w:val="center"/>
              <w:rPr>
                <w:rFonts w:asciiTheme="minorHAnsi" w:hAnsiTheme="minorHAnsi" w:cstheme="minorHAnsi"/>
                <w:sz w:val="20"/>
                <w:szCs w:val="20"/>
              </w:rPr>
            </w:pPr>
            <w:r w:rsidRPr="00ED6CFD">
              <w:rPr>
                <w:rFonts w:asciiTheme="minorHAnsi" w:hAnsiTheme="minorHAnsi" w:cstheme="minorHAnsi"/>
                <w:sz w:val="20"/>
                <w:szCs w:val="20"/>
              </w:rPr>
              <w:t>7.75 cubic feet or greater</w:t>
            </w:r>
          </w:p>
        </w:tc>
        <w:tc>
          <w:tcPr>
            <w:tcW w:w="4019" w:type="dxa"/>
            <w:noWrap/>
            <w:vAlign w:val="center"/>
          </w:tcPr>
          <w:p w:rsidR="0030673D" w:rsidRPr="00ED6CFD" w:rsidRDefault="0030673D" w:rsidP="0030673D">
            <w:pPr>
              <w:spacing w:after="360"/>
              <w:jc w:val="center"/>
              <w:rPr>
                <w:rFonts w:asciiTheme="minorHAnsi" w:hAnsiTheme="minorHAnsi" w:cstheme="minorHAnsi"/>
                <w:sz w:val="20"/>
                <w:szCs w:val="20"/>
              </w:rPr>
            </w:pPr>
            <w:bookmarkStart w:id="11" w:name="OLE_LINK7"/>
            <w:bookmarkStart w:id="12" w:name="OLE_LINK8"/>
            <w:r w:rsidRPr="00ED6CFD">
              <w:rPr>
                <w:rFonts w:asciiTheme="minorHAnsi" w:hAnsiTheme="minorHAnsi" w:cstheme="minorHAnsi"/>
                <w:sz w:val="20"/>
                <w:szCs w:val="20"/>
              </w:rPr>
              <w:t>At least 20% more energy efficient than the minimum federal government standard (NAECA).</w:t>
            </w:r>
            <w:bookmarkEnd w:id="11"/>
            <w:bookmarkEnd w:id="12"/>
          </w:p>
        </w:tc>
      </w:tr>
      <w:tr w:rsidR="0030673D" w:rsidRPr="00AD6CC3" w:rsidTr="0030673D">
        <w:trPr>
          <w:cnfStyle w:val="000000010000"/>
          <w:trHeight w:val="704"/>
        </w:trPr>
        <w:tc>
          <w:tcPr>
            <w:tcW w:w="2459" w:type="dxa"/>
            <w:vAlign w:val="center"/>
          </w:tcPr>
          <w:p w:rsidR="0030673D" w:rsidRPr="00ED6CFD" w:rsidRDefault="0030673D" w:rsidP="0030673D">
            <w:pPr>
              <w:spacing w:after="360"/>
              <w:jc w:val="center"/>
              <w:rPr>
                <w:rFonts w:asciiTheme="minorHAnsi" w:hAnsiTheme="minorHAnsi" w:cstheme="minorHAnsi"/>
                <w:sz w:val="20"/>
                <w:szCs w:val="20"/>
              </w:rPr>
            </w:pPr>
            <w:r w:rsidRPr="00ED6CFD">
              <w:rPr>
                <w:rFonts w:asciiTheme="minorHAnsi" w:hAnsiTheme="minorHAnsi" w:cstheme="minorHAnsi"/>
                <w:sz w:val="20"/>
                <w:szCs w:val="20"/>
              </w:rPr>
              <w:t>Compact Refrigerator and Freezer</w:t>
            </w:r>
          </w:p>
        </w:tc>
        <w:tc>
          <w:tcPr>
            <w:tcW w:w="2959" w:type="dxa"/>
            <w:noWrap/>
            <w:vAlign w:val="center"/>
          </w:tcPr>
          <w:p w:rsidR="0030673D" w:rsidRPr="00ED6CFD" w:rsidRDefault="0030673D" w:rsidP="0030673D">
            <w:pPr>
              <w:spacing w:after="360"/>
              <w:jc w:val="center"/>
              <w:rPr>
                <w:rFonts w:asciiTheme="minorHAnsi" w:hAnsiTheme="minorHAnsi" w:cstheme="minorHAnsi"/>
                <w:sz w:val="20"/>
                <w:szCs w:val="20"/>
              </w:rPr>
            </w:pPr>
            <w:r w:rsidRPr="00ED6CFD">
              <w:rPr>
                <w:rFonts w:asciiTheme="minorHAnsi" w:hAnsiTheme="minorHAnsi" w:cstheme="minorHAnsi"/>
                <w:sz w:val="20"/>
                <w:szCs w:val="20"/>
              </w:rPr>
              <w:t>Less than 7.75 cubic feet, and 36 inches or less in height</w:t>
            </w:r>
          </w:p>
        </w:tc>
        <w:tc>
          <w:tcPr>
            <w:tcW w:w="4019" w:type="dxa"/>
            <w:noWrap/>
            <w:vAlign w:val="center"/>
          </w:tcPr>
          <w:p w:rsidR="0030673D" w:rsidRPr="00ED6CFD" w:rsidRDefault="0030673D" w:rsidP="0030673D">
            <w:pPr>
              <w:spacing w:after="360"/>
              <w:jc w:val="center"/>
              <w:rPr>
                <w:rFonts w:asciiTheme="minorHAnsi" w:hAnsiTheme="minorHAnsi" w:cstheme="minorHAnsi"/>
                <w:sz w:val="20"/>
                <w:szCs w:val="20"/>
              </w:rPr>
            </w:pPr>
            <w:r w:rsidRPr="00ED6CFD">
              <w:rPr>
                <w:rFonts w:asciiTheme="minorHAnsi" w:hAnsiTheme="minorHAnsi" w:cstheme="minorHAnsi"/>
                <w:sz w:val="20"/>
                <w:szCs w:val="20"/>
              </w:rPr>
              <w:t>At least 20% more energy efficient than the minimum federal government standard (NAECA).</w:t>
            </w:r>
          </w:p>
        </w:tc>
      </w:tr>
      <w:tr w:rsidR="007D35DD" w:rsidRPr="00AD6CC3" w:rsidTr="0030673D">
        <w:trPr>
          <w:cnfStyle w:val="000000100000"/>
          <w:trHeight w:val="704"/>
        </w:trPr>
        <w:tc>
          <w:tcPr>
            <w:tcW w:w="2459" w:type="dxa"/>
            <w:vAlign w:val="center"/>
          </w:tcPr>
          <w:p w:rsidR="007D35DD" w:rsidRPr="00ED6CFD" w:rsidRDefault="007D35DD" w:rsidP="00CD1B0C">
            <w:pPr>
              <w:spacing w:after="360"/>
              <w:jc w:val="center"/>
              <w:rPr>
                <w:rFonts w:asciiTheme="minorHAnsi" w:hAnsiTheme="minorHAnsi" w:cstheme="minorHAnsi"/>
                <w:sz w:val="20"/>
                <w:szCs w:val="20"/>
              </w:rPr>
            </w:pPr>
            <w:r w:rsidRPr="00CD0F81">
              <w:rPr>
                <w:rFonts w:asciiTheme="minorHAnsi" w:hAnsiTheme="minorHAnsi" w:cstheme="minorHAnsi"/>
                <w:sz w:val="20"/>
                <w:szCs w:val="20"/>
              </w:rPr>
              <w:t>Full Size Refrigerators – ES</w:t>
            </w:r>
            <w:r w:rsidR="008830FB" w:rsidRPr="005D2A16">
              <w:rPr>
                <w:rFonts w:asciiTheme="minorHAnsi" w:hAnsiTheme="minorHAnsi" w:cstheme="minorHAnsi"/>
                <w:sz w:val="20"/>
                <w:szCs w:val="20"/>
              </w:rPr>
              <w:t xml:space="preserve"> </w:t>
            </w:r>
            <w:r w:rsidRPr="00CD0F81">
              <w:rPr>
                <w:rFonts w:asciiTheme="minorHAnsi" w:hAnsiTheme="minorHAnsi" w:cstheme="minorHAnsi"/>
                <w:sz w:val="20"/>
                <w:szCs w:val="20"/>
              </w:rPr>
              <w:t>Most Efficient</w:t>
            </w:r>
            <w:r w:rsidR="00F47EEF" w:rsidRPr="005D2A16">
              <w:rPr>
                <w:rFonts w:asciiTheme="minorHAnsi" w:hAnsiTheme="minorHAnsi" w:cstheme="minorHAnsi"/>
                <w:sz w:val="20"/>
                <w:szCs w:val="20"/>
              </w:rPr>
              <w:t xml:space="preserve"> 2012</w:t>
            </w:r>
          </w:p>
        </w:tc>
        <w:tc>
          <w:tcPr>
            <w:tcW w:w="2959" w:type="dxa"/>
            <w:noWrap/>
            <w:vAlign w:val="center"/>
          </w:tcPr>
          <w:p w:rsidR="007D35DD" w:rsidRPr="00ED6CFD" w:rsidRDefault="007D35DD" w:rsidP="0030673D">
            <w:pPr>
              <w:spacing w:after="360"/>
              <w:jc w:val="center"/>
              <w:rPr>
                <w:rFonts w:asciiTheme="minorHAnsi" w:hAnsiTheme="minorHAnsi" w:cstheme="minorHAnsi"/>
                <w:sz w:val="20"/>
                <w:szCs w:val="20"/>
              </w:rPr>
            </w:pPr>
            <w:r w:rsidRPr="00ED6CFD">
              <w:rPr>
                <w:rFonts w:asciiTheme="minorHAnsi" w:hAnsiTheme="minorHAnsi" w:cstheme="minorHAnsi"/>
                <w:sz w:val="20"/>
                <w:szCs w:val="20"/>
              </w:rPr>
              <w:t>7.75 cubic feet or greater</w:t>
            </w:r>
          </w:p>
        </w:tc>
        <w:tc>
          <w:tcPr>
            <w:tcW w:w="4019" w:type="dxa"/>
            <w:noWrap/>
            <w:vAlign w:val="center"/>
          </w:tcPr>
          <w:p w:rsidR="007D35DD" w:rsidRPr="00ED6CFD" w:rsidRDefault="007D35DD" w:rsidP="007D35DD">
            <w:pPr>
              <w:spacing w:after="360"/>
              <w:jc w:val="center"/>
              <w:rPr>
                <w:rFonts w:asciiTheme="minorHAnsi" w:hAnsiTheme="minorHAnsi" w:cstheme="minorHAnsi"/>
                <w:sz w:val="20"/>
                <w:szCs w:val="20"/>
              </w:rPr>
            </w:pPr>
            <w:r w:rsidRPr="00ED6CFD">
              <w:rPr>
                <w:rFonts w:asciiTheme="minorHAnsi" w:hAnsiTheme="minorHAnsi" w:cstheme="minorHAnsi"/>
                <w:sz w:val="20"/>
                <w:szCs w:val="20"/>
              </w:rPr>
              <w:t xml:space="preserve">At least </w:t>
            </w:r>
            <w:r>
              <w:rPr>
                <w:rFonts w:asciiTheme="minorHAnsi" w:hAnsiTheme="minorHAnsi" w:cstheme="minorHAnsi"/>
                <w:sz w:val="20"/>
                <w:szCs w:val="20"/>
              </w:rPr>
              <w:t>3</w:t>
            </w:r>
            <w:r w:rsidRPr="00ED6CFD">
              <w:rPr>
                <w:rFonts w:asciiTheme="minorHAnsi" w:hAnsiTheme="minorHAnsi" w:cstheme="minorHAnsi"/>
                <w:sz w:val="20"/>
                <w:szCs w:val="20"/>
              </w:rPr>
              <w:t>0% more energy efficient than the minimum federal government standard (NAECA).</w:t>
            </w:r>
          </w:p>
        </w:tc>
      </w:tr>
      <w:bookmarkEnd w:id="9"/>
      <w:bookmarkEnd w:id="10"/>
    </w:tbl>
    <w:p w:rsidR="0030673D" w:rsidRPr="00AD6CC3" w:rsidRDefault="0030673D" w:rsidP="0030673D">
      <w:pPr>
        <w:rPr>
          <w:rFonts w:asciiTheme="minorHAnsi" w:hAnsiTheme="minorHAnsi" w:cstheme="minorHAnsi"/>
        </w:rPr>
      </w:pPr>
    </w:p>
    <w:p w:rsidR="00E16609" w:rsidRPr="000F130A" w:rsidRDefault="00E16609" w:rsidP="00E16609">
      <w:pPr>
        <w:pStyle w:val="Heading3"/>
        <w:rPr>
          <w:rFonts w:asciiTheme="minorHAnsi" w:hAnsiTheme="minorHAnsi" w:cstheme="minorHAnsi"/>
        </w:rPr>
      </w:pPr>
      <w:r w:rsidRPr="000F130A">
        <w:rPr>
          <w:rFonts w:asciiTheme="minorHAnsi" w:hAnsiTheme="minorHAnsi" w:cstheme="minorHAnsi"/>
        </w:rPr>
        <w:t>1.1b Delivery and Incentive Mechanism</w:t>
      </w:r>
    </w:p>
    <w:p w:rsidR="0030673D" w:rsidRDefault="0030673D" w:rsidP="0030673D">
      <w:pPr>
        <w:rPr>
          <w:rFonts w:asciiTheme="minorHAnsi" w:hAnsiTheme="minorHAnsi" w:cstheme="minorHAnsi"/>
          <w:color w:val="000000"/>
          <w:sz w:val="22"/>
          <w:szCs w:val="22"/>
        </w:rPr>
      </w:pPr>
      <w:r w:rsidRPr="00ED6CFD">
        <w:rPr>
          <w:rFonts w:asciiTheme="minorHAnsi" w:hAnsiTheme="minorHAnsi" w:cstheme="minorHAnsi"/>
          <w:color w:val="000000"/>
          <w:sz w:val="22"/>
          <w:szCs w:val="22"/>
        </w:rPr>
        <w:t xml:space="preserve">This </w:t>
      </w:r>
      <w:r w:rsidR="002C1701">
        <w:rPr>
          <w:rFonts w:asciiTheme="minorHAnsi" w:hAnsiTheme="minorHAnsi" w:cstheme="minorHAnsi"/>
          <w:color w:val="000000"/>
          <w:sz w:val="22"/>
          <w:szCs w:val="22"/>
        </w:rPr>
        <w:t>w</w:t>
      </w:r>
      <w:r w:rsidR="007D35DD" w:rsidRPr="00ED6CFD">
        <w:rPr>
          <w:rFonts w:asciiTheme="minorHAnsi" w:hAnsiTheme="minorHAnsi" w:cstheme="minorHAnsi"/>
          <w:color w:val="000000"/>
          <w:sz w:val="22"/>
          <w:szCs w:val="22"/>
        </w:rPr>
        <w:t>ork</w:t>
      </w:r>
      <w:r w:rsidR="002C1701">
        <w:rPr>
          <w:rFonts w:asciiTheme="minorHAnsi" w:hAnsiTheme="minorHAnsi" w:cstheme="minorHAnsi"/>
          <w:color w:val="000000"/>
          <w:sz w:val="22"/>
          <w:szCs w:val="22"/>
        </w:rPr>
        <w:t xml:space="preserve"> </w:t>
      </w:r>
      <w:r w:rsidR="007D35DD">
        <w:rPr>
          <w:rFonts w:asciiTheme="minorHAnsi" w:hAnsiTheme="minorHAnsi" w:cstheme="minorHAnsi"/>
          <w:color w:val="000000"/>
          <w:sz w:val="22"/>
          <w:szCs w:val="22"/>
        </w:rPr>
        <w:t>p</w:t>
      </w:r>
      <w:r w:rsidR="007D35DD" w:rsidRPr="00ED6CFD">
        <w:rPr>
          <w:rFonts w:asciiTheme="minorHAnsi" w:hAnsiTheme="minorHAnsi" w:cstheme="minorHAnsi"/>
          <w:color w:val="000000"/>
          <w:sz w:val="22"/>
          <w:szCs w:val="22"/>
        </w:rPr>
        <w:t xml:space="preserve">aper </w:t>
      </w:r>
      <w:r w:rsidRPr="00ED6CFD">
        <w:rPr>
          <w:rFonts w:asciiTheme="minorHAnsi" w:hAnsiTheme="minorHAnsi" w:cstheme="minorHAnsi"/>
          <w:color w:val="000000"/>
          <w:sz w:val="22"/>
          <w:szCs w:val="22"/>
        </w:rPr>
        <w:t>describes energy impact, and cost values for Replace on Burn-out (ROB), and New Installations (NEW) Program Type/Install Type.</w:t>
      </w:r>
    </w:p>
    <w:p w:rsidR="008E32C8" w:rsidRDefault="008E32C8" w:rsidP="0030673D">
      <w:pPr>
        <w:rPr>
          <w:rFonts w:asciiTheme="minorHAnsi" w:hAnsiTheme="minorHAnsi" w:cstheme="minorHAnsi"/>
          <w:color w:val="000000"/>
          <w:sz w:val="22"/>
          <w:szCs w:val="22"/>
        </w:rPr>
      </w:pPr>
    </w:p>
    <w:p w:rsidR="008E32C8" w:rsidRPr="008E32C8" w:rsidRDefault="008E32C8" w:rsidP="008E32C8">
      <w:pPr>
        <w:rPr>
          <w:rFonts w:asciiTheme="minorHAnsi" w:hAnsiTheme="minorHAnsi" w:cstheme="minorHAnsi"/>
          <w:color w:val="000000"/>
          <w:sz w:val="22"/>
          <w:szCs w:val="22"/>
        </w:rPr>
      </w:pPr>
      <w:r w:rsidRPr="008E32C8">
        <w:rPr>
          <w:rFonts w:asciiTheme="minorHAnsi" w:hAnsiTheme="minorHAnsi" w:cstheme="minorHAnsi"/>
          <w:color w:val="000000"/>
          <w:sz w:val="22"/>
          <w:szCs w:val="22"/>
        </w:rPr>
        <w:t>NEW measu</w:t>
      </w:r>
      <w:r>
        <w:rPr>
          <w:rFonts w:asciiTheme="minorHAnsi" w:hAnsiTheme="minorHAnsi" w:cstheme="minorHAnsi"/>
          <w:color w:val="000000"/>
          <w:sz w:val="22"/>
          <w:szCs w:val="22"/>
        </w:rPr>
        <w:t xml:space="preserve">res are </w:t>
      </w:r>
      <w:r w:rsidRPr="008E32C8">
        <w:rPr>
          <w:rFonts w:asciiTheme="minorHAnsi" w:hAnsiTheme="minorHAnsi" w:cstheme="minorHAnsi"/>
          <w:color w:val="000000"/>
          <w:sz w:val="22"/>
          <w:szCs w:val="22"/>
        </w:rPr>
        <w:t>installation of equipment that has never been installed before.  The installation of equipment that has never been installed does not include equipment that is added to an existing system that improves the performance.</w:t>
      </w:r>
    </w:p>
    <w:p w:rsidR="008E32C8" w:rsidRPr="008E32C8" w:rsidRDefault="008E32C8" w:rsidP="008E32C8">
      <w:pPr>
        <w:rPr>
          <w:rFonts w:asciiTheme="minorHAnsi" w:hAnsiTheme="minorHAnsi" w:cstheme="minorHAnsi"/>
          <w:color w:val="000000"/>
          <w:sz w:val="22"/>
          <w:szCs w:val="22"/>
        </w:rPr>
      </w:pPr>
    </w:p>
    <w:p w:rsidR="008E32C8" w:rsidRPr="008E32C8" w:rsidRDefault="008E32C8" w:rsidP="0030673D">
      <w:pPr>
        <w:rPr>
          <w:rFonts w:asciiTheme="minorHAnsi" w:hAnsiTheme="minorHAnsi" w:cstheme="minorHAnsi"/>
          <w:color w:val="000000"/>
          <w:sz w:val="22"/>
          <w:szCs w:val="22"/>
        </w:rPr>
      </w:pPr>
      <w:r w:rsidRPr="008E32C8">
        <w:rPr>
          <w:rFonts w:asciiTheme="minorHAnsi" w:hAnsiTheme="minorHAnsi" w:cstheme="minorHAnsi"/>
          <w:color w:val="000000"/>
          <w:sz w:val="22"/>
          <w:szCs w:val="22"/>
        </w:rPr>
        <w:t>ROB measures replace existing equipment with more energy efficient equipment on failure of the existing equipment.  ROB is also a blanket install type applied to certain types of technologies that are typically held long past their effective useful lives such as appliances and large process equipment.</w:t>
      </w:r>
    </w:p>
    <w:p w:rsidR="0030673D" w:rsidRPr="00ED6CFD" w:rsidRDefault="0030673D" w:rsidP="0030673D">
      <w:pPr>
        <w:rPr>
          <w:rFonts w:asciiTheme="minorHAnsi" w:hAnsiTheme="minorHAnsi" w:cstheme="minorHAnsi"/>
          <w:sz w:val="22"/>
          <w:szCs w:val="22"/>
        </w:rPr>
      </w:pPr>
    </w:p>
    <w:p w:rsidR="0030673D" w:rsidRPr="00ED6CFD" w:rsidRDefault="0030673D" w:rsidP="0030673D">
      <w:pPr>
        <w:rPr>
          <w:rFonts w:asciiTheme="minorHAnsi" w:hAnsiTheme="minorHAnsi" w:cstheme="minorHAnsi"/>
          <w:sz w:val="22"/>
          <w:szCs w:val="22"/>
        </w:rPr>
      </w:pPr>
      <w:r w:rsidRPr="00ED6CFD">
        <w:rPr>
          <w:rFonts w:asciiTheme="minorHAnsi" w:hAnsiTheme="minorHAnsi" w:cstheme="minorHAnsi"/>
          <w:sz w:val="22"/>
          <w:szCs w:val="22"/>
        </w:rPr>
        <w:t>The delivery method is Financial Support – Downstream Incentive – Deemed.</w:t>
      </w:r>
    </w:p>
    <w:p w:rsidR="00E16609" w:rsidRPr="000F130A" w:rsidRDefault="00E16609" w:rsidP="00E16609">
      <w:pPr>
        <w:pStyle w:val="Heading3"/>
        <w:rPr>
          <w:rFonts w:asciiTheme="minorHAnsi" w:hAnsiTheme="minorHAnsi" w:cstheme="minorHAnsi"/>
        </w:rPr>
      </w:pPr>
      <w:r w:rsidRPr="000F130A">
        <w:rPr>
          <w:rFonts w:asciiTheme="minorHAnsi" w:hAnsiTheme="minorHAnsi" w:cstheme="minorHAnsi"/>
        </w:rPr>
        <w:t>1.1c Measure Requirements</w:t>
      </w:r>
    </w:p>
    <w:p w:rsidR="00E16609" w:rsidRDefault="009D7CA2" w:rsidP="00D41AAB">
      <w:pPr>
        <w:rPr>
          <w:rFonts w:asciiTheme="minorHAnsi" w:hAnsiTheme="minorHAnsi" w:cstheme="minorHAnsi"/>
          <w:sz w:val="22"/>
          <w:szCs w:val="22"/>
        </w:rPr>
      </w:pPr>
      <w:bookmarkStart w:id="13" w:name="OLE_LINK2"/>
      <w:bookmarkStart w:id="14" w:name="OLE_LINK3"/>
      <w:r w:rsidRPr="00ED6CFD">
        <w:rPr>
          <w:rFonts w:asciiTheme="minorHAnsi" w:hAnsiTheme="minorHAnsi" w:cstheme="minorHAnsi"/>
          <w:sz w:val="22"/>
          <w:szCs w:val="22"/>
        </w:rPr>
        <w:t>Energy and Demand impacts descri</w:t>
      </w:r>
      <w:r w:rsidR="008B2E56">
        <w:rPr>
          <w:rFonts w:asciiTheme="minorHAnsi" w:hAnsiTheme="minorHAnsi" w:cstheme="minorHAnsi"/>
          <w:sz w:val="22"/>
          <w:szCs w:val="22"/>
        </w:rPr>
        <w:t xml:space="preserve">bed in this </w:t>
      </w:r>
      <w:r w:rsidR="00E47D81">
        <w:rPr>
          <w:rFonts w:asciiTheme="minorHAnsi" w:hAnsiTheme="minorHAnsi" w:cstheme="minorHAnsi"/>
          <w:sz w:val="22"/>
          <w:szCs w:val="22"/>
        </w:rPr>
        <w:t>w</w:t>
      </w:r>
      <w:r w:rsidR="007D35DD">
        <w:rPr>
          <w:rFonts w:asciiTheme="minorHAnsi" w:hAnsiTheme="minorHAnsi" w:cstheme="minorHAnsi"/>
          <w:sz w:val="22"/>
          <w:szCs w:val="22"/>
        </w:rPr>
        <w:t>ork</w:t>
      </w:r>
      <w:r w:rsidR="00E47D81">
        <w:rPr>
          <w:rFonts w:asciiTheme="minorHAnsi" w:hAnsiTheme="minorHAnsi" w:cstheme="minorHAnsi"/>
          <w:sz w:val="22"/>
          <w:szCs w:val="22"/>
        </w:rPr>
        <w:t xml:space="preserve"> </w:t>
      </w:r>
      <w:r w:rsidR="007D35DD">
        <w:rPr>
          <w:rFonts w:asciiTheme="minorHAnsi" w:hAnsiTheme="minorHAnsi" w:cstheme="minorHAnsi"/>
          <w:sz w:val="22"/>
          <w:szCs w:val="22"/>
        </w:rPr>
        <w:t xml:space="preserve">paper </w:t>
      </w:r>
      <w:r w:rsidR="008B2E56">
        <w:rPr>
          <w:rFonts w:asciiTheme="minorHAnsi" w:hAnsiTheme="minorHAnsi" w:cstheme="minorHAnsi"/>
          <w:sz w:val="22"/>
          <w:szCs w:val="22"/>
        </w:rPr>
        <w:t xml:space="preserve">are for </w:t>
      </w:r>
      <w:r w:rsidRPr="00ED6CFD">
        <w:rPr>
          <w:rFonts w:asciiTheme="minorHAnsi" w:hAnsiTheme="minorHAnsi" w:cstheme="minorHAnsi"/>
          <w:sz w:val="22"/>
          <w:szCs w:val="22"/>
        </w:rPr>
        <w:t>non-commerci</w:t>
      </w:r>
      <w:r w:rsidR="008B2E56">
        <w:rPr>
          <w:rFonts w:asciiTheme="minorHAnsi" w:hAnsiTheme="minorHAnsi" w:cstheme="minorHAnsi"/>
          <w:sz w:val="22"/>
          <w:szCs w:val="22"/>
        </w:rPr>
        <w:t xml:space="preserve">al refrigerators operating in </w:t>
      </w:r>
      <w:r w:rsidRPr="00ED6CFD">
        <w:rPr>
          <w:rFonts w:asciiTheme="minorHAnsi" w:hAnsiTheme="minorHAnsi" w:cstheme="minorHAnsi"/>
          <w:sz w:val="22"/>
          <w:szCs w:val="22"/>
        </w:rPr>
        <w:t>residential building</w:t>
      </w:r>
      <w:r w:rsidR="008B2E56">
        <w:rPr>
          <w:rFonts w:asciiTheme="minorHAnsi" w:hAnsiTheme="minorHAnsi" w:cstheme="minorHAnsi"/>
          <w:sz w:val="22"/>
          <w:szCs w:val="22"/>
        </w:rPr>
        <w:t>s</w:t>
      </w:r>
      <w:r w:rsidRPr="00ED6CFD">
        <w:rPr>
          <w:rFonts w:asciiTheme="minorHAnsi" w:hAnsiTheme="minorHAnsi" w:cstheme="minorHAnsi"/>
          <w:sz w:val="22"/>
          <w:szCs w:val="22"/>
        </w:rPr>
        <w:t>.</w:t>
      </w:r>
      <w:r w:rsidR="00E47D81">
        <w:rPr>
          <w:rFonts w:asciiTheme="minorHAnsi" w:hAnsiTheme="minorHAnsi" w:cstheme="minorHAnsi"/>
          <w:sz w:val="22"/>
          <w:szCs w:val="22"/>
        </w:rPr>
        <w:t xml:space="preserve"> </w:t>
      </w:r>
      <w:r>
        <w:rPr>
          <w:rFonts w:asciiTheme="minorHAnsi" w:hAnsiTheme="minorHAnsi" w:cstheme="minorHAnsi"/>
          <w:sz w:val="22"/>
          <w:szCs w:val="22"/>
        </w:rPr>
        <w:t xml:space="preserve">Applicable measures shall comply with the </w:t>
      </w:r>
      <w:r w:rsidR="008B2E56" w:rsidRPr="00AD6CC3">
        <w:rPr>
          <w:rFonts w:asciiTheme="minorHAnsi" w:hAnsiTheme="minorHAnsi" w:cstheme="minorHAnsi"/>
          <w:bCs/>
          <w:color w:val="000000"/>
          <w:sz w:val="22"/>
          <w:szCs w:val="22"/>
        </w:rPr>
        <w:t>2010 State of California Code of Regulations, Title 20</w:t>
      </w:r>
      <w:r w:rsidR="00AA1F0B">
        <w:rPr>
          <w:rFonts w:asciiTheme="minorHAnsi" w:hAnsiTheme="minorHAnsi" w:cstheme="minorHAnsi"/>
          <w:bCs/>
          <w:color w:val="000000"/>
          <w:sz w:val="22"/>
          <w:szCs w:val="22"/>
        </w:rPr>
        <w:t xml:space="preserve"> [</w:t>
      </w:r>
      <w:r w:rsidR="00AA1F0B" w:rsidRPr="00AA1F0B">
        <w:rPr>
          <w:rStyle w:val="EndnoteReference"/>
          <w:rFonts w:asciiTheme="minorHAnsi" w:hAnsiTheme="minorHAnsi" w:cstheme="minorHAnsi"/>
          <w:bCs/>
          <w:color w:val="000000"/>
          <w:sz w:val="22"/>
          <w:szCs w:val="22"/>
          <w:vertAlign w:val="baseline"/>
        </w:rPr>
        <w:endnoteReference w:id="1"/>
      </w:r>
      <w:r w:rsidR="008B2E56">
        <w:rPr>
          <w:rFonts w:asciiTheme="minorHAnsi" w:hAnsiTheme="minorHAnsi" w:cstheme="minorHAnsi"/>
          <w:bCs/>
          <w:color w:val="000000"/>
          <w:sz w:val="22"/>
          <w:szCs w:val="22"/>
        </w:rPr>
        <w:t xml:space="preserve">] </w:t>
      </w:r>
      <w:r w:rsidR="008B2E56">
        <w:rPr>
          <w:rFonts w:asciiTheme="minorHAnsi" w:hAnsiTheme="minorHAnsi" w:cstheme="minorHAnsi"/>
          <w:sz w:val="22"/>
          <w:szCs w:val="22"/>
        </w:rPr>
        <w:t xml:space="preserve">and shall have a minimum performance as detailed by the </w:t>
      </w:r>
      <w:r>
        <w:rPr>
          <w:rFonts w:asciiTheme="minorHAnsi" w:hAnsiTheme="minorHAnsi" w:cstheme="minorHAnsi"/>
          <w:sz w:val="22"/>
          <w:szCs w:val="22"/>
        </w:rPr>
        <w:t>Energy Star</w:t>
      </w:r>
      <w:r w:rsidR="008B2E56">
        <w:rPr>
          <w:rFonts w:asciiTheme="minorHAnsi" w:hAnsiTheme="minorHAnsi" w:cstheme="minorHAnsi"/>
          <w:sz w:val="22"/>
          <w:szCs w:val="22"/>
        </w:rPr>
        <w:t xml:space="preserve"> rating</w:t>
      </w:r>
      <w:r>
        <w:rPr>
          <w:rFonts w:asciiTheme="minorHAnsi" w:hAnsiTheme="minorHAnsi" w:cstheme="minorHAnsi"/>
          <w:sz w:val="22"/>
          <w:szCs w:val="22"/>
        </w:rPr>
        <w:t>.</w:t>
      </w:r>
      <w:bookmarkEnd w:id="13"/>
      <w:bookmarkEnd w:id="14"/>
    </w:p>
    <w:p w:rsidR="002C1701" w:rsidRDefault="002C1701" w:rsidP="00D41AAB">
      <w:pPr>
        <w:rPr>
          <w:rFonts w:asciiTheme="minorHAnsi" w:hAnsiTheme="minorHAnsi" w:cstheme="minorHAnsi"/>
          <w:sz w:val="22"/>
          <w:szCs w:val="22"/>
        </w:rPr>
      </w:pPr>
    </w:p>
    <w:p w:rsidR="002C1701" w:rsidRPr="001358FB" w:rsidRDefault="002C1701" w:rsidP="002C1701">
      <w:pPr>
        <w:rPr>
          <w:rFonts w:asciiTheme="minorHAnsi" w:hAnsiTheme="minorHAnsi" w:cstheme="minorHAnsi"/>
          <w:sz w:val="22"/>
          <w:szCs w:val="22"/>
        </w:rPr>
      </w:pPr>
      <w:r w:rsidRPr="001358FB">
        <w:rPr>
          <w:rFonts w:asciiTheme="minorHAnsi" w:hAnsiTheme="minorHAnsi" w:cstheme="minorHAnsi"/>
          <w:sz w:val="22"/>
          <w:szCs w:val="22"/>
        </w:rPr>
        <w:t xml:space="preserve">Further, eligibility criteria for ES </w:t>
      </w:r>
      <w:r>
        <w:rPr>
          <w:rFonts w:asciiTheme="minorHAnsi" w:hAnsiTheme="minorHAnsi" w:cstheme="minorHAnsi"/>
          <w:sz w:val="22"/>
          <w:szCs w:val="22"/>
        </w:rPr>
        <w:t xml:space="preserve">Most Efficient </w:t>
      </w:r>
      <w:r w:rsidRPr="001358FB">
        <w:rPr>
          <w:rFonts w:asciiTheme="minorHAnsi" w:hAnsiTheme="minorHAnsi" w:cstheme="minorHAnsi"/>
          <w:sz w:val="22"/>
          <w:szCs w:val="22"/>
        </w:rPr>
        <w:t xml:space="preserve">2012 refrigerator-freezers include the following: </w:t>
      </w:r>
    </w:p>
    <w:p w:rsidR="002C1701" w:rsidRPr="001358FB" w:rsidRDefault="002C1701" w:rsidP="002C1701">
      <w:pPr>
        <w:rPr>
          <w:rFonts w:asciiTheme="minorHAnsi" w:hAnsiTheme="minorHAnsi" w:cstheme="minorHAnsi"/>
          <w:sz w:val="22"/>
          <w:szCs w:val="22"/>
        </w:rPr>
      </w:pPr>
    </w:p>
    <w:p w:rsidR="002C1701" w:rsidRPr="001358FB" w:rsidRDefault="002C1701" w:rsidP="002C1701">
      <w:pPr>
        <w:rPr>
          <w:rFonts w:asciiTheme="minorHAnsi" w:hAnsiTheme="minorHAnsi" w:cstheme="minorHAnsi"/>
          <w:sz w:val="22"/>
          <w:szCs w:val="22"/>
        </w:rPr>
      </w:pPr>
      <w:r w:rsidRPr="001358FB">
        <w:rPr>
          <w:rFonts w:asciiTheme="minorHAnsi" w:hAnsiTheme="minorHAnsi" w:cstheme="minorHAnsi"/>
          <w:sz w:val="22"/>
          <w:szCs w:val="22"/>
        </w:rPr>
        <w:t xml:space="preserve">1) Product must be ENERGY STAR qualified consistent with applicable ENERGY STAR Partner Commitments and the requirements set forth in the ENERGY STAR Program Requirements Product Specification for Residential Refrigerators and Freezers, Version 4.1. Product performance must be certified by an EPA-recognized certification body. </w:t>
      </w:r>
    </w:p>
    <w:p w:rsidR="002C1701" w:rsidRPr="001358FB" w:rsidRDefault="002C1701" w:rsidP="002C1701">
      <w:pPr>
        <w:rPr>
          <w:rFonts w:asciiTheme="minorHAnsi" w:hAnsiTheme="minorHAnsi" w:cstheme="minorHAnsi"/>
          <w:sz w:val="22"/>
          <w:szCs w:val="22"/>
        </w:rPr>
      </w:pPr>
    </w:p>
    <w:p w:rsidR="002C1701" w:rsidRPr="00ED6CFD" w:rsidRDefault="002C1701" w:rsidP="002C1701">
      <w:pPr>
        <w:rPr>
          <w:rFonts w:asciiTheme="minorHAnsi" w:hAnsiTheme="minorHAnsi" w:cstheme="minorHAnsi"/>
          <w:sz w:val="22"/>
          <w:szCs w:val="22"/>
        </w:rPr>
      </w:pPr>
      <w:r w:rsidRPr="001358FB">
        <w:rPr>
          <w:rFonts w:asciiTheme="minorHAnsi" w:hAnsiTheme="minorHAnsi" w:cstheme="minorHAnsi"/>
          <w:sz w:val="22"/>
          <w:szCs w:val="22"/>
        </w:rPr>
        <w:lastRenderedPageBreak/>
        <w:t>2) Product must use less than or equal to 481 kWh per year and be at least 30% more efficient than federal requirements NAECA</w:t>
      </w:r>
      <w:r>
        <w:rPr>
          <w:rFonts w:asciiTheme="minorHAnsi" w:hAnsiTheme="minorHAnsi" w:cstheme="minorHAnsi"/>
          <w:sz w:val="22"/>
          <w:szCs w:val="22"/>
        </w:rPr>
        <w:t xml:space="preserve"> (as summarized further in the report</w:t>
      </w:r>
      <w:r w:rsidRPr="001358FB">
        <w:rPr>
          <w:rFonts w:asciiTheme="minorHAnsi" w:hAnsiTheme="minorHAnsi" w:cstheme="minorHAnsi"/>
          <w:sz w:val="22"/>
          <w:szCs w:val="22"/>
        </w:rPr>
        <w:t>), as determined by ENERGY STAR specified federal test procedures.</w:t>
      </w:r>
    </w:p>
    <w:p w:rsidR="00E16609" w:rsidRPr="000F130A" w:rsidRDefault="00824F1C" w:rsidP="00824F1C">
      <w:pPr>
        <w:pStyle w:val="Heading2"/>
        <w:rPr>
          <w:rFonts w:asciiTheme="minorHAnsi" w:hAnsiTheme="minorHAnsi" w:cstheme="minorHAnsi"/>
        </w:rPr>
      </w:pPr>
      <w:bookmarkStart w:id="15" w:name="_Toc214003084"/>
      <w:proofErr w:type="gramStart"/>
      <w:r>
        <w:rPr>
          <w:rFonts w:asciiTheme="minorHAnsi" w:hAnsiTheme="minorHAnsi" w:cstheme="minorHAnsi"/>
        </w:rPr>
        <w:t xml:space="preserve">1.2  </w:t>
      </w:r>
      <w:r w:rsidR="00E16609" w:rsidRPr="000F130A">
        <w:rPr>
          <w:rFonts w:asciiTheme="minorHAnsi" w:hAnsiTheme="minorHAnsi" w:cstheme="minorHAnsi"/>
        </w:rPr>
        <w:t>DEER</w:t>
      </w:r>
      <w:proofErr w:type="gramEnd"/>
      <w:r w:rsidR="00E16609" w:rsidRPr="000F130A">
        <w:rPr>
          <w:rFonts w:asciiTheme="minorHAnsi" w:hAnsiTheme="minorHAnsi" w:cstheme="minorHAnsi"/>
        </w:rPr>
        <w:t xml:space="preserve"> Differences Analysis</w:t>
      </w:r>
      <w:bookmarkEnd w:id="15"/>
    </w:p>
    <w:p w:rsidR="0030673D" w:rsidRPr="00ED6CFD" w:rsidRDefault="0030673D" w:rsidP="0030673D">
      <w:pPr>
        <w:rPr>
          <w:rFonts w:asciiTheme="minorHAnsi" w:hAnsiTheme="minorHAnsi" w:cstheme="minorHAnsi"/>
          <w:sz w:val="22"/>
          <w:szCs w:val="22"/>
        </w:rPr>
      </w:pPr>
      <w:r w:rsidRPr="00ED6CFD">
        <w:rPr>
          <w:rFonts w:asciiTheme="minorHAnsi" w:hAnsiTheme="minorHAnsi" w:cstheme="minorHAnsi"/>
          <w:sz w:val="22"/>
          <w:szCs w:val="22"/>
        </w:rPr>
        <w:t>This specific measure is included in the Database for Energy Efficient Resources (DEER</w:t>
      </w:r>
      <w:r w:rsidR="00B365FC" w:rsidRPr="00ED6CFD">
        <w:rPr>
          <w:rFonts w:asciiTheme="minorHAnsi" w:hAnsiTheme="minorHAnsi" w:cstheme="minorHAnsi"/>
          <w:sz w:val="22"/>
          <w:szCs w:val="22"/>
        </w:rPr>
        <w:fldChar w:fldCharType="begin"/>
      </w:r>
      <w:r w:rsidRPr="00ED6CFD">
        <w:rPr>
          <w:rFonts w:asciiTheme="minorHAnsi" w:hAnsiTheme="minorHAnsi" w:cstheme="minorHAnsi"/>
          <w:sz w:val="22"/>
          <w:szCs w:val="22"/>
        </w:rPr>
        <w:instrText xml:space="preserve"> XE "DEER" </w:instrText>
      </w:r>
      <w:r w:rsidR="00B365FC" w:rsidRPr="00ED6CFD">
        <w:rPr>
          <w:rFonts w:asciiTheme="minorHAnsi" w:hAnsiTheme="minorHAnsi" w:cstheme="minorHAnsi"/>
          <w:sz w:val="22"/>
          <w:szCs w:val="22"/>
        </w:rPr>
        <w:fldChar w:fldCharType="end"/>
      </w:r>
      <w:r w:rsidRPr="00ED6CFD">
        <w:rPr>
          <w:rFonts w:asciiTheme="minorHAnsi" w:hAnsiTheme="minorHAnsi" w:cstheme="minorHAnsi"/>
          <w:sz w:val="22"/>
          <w:szCs w:val="22"/>
        </w:rPr>
        <w:t>) Version 2008.2.05 [</w:t>
      </w:r>
      <w:r w:rsidR="001869CE">
        <w:rPr>
          <w:rFonts w:asciiTheme="minorHAnsi" w:hAnsiTheme="minorHAnsi" w:cstheme="minorHAnsi"/>
          <w:sz w:val="22"/>
          <w:szCs w:val="22"/>
        </w:rPr>
        <w:t>49</w:t>
      </w:r>
      <w:r w:rsidRPr="00ED6CFD">
        <w:rPr>
          <w:rFonts w:asciiTheme="minorHAnsi" w:hAnsiTheme="minorHAnsi" w:cstheme="minorHAnsi"/>
          <w:sz w:val="22"/>
          <w:szCs w:val="22"/>
        </w:rPr>
        <w:t xml:space="preserve">]; however the measure savings in DEER is </w:t>
      </w:r>
      <w:r w:rsidR="00931263">
        <w:rPr>
          <w:rFonts w:asciiTheme="minorHAnsi" w:hAnsiTheme="minorHAnsi" w:cstheme="minorHAnsi"/>
          <w:sz w:val="22"/>
          <w:szCs w:val="22"/>
        </w:rPr>
        <w:t>outdated</w:t>
      </w:r>
      <w:r w:rsidRPr="001358FB">
        <w:rPr>
          <w:rFonts w:asciiTheme="minorHAnsi" w:hAnsiTheme="minorHAnsi" w:cstheme="minorHAnsi"/>
          <w:sz w:val="22"/>
          <w:szCs w:val="22"/>
        </w:rPr>
        <w:t xml:space="preserve"> as the ENERGY Star requirements for full-size refrigerators changed from 15% better than code, to 20% better, and later to 30% be</w:t>
      </w:r>
      <w:r w:rsidR="00AA1F0B">
        <w:rPr>
          <w:rFonts w:asciiTheme="minorHAnsi" w:hAnsiTheme="minorHAnsi" w:cstheme="minorHAnsi"/>
          <w:sz w:val="22"/>
          <w:szCs w:val="22"/>
        </w:rPr>
        <w:t>tter than code in 2012 [</w:t>
      </w:r>
      <w:r w:rsidR="00AA1F0B" w:rsidRPr="00AA1F0B">
        <w:rPr>
          <w:rStyle w:val="EndnoteReference"/>
          <w:rFonts w:asciiTheme="minorHAnsi" w:hAnsiTheme="minorHAnsi" w:cstheme="minorHAnsi"/>
          <w:sz w:val="22"/>
          <w:szCs w:val="22"/>
          <w:vertAlign w:val="baseline"/>
        </w:rPr>
        <w:endnoteReference w:id="2"/>
      </w:r>
      <w:r w:rsidRPr="001358FB">
        <w:rPr>
          <w:rFonts w:asciiTheme="minorHAnsi" w:hAnsiTheme="minorHAnsi" w:cstheme="minorHAnsi"/>
          <w:sz w:val="22"/>
          <w:szCs w:val="22"/>
        </w:rPr>
        <w:t>].</w:t>
      </w:r>
      <w:r w:rsidRPr="00ED6CFD">
        <w:rPr>
          <w:rFonts w:asciiTheme="minorHAnsi" w:hAnsiTheme="minorHAnsi" w:cstheme="minorHAnsi"/>
          <w:sz w:val="22"/>
          <w:szCs w:val="22"/>
        </w:rPr>
        <w:t xml:space="preserve">   </w:t>
      </w:r>
    </w:p>
    <w:p w:rsidR="0030673D" w:rsidRPr="00ED6CFD" w:rsidRDefault="0030673D" w:rsidP="0030673D">
      <w:pPr>
        <w:rPr>
          <w:rFonts w:asciiTheme="minorHAnsi" w:hAnsiTheme="minorHAnsi" w:cstheme="minorHAnsi"/>
          <w:sz w:val="22"/>
          <w:szCs w:val="22"/>
        </w:rPr>
      </w:pPr>
    </w:p>
    <w:p w:rsidR="00E16609" w:rsidRPr="00ED6CFD" w:rsidRDefault="0030673D" w:rsidP="00AD6CC3">
      <w:pPr>
        <w:rPr>
          <w:rFonts w:asciiTheme="minorHAnsi" w:hAnsiTheme="minorHAnsi" w:cstheme="minorHAnsi"/>
          <w:sz w:val="22"/>
          <w:szCs w:val="22"/>
        </w:rPr>
      </w:pPr>
      <w:r w:rsidRPr="00ED6CFD">
        <w:rPr>
          <w:rFonts w:asciiTheme="minorHAnsi" w:hAnsiTheme="minorHAnsi" w:cstheme="minorHAnsi"/>
          <w:sz w:val="22"/>
          <w:szCs w:val="22"/>
        </w:rPr>
        <w:t>In addition since energy and demand savings for compact refrigerators are not available in DEER, the DE</w:t>
      </w:r>
      <w:r w:rsidR="00AD6CC3" w:rsidRPr="00ED6CFD">
        <w:rPr>
          <w:rFonts w:asciiTheme="minorHAnsi" w:hAnsiTheme="minorHAnsi" w:cstheme="minorHAnsi"/>
          <w:sz w:val="22"/>
          <w:szCs w:val="22"/>
        </w:rPr>
        <w:t>ER savings values are not used.</w:t>
      </w:r>
    </w:p>
    <w:p w:rsidR="00E16609" w:rsidRPr="000F130A" w:rsidRDefault="00824F1C" w:rsidP="00824F1C">
      <w:pPr>
        <w:pStyle w:val="Heading2"/>
        <w:rPr>
          <w:rFonts w:asciiTheme="minorHAnsi" w:hAnsiTheme="minorHAnsi" w:cstheme="minorHAnsi"/>
        </w:rPr>
      </w:pPr>
      <w:bookmarkStart w:id="16" w:name="_Toc214003087"/>
      <w:r>
        <w:rPr>
          <w:rFonts w:asciiTheme="minorHAnsi" w:hAnsiTheme="minorHAnsi" w:cstheme="minorHAnsi"/>
        </w:rPr>
        <w:t xml:space="preserve">1.3  </w:t>
      </w:r>
      <w:r w:rsidR="00E16609" w:rsidRPr="000F130A">
        <w:rPr>
          <w:rFonts w:asciiTheme="minorHAnsi" w:hAnsiTheme="minorHAnsi" w:cstheme="minorHAnsi"/>
        </w:rPr>
        <w:t xml:space="preserve">Code Analysis </w:t>
      </w:r>
      <w:bookmarkEnd w:id="16"/>
    </w:p>
    <w:p w:rsidR="00AD6CC3" w:rsidRPr="00AD6CC3" w:rsidRDefault="00AD6CC3" w:rsidP="00AD6CC3">
      <w:pPr>
        <w:rPr>
          <w:rFonts w:asciiTheme="minorHAnsi" w:hAnsiTheme="minorHAnsi" w:cstheme="minorHAnsi"/>
          <w:bCs/>
          <w:color w:val="000000"/>
          <w:sz w:val="22"/>
          <w:szCs w:val="22"/>
        </w:rPr>
      </w:pPr>
      <w:bookmarkStart w:id="17" w:name="_Toc214003088"/>
      <w:r w:rsidRPr="00AD6CC3">
        <w:rPr>
          <w:rFonts w:asciiTheme="minorHAnsi" w:hAnsiTheme="minorHAnsi" w:cstheme="minorHAnsi"/>
          <w:color w:val="000000"/>
          <w:sz w:val="22"/>
          <w:szCs w:val="22"/>
        </w:rPr>
        <w:t>The National Appliance Energy Conservation Act (NAECA) dictates minimum energy consumption standards for both commercial and non-commercial refrigerators and freezers. These are consequentially referenced in the</w:t>
      </w:r>
      <w:r w:rsidRPr="00AD6CC3">
        <w:rPr>
          <w:rFonts w:asciiTheme="minorHAnsi" w:hAnsiTheme="minorHAnsi" w:cstheme="minorHAnsi"/>
          <w:bCs/>
          <w:color w:val="000000"/>
          <w:sz w:val="22"/>
          <w:szCs w:val="22"/>
        </w:rPr>
        <w:t xml:space="preserve"> 2010 State of California Code of Regulations, </w:t>
      </w:r>
      <w:r w:rsidR="00AA1F0B">
        <w:rPr>
          <w:rFonts w:asciiTheme="minorHAnsi" w:hAnsiTheme="minorHAnsi" w:cstheme="minorHAnsi"/>
          <w:bCs/>
          <w:color w:val="000000"/>
          <w:sz w:val="22"/>
          <w:szCs w:val="22"/>
        </w:rPr>
        <w:t>Title 20 [</w:t>
      </w:r>
      <w:r w:rsidR="00A86921">
        <w:rPr>
          <w:rFonts w:asciiTheme="minorHAnsi" w:hAnsiTheme="minorHAnsi" w:cstheme="minorHAnsi"/>
          <w:bCs/>
          <w:color w:val="000000"/>
          <w:sz w:val="22"/>
          <w:szCs w:val="22"/>
        </w:rPr>
        <w:t>277</w:t>
      </w:r>
      <w:r w:rsidRPr="001F6CB7">
        <w:rPr>
          <w:rFonts w:asciiTheme="minorHAnsi" w:hAnsiTheme="minorHAnsi" w:cstheme="minorHAnsi"/>
          <w:bCs/>
          <w:color w:val="000000"/>
          <w:sz w:val="22"/>
          <w:szCs w:val="22"/>
        </w:rPr>
        <w:t>].</w:t>
      </w:r>
      <w:r w:rsidRPr="00AD6CC3">
        <w:rPr>
          <w:rFonts w:asciiTheme="minorHAnsi" w:hAnsiTheme="minorHAnsi" w:cstheme="minorHAnsi"/>
          <w:bCs/>
          <w:color w:val="000000"/>
          <w:sz w:val="22"/>
          <w:szCs w:val="22"/>
        </w:rPr>
        <w:t xml:space="preserve">  </w:t>
      </w:r>
    </w:p>
    <w:p w:rsidR="00AD6CC3" w:rsidRPr="00082680" w:rsidRDefault="00AD6CC3" w:rsidP="00AD6CC3">
      <w:pPr>
        <w:rPr>
          <w:rFonts w:asciiTheme="minorHAnsi" w:hAnsiTheme="minorHAnsi" w:cstheme="minorHAnsi"/>
          <w:color w:val="000000"/>
          <w:sz w:val="22"/>
          <w:szCs w:val="22"/>
        </w:rPr>
      </w:pPr>
    </w:p>
    <w:p w:rsidR="002E573C" w:rsidRDefault="00AD6CC3" w:rsidP="005D2A16">
      <w:pPr>
        <w:pStyle w:val="Caption"/>
        <w:rPr>
          <w:rFonts w:asciiTheme="minorHAnsi" w:hAnsiTheme="minorHAnsi" w:cstheme="minorHAnsi"/>
          <w:color w:val="000000"/>
          <w:sz w:val="22"/>
          <w:szCs w:val="22"/>
        </w:rPr>
      </w:pPr>
      <w:r w:rsidRPr="00082680">
        <w:rPr>
          <w:rFonts w:asciiTheme="minorHAnsi" w:hAnsiTheme="minorHAnsi" w:cstheme="minorHAnsi"/>
          <w:b w:val="0"/>
          <w:bCs w:val="0"/>
          <w:color w:val="000000"/>
          <w:sz w:val="22"/>
          <w:szCs w:val="22"/>
        </w:rPr>
        <w:t>The maximum energy consumption for refrigerators, refrigerator-freezer, and freezers that are consumer products, as well for determination o</w:t>
      </w:r>
      <w:bookmarkStart w:id="18" w:name="_Toc206400155"/>
      <w:bookmarkStart w:id="19" w:name="_Toc220234675"/>
      <w:bookmarkStart w:id="20" w:name="_Ref174523850"/>
      <w:r w:rsidR="00082680">
        <w:rPr>
          <w:rFonts w:asciiTheme="minorHAnsi" w:hAnsiTheme="minorHAnsi" w:cstheme="minorHAnsi"/>
          <w:b w:val="0"/>
          <w:bCs w:val="0"/>
          <w:color w:val="000000"/>
          <w:sz w:val="22"/>
          <w:szCs w:val="22"/>
        </w:rPr>
        <w:t xml:space="preserve">f baseline energy, are shown in </w:t>
      </w:r>
      <w:fldSimple w:instr=" REF _Ref320881938 \h  \* MERGEFORMAT ">
        <w:r w:rsidR="002241DA" w:rsidRPr="002241DA">
          <w:rPr>
            <w:rFonts w:asciiTheme="minorHAnsi" w:hAnsiTheme="minorHAnsi" w:cstheme="minorHAnsi"/>
            <w:b w:val="0"/>
            <w:bCs w:val="0"/>
            <w:color w:val="000000"/>
            <w:sz w:val="22"/>
            <w:szCs w:val="22"/>
          </w:rPr>
          <w:t>Table 3</w:t>
        </w:r>
      </w:fldSimple>
      <w:r w:rsidR="00082680">
        <w:rPr>
          <w:rFonts w:asciiTheme="minorHAnsi" w:hAnsiTheme="minorHAnsi" w:cstheme="minorHAnsi"/>
          <w:b w:val="0"/>
          <w:bCs w:val="0"/>
          <w:color w:val="000000"/>
          <w:sz w:val="22"/>
          <w:szCs w:val="22"/>
        </w:rPr>
        <w:t>.</w:t>
      </w:r>
      <w:r w:rsidR="006715C3">
        <w:rPr>
          <w:rFonts w:asciiTheme="minorHAnsi" w:hAnsiTheme="minorHAnsi" w:cstheme="minorHAnsi"/>
          <w:b w:val="0"/>
          <w:bCs w:val="0"/>
          <w:color w:val="000000"/>
          <w:sz w:val="22"/>
          <w:szCs w:val="22"/>
        </w:rPr>
        <w:t xml:space="preserve"> The energy consumption in this table is what the Energy Star 20% and 30% above federal</w:t>
      </w:r>
      <w:r w:rsidR="008E0F6F">
        <w:rPr>
          <w:rFonts w:asciiTheme="minorHAnsi" w:hAnsiTheme="minorHAnsi" w:cstheme="minorHAnsi"/>
          <w:b w:val="0"/>
          <w:bCs w:val="0"/>
          <w:color w:val="000000"/>
          <w:sz w:val="22"/>
          <w:szCs w:val="22"/>
        </w:rPr>
        <w:t xml:space="preserve"> </w:t>
      </w:r>
      <w:r w:rsidR="006715C3">
        <w:rPr>
          <w:rFonts w:asciiTheme="minorHAnsi" w:hAnsiTheme="minorHAnsi" w:cstheme="minorHAnsi"/>
          <w:b w:val="0"/>
          <w:bCs w:val="0"/>
          <w:color w:val="000000"/>
          <w:sz w:val="22"/>
          <w:szCs w:val="22"/>
        </w:rPr>
        <w:t>minimum is calculated against</w:t>
      </w:r>
      <w:r w:rsidR="002E573C">
        <w:rPr>
          <w:rFonts w:asciiTheme="minorHAnsi" w:hAnsiTheme="minorHAnsi" w:cstheme="minorHAnsi"/>
          <w:b w:val="0"/>
          <w:bCs w:val="0"/>
          <w:color w:val="000000"/>
          <w:sz w:val="22"/>
          <w:szCs w:val="22"/>
        </w:rPr>
        <w:t>.</w:t>
      </w:r>
    </w:p>
    <w:p w:rsidR="00AD6CC3" w:rsidRPr="00AD6CC3" w:rsidRDefault="00AD6CC3" w:rsidP="005D2A16">
      <w:pPr>
        <w:pStyle w:val="Caption"/>
      </w:pPr>
    </w:p>
    <w:bookmarkEnd w:id="18"/>
    <w:bookmarkEnd w:id="19"/>
    <w:p w:rsidR="00082680" w:rsidRPr="009052B8" w:rsidRDefault="00082680" w:rsidP="00082680">
      <w:pPr>
        <w:pStyle w:val="Caption"/>
        <w:jc w:val="center"/>
        <w:rPr>
          <w:rFonts w:asciiTheme="minorHAnsi" w:hAnsiTheme="minorHAnsi" w:cstheme="minorHAnsi"/>
          <w:sz w:val="22"/>
          <w:szCs w:val="22"/>
        </w:rPr>
      </w:pPr>
      <w:r w:rsidRPr="009052B8">
        <w:rPr>
          <w:rFonts w:asciiTheme="minorHAnsi" w:hAnsiTheme="minorHAnsi" w:cstheme="minorHAnsi"/>
          <w:b w:val="0"/>
          <w:color w:val="000000"/>
          <w:sz w:val="22"/>
          <w:szCs w:val="22"/>
        </w:rPr>
        <w:t xml:space="preserve"> </w:t>
      </w:r>
      <w:bookmarkStart w:id="21" w:name="_Ref320881938"/>
      <w:r w:rsidRPr="009052B8">
        <w:rPr>
          <w:rFonts w:asciiTheme="minorHAnsi" w:hAnsiTheme="minorHAnsi" w:cstheme="minorHAnsi"/>
          <w:sz w:val="22"/>
          <w:szCs w:val="22"/>
        </w:rPr>
        <w:t xml:space="preserve">Table </w:t>
      </w:r>
      <w:r w:rsidR="00B365FC" w:rsidRPr="009052B8">
        <w:rPr>
          <w:rFonts w:asciiTheme="minorHAnsi" w:hAnsiTheme="minorHAnsi" w:cstheme="minorHAnsi"/>
          <w:sz w:val="22"/>
          <w:szCs w:val="22"/>
        </w:rPr>
        <w:fldChar w:fldCharType="begin"/>
      </w:r>
      <w:r w:rsidRPr="009052B8">
        <w:rPr>
          <w:rFonts w:asciiTheme="minorHAnsi" w:hAnsiTheme="minorHAnsi" w:cstheme="minorHAnsi"/>
          <w:sz w:val="22"/>
          <w:szCs w:val="22"/>
        </w:rPr>
        <w:instrText xml:space="preserve"> SEQ Table \* ARABIC </w:instrText>
      </w:r>
      <w:r w:rsidR="00B365FC" w:rsidRPr="009052B8">
        <w:rPr>
          <w:rFonts w:asciiTheme="minorHAnsi" w:hAnsiTheme="minorHAnsi" w:cstheme="minorHAnsi"/>
          <w:sz w:val="22"/>
          <w:szCs w:val="22"/>
        </w:rPr>
        <w:fldChar w:fldCharType="separate"/>
      </w:r>
      <w:r w:rsidR="002241DA">
        <w:rPr>
          <w:rFonts w:asciiTheme="minorHAnsi" w:hAnsiTheme="minorHAnsi" w:cstheme="minorHAnsi"/>
          <w:noProof/>
          <w:sz w:val="22"/>
          <w:szCs w:val="22"/>
        </w:rPr>
        <w:t>3</w:t>
      </w:r>
      <w:r w:rsidR="00B365FC" w:rsidRPr="009052B8">
        <w:rPr>
          <w:rFonts w:asciiTheme="minorHAnsi" w:hAnsiTheme="minorHAnsi" w:cstheme="minorHAnsi"/>
          <w:sz w:val="22"/>
          <w:szCs w:val="22"/>
        </w:rPr>
        <w:fldChar w:fldCharType="end"/>
      </w:r>
      <w:bookmarkEnd w:id="21"/>
      <w:r w:rsidRPr="009052B8">
        <w:rPr>
          <w:rFonts w:asciiTheme="minorHAnsi" w:hAnsiTheme="minorHAnsi" w:cstheme="minorHAnsi"/>
          <w:sz w:val="22"/>
          <w:szCs w:val="22"/>
        </w:rPr>
        <w:t xml:space="preserve"> </w:t>
      </w:r>
      <w:r w:rsidR="00AD6CC3" w:rsidRPr="009052B8">
        <w:rPr>
          <w:rFonts w:asciiTheme="minorHAnsi" w:hAnsiTheme="minorHAnsi" w:cstheme="minorHAnsi"/>
          <w:sz w:val="22"/>
          <w:szCs w:val="22"/>
        </w:rPr>
        <w:t>Standards for Non Commercial Refrigerators,</w:t>
      </w:r>
      <w:r w:rsidRPr="009052B8">
        <w:rPr>
          <w:rFonts w:asciiTheme="minorHAnsi" w:hAnsiTheme="minorHAnsi" w:cstheme="minorHAnsi"/>
          <w:sz w:val="22"/>
          <w:szCs w:val="22"/>
        </w:rPr>
        <w:t xml:space="preserve"> </w:t>
      </w:r>
      <w:r w:rsidR="00AD6CC3" w:rsidRPr="009052B8">
        <w:rPr>
          <w:rFonts w:asciiTheme="minorHAnsi" w:hAnsiTheme="minorHAnsi" w:cstheme="minorHAnsi"/>
          <w:sz w:val="22"/>
          <w:szCs w:val="22"/>
        </w:rPr>
        <w:t xml:space="preserve">Refrigerator-Freezers, </w:t>
      </w:r>
    </w:p>
    <w:p w:rsidR="00AD6CC3" w:rsidRPr="009052B8" w:rsidRDefault="00AD6CC3" w:rsidP="00082680">
      <w:pPr>
        <w:pStyle w:val="Caption"/>
        <w:jc w:val="center"/>
        <w:rPr>
          <w:rFonts w:asciiTheme="minorHAnsi" w:hAnsiTheme="minorHAnsi" w:cstheme="minorHAnsi"/>
          <w:sz w:val="22"/>
          <w:szCs w:val="22"/>
        </w:rPr>
      </w:pPr>
      <w:proofErr w:type="gramStart"/>
      <w:r w:rsidRPr="009052B8">
        <w:rPr>
          <w:rFonts w:asciiTheme="minorHAnsi" w:hAnsiTheme="minorHAnsi" w:cstheme="minorHAnsi"/>
          <w:sz w:val="22"/>
          <w:szCs w:val="22"/>
        </w:rPr>
        <w:t>and</w:t>
      </w:r>
      <w:proofErr w:type="gramEnd"/>
      <w:r w:rsidRPr="009052B8">
        <w:rPr>
          <w:rFonts w:asciiTheme="minorHAnsi" w:hAnsiTheme="minorHAnsi" w:cstheme="minorHAnsi"/>
          <w:sz w:val="22"/>
          <w:szCs w:val="22"/>
        </w:rPr>
        <w:t xml:space="preserve"> Freezers – </w:t>
      </w:r>
      <w:r w:rsidR="006715C3" w:rsidRPr="006E5063">
        <w:rPr>
          <w:rFonts w:asciiTheme="minorHAnsi" w:hAnsiTheme="minorHAnsi" w:cstheme="minorHAnsi"/>
          <w:sz w:val="22"/>
          <w:szCs w:val="22"/>
        </w:rPr>
        <w:t>Manufactured on or After July 1, 2001</w:t>
      </w:r>
      <w:bookmarkEnd w:id="20"/>
    </w:p>
    <w:tbl>
      <w:tblPr>
        <w:tblStyle w:val="TableContemporaryBlackHeader1"/>
        <w:tblW w:w="9468" w:type="dxa"/>
        <w:tblLook w:val="04A0"/>
      </w:tblPr>
      <w:tblGrid>
        <w:gridCol w:w="6893"/>
        <w:gridCol w:w="2575"/>
      </w:tblGrid>
      <w:tr w:rsidR="00AD6CC3" w:rsidRPr="00AD6CC3" w:rsidTr="006E5063">
        <w:trPr>
          <w:cnfStyle w:val="100000000000"/>
          <w:trHeight w:val="612"/>
        </w:trPr>
        <w:tc>
          <w:tcPr>
            <w:tcW w:w="6893" w:type="dxa"/>
            <w:noWrap/>
            <w:hideMark/>
          </w:tcPr>
          <w:p w:rsidR="00AD6CC3" w:rsidRPr="00AD6CC3" w:rsidRDefault="00AD6CC3" w:rsidP="00AD6CC3">
            <w:pPr>
              <w:jc w:val="center"/>
              <w:rPr>
                <w:rFonts w:asciiTheme="minorHAnsi" w:hAnsiTheme="minorHAnsi" w:cstheme="minorHAnsi"/>
                <w:color w:val="000000"/>
                <w:sz w:val="22"/>
                <w:szCs w:val="22"/>
              </w:rPr>
            </w:pPr>
            <w:r w:rsidRPr="00AD6CC3">
              <w:rPr>
                <w:rFonts w:asciiTheme="minorHAnsi" w:hAnsiTheme="minorHAnsi" w:cstheme="minorHAnsi"/>
                <w:color w:val="000000"/>
                <w:sz w:val="22"/>
                <w:szCs w:val="22"/>
              </w:rPr>
              <w:t>Appliance (Product Class)</w:t>
            </w:r>
          </w:p>
        </w:tc>
        <w:tc>
          <w:tcPr>
            <w:tcW w:w="2575" w:type="dxa"/>
            <w:hideMark/>
          </w:tcPr>
          <w:p w:rsidR="008E0F6F" w:rsidRPr="00AD6CC3" w:rsidRDefault="00AD6CC3">
            <w:pPr>
              <w:jc w:val="center"/>
              <w:rPr>
                <w:rFonts w:asciiTheme="minorHAnsi" w:hAnsiTheme="minorHAnsi" w:cstheme="minorHAnsi"/>
                <w:b w:val="0"/>
                <w:bCs w:val="0"/>
                <w:color w:val="000000"/>
                <w:sz w:val="22"/>
                <w:szCs w:val="22"/>
              </w:rPr>
            </w:pPr>
            <w:r w:rsidRPr="00AD6CC3">
              <w:rPr>
                <w:rFonts w:asciiTheme="minorHAnsi" w:hAnsiTheme="minorHAnsi" w:cstheme="minorHAnsi"/>
                <w:color w:val="000000"/>
                <w:sz w:val="22"/>
                <w:szCs w:val="22"/>
              </w:rPr>
              <w:t>Maximum Energy Consumption (kWh/year)</w:t>
            </w:r>
          </w:p>
        </w:tc>
      </w:tr>
      <w:tr w:rsidR="00AD6CC3" w:rsidRPr="00AD6CC3" w:rsidTr="006E5063">
        <w:trPr>
          <w:cnfStyle w:val="000000100000"/>
          <w:trHeight w:val="178"/>
        </w:trPr>
        <w:tc>
          <w:tcPr>
            <w:tcW w:w="6893" w:type="dxa"/>
            <w:noWrap/>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 xml:space="preserve">Refrigerators and Refrigerator-Freezers with manual defrost </w:t>
            </w:r>
          </w:p>
        </w:tc>
        <w:tc>
          <w:tcPr>
            <w:tcW w:w="2575" w:type="dxa"/>
            <w:noWrap/>
            <w:hideMark/>
          </w:tcPr>
          <w:p w:rsidR="00AD6CC3" w:rsidRPr="00AD6CC3" w:rsidRDefault="00AD6C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8.82AV + 248.4</w:t>
            </w:r>
          </w:p>
        </w:tc>
      </w:tr>
      <w:tr w:rsidR="00AD6CC3" w:rsidRPr="00AD6CC3" w:rsidTr="006E5063">
        <w:trPr>
          <w:cnfStyle w:val="000000010000"/>
          <w:trHeight w:val="178"/>
        </w:trPr>
        <w:tc>
          <w:tcPr>
            <w:tcW w:w="6893" w:type="dxa"/>
            <w:noWrap/>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 xml:space="preserve">Refrigerator-Freezer – partial automatic defrost </w:t>
            </w:r>
          </w:p>
        </w:tc>
        <w:tc>
          <w:tcPr>
            <w:tcW w:w="2575" w:type="dxa"/>
            <w:noWrap/>
            <w:hideMark/>
          </w:tcPr>
          <w:p w:rsidR="00AD6CC3" w:rsidRPr="00AD6CC3" w:rsidRDefault="00AD6C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8.82AV + 248.4</w:t>
            </w:r>
          </w:p>
        </w:tc>
      </w:tr>
      <w:tr w:rsidR="00AD6CC3" w:rsidRPr="00AD6CC3" w:rsidTr="006E5063">
        <w:trPr>
          <w:cnfStyle w:val="000000100000"/>
          <w:trHeight w:val="269"/>
        </w:trPr>
        <w:tc>
          <w:tcPr>
            <w:tcW w:w="6893" w:type="dxa"/>
            <w:vMerge w:val="restart"/>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 xml:space="preserve">Refrigerator-Freezers – automatic defrost with top-mounted freezer without through-the door ice service and all refrigerators – automatic defrost </w:t>
            </w:r>
          </w:p>
        </w:tc>
        <w:tc>
          <w:tcPr>
            <w:tcW w:w="2575" w:type="dxa"/>
            <w:vMerge w:val="restart"/>
            <w:noWrap/>
            <w:hideMark/>
          </w:tcPr>
          <w:p w:rsidR="00AD6CC3" w:rsidRPr="00AD6CC3" w:rsidRDefault="00AD6C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9.80AV + 276.0</w:t>
            </w:r>
          </w:p>
        </w:tc>
      </w:tr>
      <w:tr w:rsidR="00AD6CC3" w:rsidRPr="00AD6CC3" w:rsidTr="006E5063">
        <w:trPr>
          <w:cnfStyle w:val="000000010000"/>
          <w:trHeight w:val="269"/>
        </w:trPr>
        <w:tc>
          <w:tcPr>
            <w:tcW w:w="6893" w:type="dxa"/>
            <w:vMerge/>
            <w:hideMark/>
          </w:tcPr>
          <w:p w:rsidR="00AD6CC3" w:rsidRPr="00AD6CC3" w:rsidRDefault="00AD6CC3" w:rsidP="00AD6CC3">
            <w:pPr>
              <w:rPr>
                <w:rFonts w:asciiTheme="minorHAnsi" w:hAnsiTheme="minorHAnsi" w:cstheme="minorHAnsi"/>
                <w:color w:val="000000"/>
                <w:sz w:val="20"/>
                <w:szCs w:val="22"/>
              </w:rPr>
            </w:pPr>
          </w:p>
        </w:tc>
        <w:tc>
          <w:tcPr>
            <w:tcW w:w="2575" w:type="dxa"/>
            <w:vMerge/>
            <w:hideMark/>
          </w:tcPr>
          <w:p w:rsidR="00AD6CC3" w:rsidRPr="00AD6CC3" w:rsidRDefault="00AD6CC3" w:rsidP="00AD6CC3">
            <w:pPr>
              <w:jc w:val="center"/>
              <w:rPr>
                <w:rFonts w:asciiTheme="minorHAnsi" w:hAnsiTheme="minorHAnsi" w:cstheme="minorHAnsi"/>
                <w:color w:val="000000"/>
                <w:sz w:val="20"/>
                <w:szCs w:val="22"/>
              </w:rPr>
            </w:pPr>
          </w:p>
        </w:tc>
      </w:tr>
      <w:tr w:rsidR="00AD6CC3" w:rsidRPr="00AD6CC3" w:rsidTr="006E5063">
        <w:trPr>
          <w:cnfStyle w:val="000000100000"/>
          <w:trHeight w:val="269"/>
        </w:trPr>
        <w:tc>
          <w:tcPr>
            <w:tcW w:w="6893" w:type="dxa"/>
            <w:vMerge w:val="restart"/>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 xml:space="preserve">Refrigerator-Freezers – automatic defrost with side-mounted freezer without through-the door ice service </w:t>
            </w:r>
          </w:p>
        </w:tc>
        <w:tc>
          <w:tcPr>
            <w:tcW w:w="2575" w:type="dxa"/>
            <w:vMerge w:val="restart"/>
            <w:noWrap/>
            <w:hideMark/>
          </w:tcPr>
          <w:p w:rsidR="00AD6CC3" w:rsidRPr="00AD6CC3" w:rsidRDefault="00AD6C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4.91 AV + 507.5</w:t>
            </w:r>
          </w:p>
        </w:tc>
      </w:tr>
      <w:tr w:rsidR="00AD6CC3" w:rsidRPr="00AD6CC3" w:rsidTr="006E5063">
        <w:trPr>
          <w:cnfStyle w:val="000000010000"/>
          <w:trHeight w:val="269"/>
        </w:trPr>
        <w:tc>
          <w:tcPr>
            <w:tcW w:w="6893" w:type="dxa"/>
            <w:vMerge/>
            <w:hideMark/>
          </w:tcPr>
          <w:p w:rsidR="00AD6CC3" w:rsidRPr="00AD6CC3" w:rsidRDefault="00AD6CC3" w:rsidP="00AD6CC3">
            <w:pPr>
              <w:rPr>
                <w:rFonts w:asciiTheme="minorHAnsi" w:hAnsiTheme="minorHAnsi" w:cstheme="minorHAnsi"/>
                <w:color w:val="000000"/>
                <w:sz w:val="20"/>
                <w:szCs w:val="22"/>
              </w:rPr>
            </w:pPr>
          </w:p>
        </w:tc>
        <w:tc>
          <w:tcPr>
            <w:tcW w:w="2575" w:type="dxa"/>
            <w:vMerge/>
            <w:hideMark/>
          </w:tcPr>
          <w:p w:rsidR="00AD6CC3" w:rsidRPr="00AD6CC3" w:rsidRDefault="00AD6CC3" w:rsidP="00AD6CC3">
            <w:pPr>
              <w:jc w:val="center"/>
              <w:rPr>
                <w:rFonts w:asciiTheme="minorHAnsi" w:hAnsiTheme="minorHAnsi" w:cstheme="minorHAnsi"/>
                <w:color w:val="000000"/>
                <w:sz w:val="20"/>
                <w:szCs w:val="22"/>
              </w:rPr>
            </w:pPr>
          </w:p>
        </w:tc>
      </w:tr>
      <w:tr w:rsidR="00AD6CC3" w:rsidRPr="00AD6CC3" w:rsidTr="006E5063">
        <w:trPr>
          <w:cnfStyle w:val="000000100000"/>
          <w:trHeight w:val="178"/>
        </w:trPr>
        <w:tc>
          <w:tcPr>
            <w:tcW w:w="6893" w:type="dxa"/>
            <w:noWrap/>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Refrigerator-Freezers – automatic defrost with bottom-mounted freezer</w:t>
            </w:r>
          </w:p>
        </w:tc>
        <w:tc>
          <w:tcPr>
            <w:tcW w:w="2575" w:type="dxa"/>
            <w:noWrap/>
            <w:hideMark/>
          </w:tcPr>
          <w:p w:rsidR="00AD6CC3" w:rsidRPr="00AD6CC3" w:rsidRDefault="00AD6C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4.60AV + 459.0</w:t>
            </w:r>
          </w:p>
        </w:tc>
      </w:tr>
      <w:tr w:rsidR="00AD6CC3" w:rsidRPr="00AD6CC3" w:rsidTr="006E5063">
        <w:trPr>
          <w:cnfStyle w:val="000000010000"/>
          <w:trHeight w:val="269"/>
        </w:trPr>
        <w:tc>
          <w:tcPr>
            <w:tcW w:w="6893" w:type="dxa"/>
            <w:vMerge w:val="restart"/>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 xml:space="preserve">Refrigerator-Freezers – automatic defrost with top-mounted freezer with through-the-door ice service </w:t>
            </w:r>
          </w:p>
        </w:tc>
        <w:tc>
          <w:tcPr>
            <w:tcW w:w="2575" w:type="dxa"/>
            <w:vMerge w:val="restart"/>
            <w:noWrap/>
            <w:hideMark/>
          </w:tcPr>
          <w:p w:rsidR="00AD6CC3" w:rsidRPr="00AD6CC3" w:rsidRDefault="00AD6C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10.20AV + 356.0</w:t>
            </w:r>
          </w:p>
        </w:tc>
      </w:tr>
      <w:tr w:rsidR="00AD6CC3" w:rsidRPr="00AD6CC3" w:rsidTr="006E5063">
        <w:trPr>
          <w:cnfStyle w:val="000000100000"/>
          <w:trHeight w:val="269"/>
        </w:trPr>
        <w:tc>
          <w:tcPr>
            <w:tcW w:w="6893" w:type="dxa"/>
            <w:vMerge/>
            <w:hideMark/>
          </w:tcPr>
          <w:p w:rsidR="00AD6CC3" w:rsidRPr="00AD6CC3" w:rsidRDefault="00AD6CC3" w:rsidP="00AD6CC3">
            <w:pPr>
              <w:rPr>
                <w:rFonts w:asciiTheme="minorHAnsi" w:hAnsiTheme="minorHAnsi" w:cstheme="minorHAnsi"/>
                <w:color w:val="000000"/>
                <w:sz w:val="20"/>
                <w:szCs w:val="22"/>
              </w:rPr>
            </w:pPr>
          </w:p>
        </w:tc>
        <w:tc>
          <w:tcPr>
            <w:tcW w:w="2575" w:type="dxa"/>
            <w:vMerge/>
            <w:hideMark/>
          </w:tcPr>
          <w:p w:rsidR="00AD6CC3" w:rsidRPr="00AD6CC3" w:rsidRDefault="00AD6CC3" w:rsidP="00AD6CC3">
            <w:pPr>
              <w:jc w:val="center"/>
              <w:rPr>
                <w:rFonts w:asciiTheme="minorHAnsi" w:hAnsiTheme="minorHAnsi" w:cstheme="minorHAnsi"/>
                <w:color w:val="000000"/>
                <w:sz w:val="20"/>
                <w:szCs w:val="22"/>
              </w:rPr>
            </w:pPr>
          </w:p>
        </w:tc>
      </w:tr>
      <w:tr w:rsidR="00AD6CC3" w:rsidRPr="00AD6CC3" w:rsidTr="006E5063">
        <w:trPr>
          <w:cnfStyle w:val="000000010000"/>
          <w:trHeight w:val="269"/>
        </w:trPr>
        <w:tc>
          <w:tcPr>
            <w:tcW w:w="6893" w:type="dxa"/>
            <w:vMerge w:val="restart"/>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 xml:space="preserve">Refrigerator-Freezers – automatic defrost with side-mounted freezer with through-the door ice service </w:t>
            </w:r>
          </w:p>
        </w:tc>
        <w:tc>
          <w:tcPr>
            <w:tcW w:w="2575" w:type="dxa"/>
            <w:vMerge w:val="restart"/>
            <w:noWrap/>
            <w:hideMark/>
          </w:tcPr>
          <w:p w:rsidR="00AD6CC3" w:rsidRPr="00AD6CC3" w:rsidRDefault="00AD6C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10.10AV + 406.0</w:t>
            </w:r>
          </w:p>
        </w:tc>
      </w:tr>
      <w:tr w:rsidR="00AD6CC3" w:rsidRPr="00AD6CC3" w:rsidTr="006E5063">
        <w:trPr>
          <w:cnfStyle w:val="000000100000"/>
          <w:trHeight w:val="269"/>
        </w:trPr>
        <w:tc>
          <w:tcPr>
            <w:tcW w:w="6893" w:type="dxa"/>
            <w:vMerge/>
            <w:hideMark/>
          </w:tcPr>
          <w:p w:rsidR="00AD6CC3" w:rsidRPr="00AD6CC3" w:rsidRDefault="00AD6CC3" w:rsidP="00AD6CC3">
            <w:pPr>
              <w:rPr>
                <w:rFonts w:asciiTheme="minorHAnsi" w:hAnsiTheme="minorHAnsi" w:cstheme="minorHAnsi"/>
                <w:color w:val="000000"/>
                <w:sz w:val="20"/>
                <w:szCs w:val="22"/>
              </w:rPr>
            </w:pPr>
          </w:p>
        </w:tc>
        <w:tc>
          <w:tcPr>
            <w:tcW w:w="2575" w:type="dxa"/>
            <w:vMerge/>
            <w:hideMark/>
          </w:tcPr>
          <w:p w:rsidR="00AD6CC3" w:rsidRPr="00AD6CC3" w:rsidRDefault="00AD6CC3" w:rsidP="00AD6CC3">
            <w:pPr>
              <w:jc w:val="center"/>
              <w:rPr>
                <w:rFonts w:asciiTheme="minorHAnsi" w:hAnsiTheme="minorHAnsi" w:cstheme="minorHAnsi"/>
                <w:color w:val="000000"/>
                <w:sz w:val="20"/>
                <w:szCs w:val="22"/>
              </w:rPr>
            </w:pPr>
          </w:p>
        </w:tc>
      </w:tr>
      <w:tr w:rsidR="00AD6CC3" w:rsidRPr="00AD6CC3" w:rsidTr="006E5063">
        <w:trPr>
          <w:cnfStyle w:val="000000010000"/>
          <w:trHeight w:val="178"/>
        </w:trPr>
        <w:tc>
          <w:tcPr>
            <w:tcW w:w="6893" w:type="dxa"/>
            <w:noWrap/>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 xml:space="preserve">Upright Freezers with manual defrost </w:t>
            </w:r>
          </w:p>
        </w:tc>
        <w:tc>
          <w:tcPr>
            <w:tcW w:w="2575" w:type="dxa"/>
            <w:noWrap/>
            <w:hideMark/>
          </w:tcPr>
          <w:p w:rsidR="00AD6CC3" w:rsidRPr="00AD6CC3" w:rsidRDefault="00AD6C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7.55AV + 258.3</w:t>
            </w:r>
          </w:p>
        </w:tc>
      </w:tr>
      <w:tr w:rsidR="00AD6CC3" w:rsidRPr="00AD6CC3" w:rsidTr="006E5063">
        <w:trPr>
          <w:cnfStyle w:val="000000100000"/>
          <w:trHeight w:val="178"/>
        </w:trPr>
        <w:tc>
          <w:tcPr>
            <w:tcW w:w="6893" w:type="dxa"/>
            <w:noWrap/>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 xml:space="preserve">Upright Freezers with automatic defrost </w:t>
            </w:r>
          </w:p>
        </w:tc>
        <w:tc>
          <w:tcPr>
            <w:tcW w:w="2575" w:type="dxa"/>
            <w:noWrap/>
            <w:hideMark/>
          </w:tcPr>
          <w:p w:rsidR="00AD6CC3" w:rsidRPr="00AD6CC3" w:rsidRDefault="00AD6C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12.43AV + 326.1</w:t>
            </w:r>
          </w:p>
        </w:tc>
      </w:tr>
      <w:tr w:rsidR="00AD6CC3" w:rsidRPr="00AD6CC3" w:rsidTr="006E5063">
        <w:trPr>
          <w:cnfStyle w:val="000000010000"/>
          <w:trHeight w:val="178"/>
        </w:trPr>
        <w:tc>
          <w:tcPr>
            <w:tcW w:w="6893" w:type="dxa"/>
            <w:noWrap/>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Chest Freezers and all other Freezers except Compact Freezers</w:t>
            </w:r>
          </w:p>
        </w:tc>
        <w:tc>
          <w:tcPr>
            <w:tcW w:w="2575" w:type="dxa"/>
            <w:noWrap/>
            <w:hideMark/>
          </w:tcPr>
          <w:p w:rsidR="00AD6CC3" w:rsidRPr="00AD6CC3" w:rsidRDefault="00AD6C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9.88AV + 143.7</w:t>
            </w:r>
          </w:p>
        </w:tc>
      </w:tr>
      <w:tr w:rsidR="00AD6CC3" w:rsidRPr="00AD6CC3" w:rsidTr="006E5063">
        <w:trPr>
          <w:cnfStyle w:val="000000100000"/>
          <w:trHeight w:val="178"/>
        </w:trPr>
        <w:tc>
          <w:tcPr>
            <w:tcW w:w="6893" w:type="dxa"/>
            <w:noWrap/>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 xml:space="preserve">Compact Refrigerators and Refrigerator-Freezers with manual defrost </w:t>
            </w:r>
          </w:p>
        </w:tc>
        <w:tc>
          <w:tcPr>
            <w:tcW w:w="2575" w:type="dxa"/>
            <w:noWrap/>
            <w:hideMark/>
          </w:tcPr>
          <w:p w:rsidR="00AD6CC3" w:rsidRPr="00AD6CC3" w:rsidRDefault="00AD6C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10.70AV + 299.0</w:t>
            </w:r>
          </w:p>
        </w:tc>
      </w:tr>
      <w:tr w:rsidR="00AD6CC3" w:rsidRPr="00AD6CC3" w:rsidTr="006E5063">
        <w:trPr>
          <w:cnfStyle w:val="000000010000"/>
          <w:trHeight w:val="178"/>
        </w:trPr>
        <w:tc>
          <w:tcPr>
            <w:tcW w:w="6893" w:type="dxa"/>
            <w:noWrap/>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 xml:space="preserve">Compact Refrigerator-Freezers – partial automatic defrost </w:t>
            </w:r>
          </w:p>
        </w:tc>
        <w:tc>
          <w:tcPr>
            <w:tcW w:w="2575" w:type="dxa"/>
            <w:noWrap/>
            <w:hideMark/>
          </w:tcPr>
          <w:p w:rsidR="00AD6CC3" w:rsidRPr="00AD6CC3" w:rsidRDefault="00AD6C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7.00AV + 398.0</w:t>
            </w:r>
          </w:p>
        </w:tc>
      </w:tr>
      <w:tr w:rsidR="006715C3" w:rsidRPr="00AD6CC3" w:rsidTr="006E5063">
        <w:trPr>
          <w:cnfStyle w:val="000000100000"/>
          <w:trHeight w:val="443"/>
        </w:trPr>
        <w:tc>
          <w:tcPr>
            <w:tcW w:w="6893" w:type="dxa"/>
            <w:hideMark/>
          </w:tcPr>
          <w:p w:rsidR="006715C3" w:rsidRPr="00AD6CC3" w:rsidRDefault="006715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lastRenderedPageBreak/>
              <w:t xml:space="preserve">Compact Refrigerator-Freezers – automatic defrost with top-mounted freezer and compact all refrigerators – automatic defrost </w:t>
            </w:r>
          </w:p>
        </w:tc>
        <w:tc>
          <w:tcPr>
            <w:tcW w:w="2575" w:type="dxa"/>
            <w:noWrap/>
            <w:hideMark/>
          </w:tcPr>
          <w:p w:rsidR="006715C3" w:rsidRPr="00AD6CC3" w:rsidRDefault="006715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12.70AV + 355.0</w:t>
            </w:r>
          </w:p>
        </w:tc>
      </w:tr>
      <w:tr w:rsidR="00AD6CC3" w:rsidRPr="00AD6CC3" w:rsidTr="006E5063">
        <w:trPr>
          <w:cnfStyle w:val="000000010000"/>
          <w:trHeight w:val="178"/>
        </w:trPr>
        <w:tc>
          <w:tcPr>
            <w:tcW w:w="6893" w:type="dxa"/>
            <w:noWrap/>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 xml:space="preserve">Compact Refrigerator-Freezers – automatic defrost with side-mounted freezer </w:t>
            </w:r>
          </w:p>
        </w:tc>
        <w:tc>
          <w:tcPr>
            <w:tcW w:w="2575" w:type="dxa"/>
            <w:noWrap/>
            <w:hideMark/>
          </w:tcPr>
          <w:p w:rsidR="00AD6CC3" w:rsidRPr="00AD6CC3" w:rsidRDefault="00AD6C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7.60AV + 501.0</w:t>
            </w:r>
          </w:p>
        </w:tc>
      </w:tr>
      <w:tr w:rsidR="00AD6CC3" w:rsidRPr="00AD6CC3" w:rsidTr="006E5063">
        <w:trPr>
          <w:cnfStyle w:val="000000100000"/>
          <w:trHeight w:val="178"/>
        </w:trPr>
        <w:tc>
          <w:tcPr>
            <w:tcW w:w="6893" w:type="dxa"/>
            <w:noWrap/>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 xml:space="preserve">Compact Refrigerator-Freezers – automatic defrost with bottom-mounted freezer </w:t>
            </w:r>
          </w:p>
        </w:tc>
        <w:tc>
          <w:tcPr>
            <w:tcW w:w="2575" w:type="dxa"/>
            <w:noWrap/>
            <w:hideMark/>
          </w:tcPr>
          <w:p w:rsidR="00AD6CC3" w:rsidRPr="00AD6CC3" w:rsidRDefault="00AD6C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13.10AV + 367.0</w:t>
            </w:r>
          </w:p>
        </w:tc>
      </w:tr>
      <w:tr w:rsidR="00AD6CC3" w:rsidRPr="00AD6CC3" w:rsidTr="006E5063">
        <w:trPr>
          <w:cnfStyle w:val="000000010000"/>
          <w:trHeight w:val="178"/>
        </w:trPr>
        <w:tc>
          <w:tcPr>
            <w:tcW w:w="6893" w:type="dxa"/>
            <w:noWrap/>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Compact Upright Freezers with manual defrost</w:t>
            </w:r>
          </w:p>
        </w:tc>
        <w:tc>
          <w:tcPr>
            <w:tcW w:w="2575" w:type="dxa"/>
            <w:noWrap/>
            <w:hideMark/>
          </w:tcPr>
          <w:p w:rsidR="00AD6CC3" w:rsidRPr="00AD6CC3" w:rsidRDefault="00AD6C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9.78AV + 250.8</w:t>
            </w:r>
          </w:p>
        </w:tc>
      </w:tr>
      <w:tr w:rsidR="00AD6CC3" w:rsidRPr="00AD6CC3" w:rsidTr="006E5063">
        <w:trPr>
          <w:cnfStyle w:val="000000100000"/>
          <w:trHeight w:val="178"/>
        </w:trPr>
        <w:tc>
          <w:tcPr>
            <w:tcW w:w="6893" w:type="dxa"/>
            <w:noWrap/>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 xml:space="preserve">Compact Upright Freezers with automatic defrost </w:t>
            </w:r>
          </w:p>
        </w:tc>
        <w:tc>
          <w:tcPr>
            <w:tcW w:w="2575" w:type="dxa"/>
            <w:noWrap/>
            <w:hideMark/>
          </w:tcPr>
          <w:p w:rsidR="00AD6CC3" w:rsidRPr="00AD6CC3" w:rsidRDefault="00AD6C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11.40AV + 391.0</w:t>
            </w:r>
          </w:p>
        </w:tc>
      </w:tr>
      <w:tr w:rsidR="00AD6CC3" w:rsidRPr="00AD6CC3" w:rsidTr="006E5063">
        <w:trPr>
          <w:cnfStyle w:val="000000010000"/>
          <w:trHeight w:val="178"/>
        </w:trPr>
        <w:tc>
          <w:tcPr>
            <w:tcW w:w="6893" w:type="dxa"/>
            <w:noWrap/>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 xml:space="preserve">Compact Chest Freezers </w:t>
            </w:r>
          </w:p>
        </w:tc>
        <w:tc>
          <w:tcPr>
            <w:tcW w:w="2575" w:type="dxa"/>
            <w:noWrap/>
            <w:hideMark/>
          </w:tcPr>
          <w:p w:rsidR="00AD6CC3" w:rsidRPr="00AD6CC3" w:rsidRDefault="00AD6CC3" w:rsidP="00AD6CC3">
            <w:pPr>
              <w:jc w:val="center"/>
              <w:rPr>
                <w:rFonts w:asciiTheme="minorHAnsi" w:hAnsiTheme="minorHAnsi" w:cstheme="minorHAnsi"/>
                <w:color w:val="000000"/>
                <w:sz w:val="20"/>
                <w:szCs w:val="22"/>
              </w:rPr>
            </w:pPr>
            <w:r w:rsidRPr="00AD6CC3">
              <w:rPr>
                <w:rFonts w:asciiTheme="minorHAnsi" w:hAnsiTheme="minorHAnsi" w:cstheme="minorHAnsi"/>
                <w:color w:val="000000"/>
                <w:sz w:val="20"/>
                <w:szCs w:val="22"/>
              </w:rPr>
              <w:t>10.45AV + 152.0</w:t>
            </w:r>
          </w:p>
        </w:tc>
      </w:tr>
      <w:tr w:rsidR="00AD6CC3" w:rsidRPr="00AD6CC3" w:rsidTr="006E5063">
        <w:trPr>
          <w:cnfStyle w:val="000000100000"/>
          <w:trHeight w:val="888"/>
        </w:trPr>
        <w:tc>
          <w:tcPr>
            <w:tcW w:w="9468" w:type="dxa"/>
            <w:gridSpan w:val="2"/>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color w:val="000000"/>
                <w:sz w:val="20"/>
                <w:szCs w:val="22"/>
              </w:rPr>
              <w:t>AV = adjusted total volume, expressed in ft3, as determined in 10 CFR, Part 430, Appendices A1 and B1 of Subpart B (2008), which is:</w:t>
            </w:r>
            <w:r w:rsidRPr="00AD6CC3">
              <w:rPr>
                <w:rFonts w:asciiTheme="minorHAnsi" w:hAnsiTheme="minorHAnsi" w:cstheme="minorHAnsi"/>
                <w:color w:val="000000"/>
                <w:sz w:val="20"/>
                <w:szCs w:val="22"/>
              </w:rPr>
              <w:br/>
              <w:t>[1.44 x freezer volume (ft3)] + refrigerator volume (ft3) for refrigerators;</w:t>
            </w:r>
            <w:r w:rsidRPr="00AD6CC3">
              <w:rPr>
                <w:rFonts w:asciiTheme="minorHAnsi" w:hAnsiTheme="minorHAnsi" w:cstheme="minorHAnsi"/>
                <w:color w:val="000000"/>
                <w:sz w:val="20"/>
                <w:szCs w:val="22"/>
              </w:rPr>
              <w:br/>
              <w:t>[1.63 x freezer volume (ft3)] + refrigerator volume (ft3) for refrigerator-freezers;</w:t>
            </w:r>
            <w:r w:rsidRPr="00AD6CC3">
              <w:rPr>
                <w:rFonts w:asciiTheme="minorHAnsi" w:hAnsiTheme="minorHAnsi" w:cstheme="minorHAnsi"/>
                <w:color w:val="000000"/>
                <w:sz w:val="20"/>
                <w:szCs w:val="22"/>
              </w:rPr>
              <w:br/>
              <w:t>[1.73 x freezer volume (ft3)] for freezers.</w:t>
            </w:r>
          </w:p>
        </w:tc>
      </w:tr>
      <w:tr w:rsidR="00AD6CC3" w:rsidRPr="00AD6CC3" w:rsidTr="006E5063">
        <w:trPr>
          <w:cnfStyle w:val="000000010000"/>
          <w:trHeight w:val="269"/>
        </w:trPr>
        <w:tc>
          <w:tcPr>
            <w:tcW w:w="9468" w:type="dxa"/>
            <w:gridSpan w:val="2"/>
            <w:hideMark/>
          </w:tcPr>
          <w:p w:rsidR="00AD6CC3" w:rsidRPr="00AD6CC3" w:rsidRDefault="00AD6CC3" w:rsidP="00AD6CC3">
            <w:pPr>
              <w:rPr>
                <w:rFonts w:asciiTheme="minorHAnsi" w:hAnsiTheme="minorHAnsi" w:cstheme="minorHAnsi"/>
                <w:color w:val="000000"/>
                <w:sz w:val="20"/>
                <w:szCs w:val="22"/>
              </w:rPr>
            </w:pPr>
            <w:r w:rsidRPr="00AD6CC3">
              <w:rPr>
                <w:rFonts w:asciiTheme="minorHAnsi" w:hAnsiTheme="minorHAnsi" w:cstheme="minorHAnsi"/>
                <w:b/>
                <w:bCs/>
                <w:color w:val="000000"/>
                <w:sz w:val="20"/>
                <w:szCs w:val="22"/>
              </w:rPr>
              <w:t>Note:</w:t>
            </w:r>
            <w:r w:rsidRPr="00AD6CC3">
              <w:rPr>
                <w:rFonts w:asciiTheme="minorHAnsi" w:hAnsiTheme="minorHAnsi" w:cstheme="minorHAnsi"/>
                <w:color w:val="000000"/>
                <w:sz w:val="20"/>
                <w:szCs w:val="22"/>
              </w:rPr>
              <w:t xml:space="preserve"> Maximum energy consumption standards for refrigerator-freezers with internal freezers are same as those for refrigerator-freezers with top-mounted freezers.</w:t>
            </w:r>
          </w:p>
        </w:tc>
      </w:tr>
    </w:tbl>
    <w:p w:rsidR="002E573C" w:rsidRDefault="002E573C" w:rsidP="00047474">
      <w:pPr>
        <w:pStyle w:val="Caption"/>
        <w:jc w:val="center"/>
        <w:rPr>
          <w:rFonts w:asciiTheme="minorHAnsi" w:hAnsiTheme="minorHAnsi" w:cstheme="minorHAnsi"/>
          <w:sz w:val="22"/>
          <w:szCs w:val="22"/>
        </w:rPr>
      </w:pPr>
    </w:p>
    <w:p w:rsidR="002E573C" w:rsidRPr="005D2A16" w:rsidRDefault="002E573C" w:rsidP="005D2A16">
      <w:pPr>
        <w:pStyle w:val="Caption"/>
        <w:rPr>
          <w:rFonts w:asciiTheme="minorHAnsi" w:hAnsiTheme="minorHAnsi" w:cstheme="minorHAnsi"/>
          <w:color w:val="000000"/>
          <w:sz w:val="22"/>
          <w:szCs w:val="22"/>
        </w:rPr>
      </w:pPr>
      <w:r w:rsidRPr="00B92BA4">
        <w:rPr>
          <w:rFonts w:asciiTheme="minorHAnsi" w:hAnsiTheme="minorHAnsi" w:cstheme="minorHAnsi"/>
          <w:b w:val="0"/>
          <w:bCs w:val="0"/>
          <w:color w:val="000000"/>
          <w:sz w:val="22"/>
          <w:szCs w:val="22"/>
        </w:rPr>
        <w:t xml:space="preserve">Similarly, </w:t>
      </w:r>
      <w:fldSimple w:instr=" REF _Ref322604982 \h  \* MERGEFORMAT ">
        <w:r w:rsidR="002241DA" w:rsidRPr="002241DA">
          <w:rPr>
            <w:rFonts w:asciiTheme="minorHAnsi" w:hAnsiTheme="minorHAnsi" w:cstheme="minorHAnsi"/>
            <w:b w:val="0"/>
            <w:bCs w:val="0"/>
            <w:color w:val="000000"/>
            <w:sz w:val="22"/>
            <w:szCs w:val="22"/>
          </w:rPr>
          <w:t>Table 4</w:t>
        </w:r>
      </w:fldSimple>
      <w:r w:rsidR="00B92BA4">
        <w:rPr>
          <w:rFonts w:asciiTheme="minorHAnsi" w:hAnsiTheme="minorHAnsi" w:cstheme="minorHAnsi"/>
          <w:b w:val="0"/>
          <w:bCs w:val="0"/>
          <w:color w:val="000000"/>
          <w:sz w:val="22"/>
          <w:szCs w:val="22"/>
        </w:rPr>
        <w:t xml:space="preserve"> </w:t>
      </w:r>
      <w:r w:rsidR="00272E48" w:rsidRPr="00B92BA4">
        <w:rPr>
          <w:rFonts w:asciiTheme="minorHAnsi" w:hAnsiTheme="minorHAnsi" w:cstheme="minorHAnsi"/>
          <w:b w:val="0"/>
          <w:bCs w:val="0"/>
          <w:color w:val="000000"/>
          <w:sz w:val="22"/>
          <w:szCs w:val="22"/>
        </w:rPr>
        <w:t xml:space="preserve">summarizes </w:t>
      </w:r>
      <w:r w:rsidRPr="00B92BA4">
        <w:rPr>
          <w:rFonts w:asciiTheme="minorHAnsi" w:hAnsiTheme="minorHAnsi" w:cstheme="minorHAnsi"/>
          <w:b w:val="0"/>
          <w:bCs w:val="0"/>
          <w:color w:val="000000"/>
          <w:sz w:val="22"/>
          <w:szCs w:val="22"/>
        </w:rPr>
        <w:t xml:space="preserve">eligibility </w:t>
      </w:r>
      <w:r w:rsidR="00272E48" w:rsidRPr="00B92BA4">
        <w:rPr>
          <w:rFonts w:asciiTheme="minorHAnsi" w:hAnsiTheme="minorHAnsi" w:cstheme="minorHAnsi"/>
          <w:b w:val="0"/>
          <w:bCs w:val="0"/>
          <w:color w:val="000000"/>
          <w:sz w:val="22"/>
          <w:szCs w:val="22"/>
        </w:rPr>
        <w:t xml:space="preserve">(energy) </w:t>
      </w:r>
      <w:r w:rsidRPr="00B92BA4">
        <w:rPr>
          <w:rFonts w:asciiTheme="minorHAnsi" w:hAnsiTheme="minorHAnsi" w:cstheme="minorHAnsi"/>
          <w:b w:val="0"/>
          <w:bCs w:val="0"/>
          <w:color w:val="000000"/>
          <w:sz w:val="22"/>
          <w:szCs w:val="22"/>
        </w:rPr>
        <w:t>criteria for E</w:t>
      </w:r>
      <w:r w:rsidR="0017599C" w:rsidRPr="005D2A16">
        <w:rPr>
          <w:rFonts w:asciiTheme="minorHAnsi" w:hAnsiTheme="minorHAnsi" w:cstheme="minorHAnsi"/>
          <w:b w:val="0"/>
          <w:bCs w:val="0"/>
          <w:color w:val="000000"/>
          <w:sz w:val="22"/>
          <w:szCs w:val="22"/>
        </w:rPr>
        <w:t>n</w:t>
      </w:r>
      <w:r w:rsidR="00A86921">
        <w:rPr>
          <w:rFonts w:asciiTheme="minorHAnsi" w:hAnsiTheme="minorHAnsi" w:cstheme="minorHAnsi"/>
          <w:b w:val="0"/>
          <w:bCs w:val="0"/>
          <w:color w:val="000000"/>
          <w:sz w:val="22"/>
          <w:szCs w:val="22"/>
        </w:rPr>
        <w:t xml:space="preserve">ergy Start Most Efficient 2012 </w:t>
      </w:r>
      <w:r w:rsidRPr="00B92BA4">
        <w:rPr>
          <w:rFonts w:asciiTheme="minorHAnsi" w:hAnsiTheme="minorHAnsi" w:cstheme="minorHAnsi"/>
          <w:b w:val="0"/>
          <w:bCs w:val="0"/>
          <w:color w:val="000000"/>
          <w:sz w:val="22"/>
          <w:szCs w:val="22"/>
        </w:rPr>
        <w:t>refrigerator-freezers</w:t>
      </w:r>
      <w:r w:rsidR="0017599C" w:rsidRPr="005D2A16">
        <w:rPr>
          <w:rFonts w:asciiTheme="minorHAnsi" w:hAnsiTheme="minorHAnsi" w:cstheme="minorHAnsi"/>
          <w:b w:val="0"/>
          <w:bCs w:val="0"/>
          <w:color w:val="000000"/>
          <w:sz w:val="22"/>
          <w:szCs w:val="22"/>
        </w:rPr>
        <w:t xml:space="preserve"> </w:t>
      </w:r>
      <w:r w:rsidR="008E0F6F" w:rsidRPr="005D2A16">
        <w:rPr>
          <w:rFonts w:asciiTheme="minorHAnsi" w:hAnsiTheme="minorHAnsi" w:cstheme="minorHAnsi"/>
          <w:b w:val="0"/>
          <w:bCs w:val="0"/>
          <w:color w:val="000000"/>
          <w:sz w:val="22"/>
          <w:szCs w:val="22"/>
        </w:rPr>
        <w:t xml:space="preserve">required to be </w:t>
      </w:r>
      <w:r w:rsidRPr="00B92BA4">
        <w:rPr>
          <w:rFonts w:asciiTheme="minorHAnsi" w:hAnsiTheme="minorHAnsi" w:cstheme="minorHAnsi"/>
          <w:b w:val="0"/>
          <w:bCs w:val="0"/>
          <w:color w:val="000000"/>
          <w:sz w:val="22"/>
          <w:szCs w:val="22"/>
        </w:rPr>
        <w:t>at le</w:t>
      </w:r>
      <w:r w:rsidR="00272E48" w:rsidRPr="00B92BA4">
        <w:rPr>
          <w:rFonts w:asciiTheme="minorHAnsi" w:hAnsiTheme="minorHAnsi" w:cstheme="minorHAnsi"/>
          <w:b w:val="0"/>
          <w:bCs w:val="0"/>
          <w:color w:val="000000"/>
          <w:sz w:val="22"/>
          <w:szCs w:val="22"/>
        </w:rPr>
        <w:t>a</w:t>
      </w:r>
      <w:r w:rsidRPr="00B92BA4">
        <w:rPr>
          <w:rFonts w:asciiTheme="minorHAnsi" w:hAnsiTheme="minorHAnsi" w:cstheme="minorHAnsi"/>
          <w:b w:val="0"/>
          <w:bCs w:val="0"/>
          <w:color w:val="000000"/>
          <w:sz w:val="22"/>
          <w:szCs w:val="22"/>
        </w:rPr>
        <w:t>st 30% most efficient than</w:t>
      </w:r>
      <w:r w:rsidR="000736C3" w:rsidRPr="005D2A16">
        <w:rPr>
          <w:rFonts w:asciiTheme="minorHAnsi" w:hAnsiTheme="minorHAnsi" w:cstheme="minorHAnsi"/>
          <w:b w:val="0"/>
          <w:bCs w:val="0"/>
          <w:color w:val="000000"/>
          <w:sz w:val="22"/>
          <w:szCs w:val="22"/>
        </w:rPr>
        <w:t xml:space="preserve"> </w:t>
      </w:r>
      <w:r w:rsidR="005779CC" w:rsidRPr="005D2A16">
        <w:rPr>
          <w:rFonts w:asciiTheme="minorHAnsi" w:hAnsiTheme="minorHAnsi" w:cstheme="minorHAnsi"/>
          <w:b w:val="0"/>
          <w:bCs w:val="0"/>
          <w:color w:val="000000"/>
          <w:sz w:val="22"/>
          <w:szCs w:val="22"/>
        </w:rPr>
        <w:t>the minimum fede</w:t>
      </w:r>
      <w:r w:rsidR="000736C3" w:rsidRPr="005D2A16">
        <w:rPr>
          <w:rFonts w:asciiTheme="minorHAnsi" w:hAnsiTheme="minorHAnsi" w:cstheme="minorHAnsi"/>
          <w:b w:val="0"/>
          <w:bCs w:val="0"/>
          <w:color w:val="000000"/>
          <w:sz w:val="22"/>
          <w:szCs w:val="22"/>
        </w:rPr>
        <w:t xml:space="preserve">ral government standard (NAECA) </w:t>
      </w:r>
      <w:r w:rsidR="008E0F6F" w:rsidRPr="005D2A16">
        <w:rPr>
          <w:rFonts w:asciiTheme="minorHAnsi" w:hAnsiTheme="minorHAnsi" w:cstheme="minorHAnsi"/>
          <w:b w:val="0"/>
          <w:bCs w:val="0"/>
          <w:color w:val="000000"/>
          <w:sz w:val="22"/>
          <w:szCs w:val="22"/>
        </w:rPr>
        <w:t>and</w:t>
      </w:r>
      <w:r w:rsidR="000736C3" w:rsidRPr="005D2A16">
        <w:rPr>
          <w:rFonts w:asciiTheme="minorHAnsi" w:hAnsiTheme="minorHAnsi" w:cstheme="minorHAnsi"/>
          <w:b w:val="0"/>
          <w:bCs w:val="0"/>
          <w:color w:val="000000"/>
          <w:sz w:val="22"/>
          <w:szCs w:val="22"/>
        </w:rPr>
        <w:t xml:space="preserve"> </w:t>
      </w:r>
      <w:r w:rsidR="00E46B17" w:rsidRPr="005D2A16">
        <w:rPr>
          <w:rFonts w:asciiTheme="minorHAnsi" w:hAnsiTheme="minorHAnsi" w:cstheme="minorHAnsi"/>
          <w:b w:val="0"/>
          <w:bCs w:val="0"/>
          <w:color w:val="000000"/>
          <w:sz w:val="22"/>
          <w:szCs w:val="22"/>
        </w:rPr>
        <w:t xml:space="preserve">to </w:t>
      </w:r>
      <w:r w:rsidR="000736C3" w:rsidRPr="005D2A16">
        <w:rPr>
          <w:rFonts w:asciiTheme="minorHAnsi" w:hAnsiTheme="minorHAnsi" w:cstheme="minorHAnsi"/>
          <w:b w:val="0"/>
          <w:bCs w:val="0"/>
          <w:color w:val="000000"/>
          <w:sz w:val="22"/>
          <w:szCs w:val="22"/>
        </w:rPr>
        <w:t>have an annual energy consumption</w:t>
      </w:r>
      <w:r w:rsidR="00E46B17" w:rsidRPr="005D2A16">
        <w:rPr>
          <w:rFonts w:asciiTheme="minorHAnsi" w:hAnsiTheme="minorHAnsi" w:cstheme="minorHAnsi"/>
          <w:b w:val="0"/>
          <w:bCs w:val="0"/>
          <w:color w:val="000000"/>
          <w:sz w:val="22"/>
          <w:szCs w:val="22"/>
        </w:rPr>
        <w:t xml:space="preserve"> not exceeding </w:t>
      </w:r>
      <w:r w:rsidR="000736C3" w:rsidRPr="005D2A16">
        <w:rPr>
          <w:rFonts w:asciiTheme="minorHAnsi" w:hAnsiTheme="minorHAnsi" w:cstheme="minorHAnsi"/>
          <w:b w:val="0"/>
          <w:bCs w:val="0"/>
          <w:color w:val="000000"/>
          <w:sz w:val="22"/>
          <w:szCs w:val="22"/>
        </w:rPr>
        <w:t>481 kWh</w:t>
      </w:r>
      <w:r w:rsidR="0017599C" w:rsidRPr="005D2A16">
        <w:rPr>
          <w:rFonts w:asciiTheme="minorHAnsi" w:hAnsiTheme="minorHAnsi" w:cstheme="minorHAnsi"/>
          <w:b w:val="0"/>
          <w:bCs w:val="0"/>
          <w:color w:val="000000"/>
          <w:sz w:val="22"/>
          <w:szCs w:val="22"/>
        </w:rPr>
        <w:t>.</w:t>
      </w:r>
    </w:p>
    <w:p w:rsidR="005779CC" w:rsidRPr="005D2A16" w:rsidRDefault="005779CC" w:rsidP="005D2A16"/>
    <w:p w:rsidR="00047474" w:rsidRDefault="00B92BA4" w:rsidP="00A86921">
      <w:pPr>
        <w:pStyle w:val="Caption"/>
        <w:jc w:val="center"/>
        <w:rPr>
          <w:rFonts w:asciiTheme="minorHAnsi" w:hAnsiTheme="minorHAnsi" w:cstheme="minorHAnsi"/>
        </w:rPr>
      </w:pPr>
      <w:bookmarkStart w:id="22" w:name="_Ref322604982"/>
      <w:r w:rsidRPr="005D2A16">
        <w:rPr>
          <w:rFonts w:asciiTheme="minorHAnsi" w:hAnsiTheme="minorHAnsi" w:cstheme="minorHAnsi"/>
          <w:sz w:val="22"/>
          <w:szCs w:val="22"/>
        </w:rPr>
        <w:t xml:space="preserve">Table </w:t>
      </w:r>
      <w:r w:rsidR="00B365FC" w:rsidRPr="005D2A16">
        <w:rPr>
          <w:rFonts w:asciiTheme="minorHAnsi" w:hAnsiTheme="minorHAnsi" w:cstheme="minorHAnsi"/>
          <w:sz w:val="22"/>
          <w:szCs w:val="22"/>
        </w:rPr>
        <w:fldChar w:fldCharType="begin"/>
      </w:r>
      <w:r w:rsidRPr="005D2A16">
        <w:rPr>
          <w:rFonts w:asciiTheme="minorHAnsi" w:hAnsiTheme="minorHAnsi" w:cstheme="minorHAnsi"/>
          <w:sz w:val="22"/>
          <w:szCs w:val="22"/>
        </w:rPr>
        <w:instrText xml:space="preserve"> SEQ Table \* ARABIC </w:instrText>
      </w:r>
      <w:r w:rsidR="00B365FC" w:rsidRPr="005D2A16">
        <w:rPr>
          <w:rFonts w:asciiTheme="minorHAnsi" w:hAnsiTheme="minorHAnsi" w:cstheme="minorHAnsi"/>
          <w:sz w:val="22"/>
          <w:szCs w:val="22"/>
        </w:rPr>
        <w:fldChar w:fldCharType="separate"/>
      </w:r>
      <w:r w:rsidR="002241DA">
        <w:rPr>
          <w:rFonts w:asciiTheme="minorHAnsi" w:hAnsiTheme="minorHAnsi" w:cstheme="minorHAnsi"/>
          <w:noProof/>
          <w:sz w:val="22"/>
          <w:szCs w:val="22"/>
        </w:rPr>
        <w:t>4</w:t>
      </w:r>
      <w:r w:rsidR="00B365FC" w:rsidRPr="005D2A16">
        <w:rPr>
          <w:rFonts w:asciiTheme="minorHAnsi" w:hAnsiTheme="minorHAnsi" w:cstheme="minorHAnsi"/>
          <w:sz w:val="22"/>
          <w:szCs w:val="22"/>
        </w:rPr>
        <w:fldChar w:fldCharType="end"/>
      </w:r>
      <w:bookmarkEnd w:id="22"/>
      <w:r>
        <w:t xml:space="preserve"> </w:t>
      </w:r>
      <w:r w:rsidR="00047474" w:rsidRPr="00B92BA4">
        <w:rPr>
          <w:rFonts w:asciiTheme="minorHAnsi" w:hAnsiTheme="minorHAnsi" w:cstheme="minorHAnsi"/>
          <w:sz w:val="22"/>
          <w:szCs w:val="22"/>
        </w:rPr>
        <w:t xml:space="preserve">Standards for </w:t>
      </w:r>
      <w:r w:rsidR="00D44E0A" w:rsidRPr="005D2A16">
        <w:rPr>
          <w:rFonts w:asciiTheme="minorHAnsi" w:hAnsiTheme="minorHAnsi" w:cstheme="minorHAnsi"/>
          <w:sz w:val="22"/>
          <w:szCs w:val="22"/>
        </w:rPr>
        <w:t xml:space="preserve">(ES </w:t>
      </w:r>
      <w:r w:rsidR="00F47EEF" w:rsidRPr="005D2A16">
        <w:rPr>
          <w:rFonts w:asciiTheme="minorHAnsi" w:hAnsiTheme="minorHAnsi" w:cstheme="minorHAnsi"/>
          <w:sz w:val="22"/>
          <w:szCs w:val="22"/>
        </w:rPr>
        <w:t xml:space="preserve">Most Efficient </w:t>
      </w:r>
      <w:r w:rsidR="00D44E0A" w:rsidRPr="005D2A16">
        <w:rPr>
          <w:rFonts w:asciiTheme="minorHAnsi" w:hAnsiTheme="minorHAnsi" w:cstheme="minorHAnsi"/>
          <w:sz w:val="22"/>
          <w:szCs w:val="22"/>
        </w:rPr>
        <w:t xml:space="preserve">2012) </w:t>
      </w:r>
      <w:r w:rsidR="00047474" w:rsidRPr="00B92BA4">
        <w:rPr>
          <w:rFonts w:asciiTheme="minorHAnsi" w:hAnsiTheme="minorHAnsi" w:cstheme="minorHAnsi"/>
          <w:sz w:val="22"/>
          <w:szCs w:val="22"/>
        </w:rPr>
        <w:t>Non Commercial Refrige</w:t>
      </w:r>
      <w:r w:rsidR="00F47EEF" w:rsidRPr="005D2A16">
        <w:rPr>
          <w:rFonts w:asciiTheme="minorHAnsi" w:hAnsiTheme="minorHAnsi" w:cstheme="minorHAnsi"/>
          <w:sz w:val="22"/>
          <w:szCs w:val="22"/>
        </w:rPr>
        <w:t xml:space="preserve">rators, Refrigerator-Freezers, </w:t>
      </w:r>
      <w:r w:rsidR="00047474" w:rsidRPr="00B92BA4">
        <w:rPr>
          <w:rFonts w:asciiTheme="minorHAnsi" w:hAnsiTheme="minorHAnsi" w:cstheme="minorHAnsi"/>
          <w:sz w:val="22"/>
          <w:szCs w:val="22"/>
        </w:rPr>
        <w:t>and Freezers – M</w:t>
      </w:r>
      <w:r w:rsidR="002E573C" w:rsidRPr="00B92BA4">
        <w:rPr>
          <w:rFonts w:asciiTheme="minorHAnsi" w:hAnsiTheme="minorHAnsi" w:cstheme="minorHAnsi"/>
          <w:sz w:val="22"/>
          <w:szCs w:val="22"/>
        </w:rPr>
        <w:t>anufactured on 20</w:t>
      </w:r>
      <w:r w:rsidR="008E0F6F" w:rsidRPr="005D2A16">
        <w:rPr>
          <w:rFonts w:asciiTheme="minorHAnsi" w:hAnsiTheme="minorHAnsi" w:cstheme="minorHAnsi"/>
          <w:sz w:val="22"/>
          <w:szCs w:val="22"/>
        </w:rPr>
        <w:t>12</w:t>
      </w:r>
      <w:r w:rsidR="002E573C" w:rsidRPr="005D2A16">
        <w:rPr>
          <w:noProof/>
        </w:rPr>
        <w:drawing>
          <wp:inline distT="0" distB="0" distL="0" distR="0">
            <wp:extent cx="5637186" cy="33213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3417" cy="3319178"/>
                    </a:xfrm>
                    <a:prstGeom prst="rect">
                      <a:avLst/>
                    </a:prstGeom>
                    <a:noFill/>
                    <a:ln>
                      <a:noFill/>
                    </a:ln>
                  </pic:spPr>
                </pic:pic>
              </a:graphicData>
            </a:graphic>
          </wp:inline>
        </w:drawing>
      </w:r>
    </w:p>
    <w:p w:rsidR="00E16609" w:rsidRPr="00824F1C" w:rsidRDefault="00824F1C" w:rsidP="00824F1C">
      <w:pPr>
        <w:pStyle w:val="Heading2"/>
        <w:rPr>
          <w:rFonts w:asciiTheme="minorHAnsi" w:hAnsiTheme="minorHAnsi" w:cstheme="minorHAnsi"/>
        </w:rPr>
      </w:pPr>
      <w:proofErr w:type="gramStart"/>
      <w:r>
        <w:rPr>
          <w:rFonts w:asciiTheme="minorHAnsi" w:hAnsiTheme="minorHAnsi" w:cstheme="minorHAnsi"/>
        </w:rPr>
        <w:t xml:space="preserve">1.4  </w:t>
      </w:r>
      <w:r w:rsidR="00E16609" w:rsidRPr="00824F1C">
        <w:rPr>
          <w:rFonts w:asciiTheme="minorHAnsi" w:hAnsiTheme="minorHAnsi" w:cstheme="minorHAnsi"/>
        </w:rPr>
        <w:t>Measure</w:t>
      </w:r>
      <w:proofErr w:type="gramEnd"/>
      <w:r w:rsidR="00E16609" w:rsidRPr="00824F1C">
        <w:rPr>
          <w:rFonts w:asciiTheme="minorHAnsi" w:hAnsiTheme="minorHAnsi" w:cstheme="minorHAnsi"/>
        </w:rPr>
        <w:t xml:space="preserve"> Effective Useful </w:t>
      </w:r>
      <w:smartTag w:uri="urn:schemas-microsoft-com:office:smarttags" w:element="stockticker">
        <w:r w:rsidR="00E16609" w:rsidRPr="00824F1C">
          <w:rPr>
            <w:rFonts w:asciiTheme="minorHAnsi" w:hAnsiTheme="minorHAnsi" w:cstheme="minorHAnsi"/>
          </w:rPr>
          <w:t>Life</w:t>
        </w:r>
      </w:smartTag>
      <w:bookmarkEnd w:id="17"/>
    </w:p>
    <w:p w:rsidR="005B28C1" w:rsidRPr="004F1554" w:rsidRDefault="004F1554" w:rsidP="000F130A">
      <w:pPr>
        <w:rPr>
          <w:rFonts w:asciiTheme="minorHAnsi" w:hAnsiTheme="minorHAnsi" w:cstheme="minorHAnsi"/>
          <w:sz w:val="22"/>
          <w:szCs w:val="22"/>
        </w:rPr>
      </w:pPr>
      <w:r w:rsidRPr="004F1554">
        <w:rPr>
          <w:rFonts w:asciiTheme="minorHAnsi" w:hAnsiTheme="minorHAnsi" w:cstheme="minorHAnsi"/>
          <w:sz w:val="22"/>
          <w:szCs w:val="22"/>
        </w:rPr>
        <w:t xml:space="preserve">DEER08 documentation provides EUL and RUL information to be used for the 10-12 program cycle on </w:t>
      </w:r>
      <w:hyperlink r:id="rId17" w:history="1">
        <w:r w:rsidRPr="004F1554">
          <w:rPr>
            <w:rFonts w:asciiTheme="minorHAnsi" w:hAnsiTheme="minorHAnsi" w:cstheme="minorHAnsi"/>
            <w:sz w:val="22"/>
            <w:szCs w:val="22"/>
          </w:rPr>
          <w:t>www.deeresources.com</w:t>
        </w:r>
      </w:hyperlink>
      <w:r w:rsidR="006D21E0">
        <w:rPr>
          <w:rFonts w:asciiTheme="minorHAnsi" w:hAnsiTheme="minorHAnsi" w:cstheme="minorHAnsi"/>
          <w:sz w:val="22"/>
          <w:szCs w:val="22"/>
        </w:rPr>
        <w:t xml:space="preserve">. </w:t>
      </w:r>
      <w:r w:rsidRPr="004F1554">
        <w:rPr>
          <w:rFonts w:asciiTheme="minorHAnsi" w:hAnsiTheme="minorHAnsi" w:cstheme="minorHAnsi"/>
          <w:sz w:val="22"/>
          <w:szCs w:val="22"/>
        </w:rPr>
        <w:t xml:space="preserve">The DEER documentation “Summary of EUL-RUL Analysis for the April 2008 Update to DEER” provides the RUL value as a flat 1/3 of the EUL value.  </w:t>
      </w:r>
    </w:p>
    <w:p w:rsidR="004F1554" w:rsidRPr="001F6CB7" w:rsidRDefault="004F1554" w:rsidP="000F130A">
      <w:pPr>
        <w:rPr>
          <w:rFonts w:asciiTheme="minorHAnsi" w:hAnsiTheme="minorHAnsi" w:cstheme="minorHAnsi"/>
          <w:sz w:val="22"/>
          <w:szCs w:val="22"/>
        </w:rPr>
      </w:pPr>
    </w:p>
    <w:p w:rsidR="005B28C1" w:rsidRPr="001F6CB7" w:rsidRDefault="005B28C1" w:rsidP="000F130A">
      <w:pPr>
        <w:rPr>
          <w:rFonts w:asciiTheme="minorHAnsi" w:hAnsiTheme="minorHAnsi" w:cstheme="minorHAnsi"/>
        </w:rPr>
      </w:pPr>
      <w:r w:rsidRPr="001F6CB7">
        <w:rPr>
          <w:rFonts w:asciiTheme="minorHAnsi" w:hAnsiTheme="minorHAnsi" w:cstheme="minorHAnsi"/>
          <w:sz w:val="22"/>
          <w:szCs w:val="22"/>
        </w:rPr>
        <w:lastRenderedPageBreak/>
        <w:t>To obtain the EUL value, the DEER08 documentation, EUL_Summary_10-1-08.xls, was consulted</w:t>
      </w:r>
      <w:r w:rsidR="00A86921">
        <w:rPr>
          <w:rFonts w:asciiTheme="minorHAnsi" w:hAnsiTheme="minorHAnsi" w:cstheme="minorHAnsi"/>
          <w:sz w:val="22"/>
          <w:szCs w:val="22"/>
        </w:rPr>
        <w:t xml:space="preserve"> [213]</w:t>
      </w:r>
      <w:r w:rsidR="006D21E0">
        <w:rPr>
          <w:rFonts w:asciiTheme="minorHAnsi" w:hAnsiTheme="minorHAnsi" w:cstheme="minorHAnsi"/>
          <w:sz w:val="22"/>
          <w:szCs w:val="22"/>
        </w:rPr>
        <w:t xml:space="preserve">. </w:t>
      </w:r>
      <w:fldSimple w:instr=" REF _Ref296591307 \h  \* MERGEFORMAT ">
        <w:r w:rsidR="002241DA" w:rsidRPr="002241DA">
          <w:rPr>
            <w:rFonts w:asciiTheme="minorHAnsi" w:hAnsiTheme="minorHAnsi" w:cstheme="minorHAnsi"/>
            <w:sz w:val="22"/>
            <w:szCs w:val="22"/>
          </w:rPr>
          <w:t xml:space="preserve">Table </w:t>
        </w:r>
        <w:r w:rsidR="002241DA" w:rsidRPr="002241DA">
          <w:rPr>
            <w:rFonts w:asciiTheme="minorHAnsi" w:hAnsiTheme="minorHAnsi" w:cstheme="minorHAnsi"/>
            <w:noProof/>
            <w:sz w:val="22"/>
            <w:szCs w:val="22"/>
          </w:rPr>
          <w:t>5</w:t>
        </w:r>
      </w:fldSimple>
      <w:r w:rsidRPr="001F6CB7">
        <w:rPr>
          <w:rFonts w:asciiTheme="minorHAnsi" w:hAnsiTheme="minorHAnsi" w:cstheme="minorHAnsi"/>
          <w:sz w:val="22"/>
          <w:szCs w:val="22"/>
        </w:rPr>
        <w:t xml:space="preserve"> below identifies the value/methodology used for the measures in this work</w:t>
      </w:r>
      <w:r w:rsidRPr="001F6CB7">
        <w:rPr>
          <w:rFonts w:asciiTheme="minorHAnsi" w:hAnsiTheme="minorHAnsi" w:cstheme="minorHAnsi"/>
        </w:rPr>
        <w:t xml:space="preserve"> paper.</w:t>
      </w:r>
    </w:p>
    <w:p w:rsidR="00082680" w:rsidRPr="001F6CB7" w:rsidRDefault="00082680" w:rsidP="000F130A">
      <w:pPr>
        <w:rPr>
          <w:rFonts w:asciiTheme="minorHAnsi" w:hAnsiTheme="minorHAnsi" w:cstheme="minorHAnsi"/>
        </w:rPr>
      </w:pPr>
    </w:p>
    <w:p w:rsidR="005B28C1" w:rsidRPr="001F6CB7" w:rsidRDefault="005B28C1" w:rsidP="005B28C1">
      <w:pPr>
        <w:pStyle w:val="Caption"/>
        <w:jc w:val="center"/>
        <w:rPr>
          <w:rFonts w:asciiTheme="minorHAnsi" w:hAnsiTheme="minorHAnsi" w:cstheme="minorHAnsi"/>
        </w:rPr>
      </w:pPr>
      <w:bookmarkStart w:id="23" w:name="_Ref296591307"/>
      <w:r w:rsidRPr="001F6CB7">
        <w:rPr>
          <w:rFonts w:asciiTheme="minorHAnsi" w:hAnsiTheme="minorHAnsi" w:cstheme="minorHAnsi"/>
        </w:rPr>
        <w:t xml:space="preserve">Table </w:t>
      </w:r>
      <w:r w:rsidR="00B365FC" w:rsidRPr="001F6CB7">
        <w:rPr>
          <w:rFonts w:asciiTheme="minorHAnsi" w:hAnsiTheme="minorHAnsi" w:cstheme="minorHAnsi"/>
        </w:rPr>
        <w:fldChar w:fldCharType="begin"/>
      </w:r>
      <w:r w:rsidRPr="001F6CB7">
        <w:rPr>
          <w:rFonts w:asciiTheme="minorHAnsi" w:hAnsiTheme="minorHAnsi" w:cstheme="minorHAnsi"/>
        </w:rPr>
        <w:instrText xml:space="preserve"> SEQ Table \* ARABIC </w:instrText>
      </w:r>
      <w:r w:rsidR="00B365FC" w:rsidRPr="001F6CB7">
        <w:rPr>
          <w:rFonts w:asciiTheme="minorHAnsi" w:hAnsiTheme="minorHAnsi" w:cstheme="minorHAnsi"/>
        </w:rPr>
        <w:fldChar w:fldCharType="separate"/>
      </w:r>
      <w:r w:rsidR="002241DA">
        <w:rPr>
          <w:rFonts w:asciiTheme="minorHAnsi" w:hAnsiTheme="minorHAnsi" w:cstheme="minorHAnsi"/>
          <w:noProof/>
        </w:rPr>
        <w:t>5</w:t>
      </w:r>
      <w:r w:rsidR="00B365FC" w:rsidRPr="001F6CB7">
        <w:rPr>
          <w:rFonts w:asciiTheme="minorHAnsi" w:hAnsiTheme="minorHAnsi" w:cstheme="minorHAnsi"/>
        </w:rPr>
        <w:fldChar w:fldCharType="end"/>
      </w:r>
      <w:bookmarkEnd w:id="23"/>
      <w:r w:rsidRPr="001F6CB7">
        <w:rPr>
          <w:rFonts w:asciiTheme="minorHAnsi" w:hAnsiTheme="minorHAnsi" w:cstheme="minorHAnsi"/>
        </w:rPr>
        <w:t xml:space="preserve"> DEER08 EUL Value/Methodology</w:t>
      </w:r>
    </w:p>
    <w:tbl>
      <w:tblPr>
        <w:tblStyle w:val="TableContemporary"/>
        <w:tblW w:w="0" w:type="auto"/>
        <w:jc w:val="center"/>
        <w:tblLook w:val="04A0"/>
      </w:tblPr>
      <w:tblGrid>
        <w:gridCol w:w="2394"/>
        <w:gridCol w:w="1584"/>
        <w:gridCol w:w="3204"/>
        <w:gridCol w:w="2394"/>
      </w:tblGrid>
      <w:tr w:rsidR="005B28C1" w:rsidRPr="001F6CB7" w:rsidTr="005B28C1">
        <w:trPr>
          <w:cnfStyle w:val="100000000000"/>
          <w:jc w:val="center"/>
        </w:trPr>
        <w:tc>
          <w:tcPr>
            <w:tcW w:w="2394" w:type="dxa"/>
          </w:tcPr>
          <w:p w:rsidR="005B28C1" w:rsidRPr="001F6CB7" w:rsidRDefault="005B28C1" w:rsidP="000F130A">
            <w:pPr>
              <w:rPr>
                <w:rFonts w:asciiTheme="minorHAnsi" w:hAnsiTheme="minorHAnsi" w:cstheme="minorHAnsi"/>
                <w:sz w:val="20"/>
                <w:szCs w:val="20"/>
              </w:rPr>
            </w:pPr>
            <w:r w:rsidRPr="001F6CB7">
              <w:rPr>
                <w:rFonts w:asciiTheme="minorHAnsi" w:hAnsiTheme="minorHAnsi" w:cstheme="minorHAnsi"/>
                <w:sz w:val="20"/>
                <w:szCs w:val="20"/>
              </w:rPr>
              <w:t>Market</w:t>
            </w:r>
          </w:p>
        </w:tc>
        <w:tc>
          <w:tcPr>
            <w:tcW w:w="1584" w:type="dxa"/>
          </w:tcPr>
          <w:p w:rsidR="005B28C1" w:rsidRPr="001F6CB7" w:rsidRDefault="005B28C1" w:rsidP="000F130A">
            <w:pPr>
              <w:rPr>
                <w:rFonts w:asciiTheme="minorHAnsi" w:hAnsiTheme="minorHAnsi" w:cstheme="minorHAnsi"/>
                <w:sz w:val="20"/>
                <w:szCs w:val="20"/>
              </w:rPr>
            </w:pPr>
            <w:proofErr w:type="spellStart"/>
            <w:r w:rsidRPr="001F6CB7">
              <w:rPr>
                <w:rFonts w:asciiTheme="minorHAnsi" w:hAnsiTheme="minorHAnsi" w:cstheme="minorHAnsi"/>
                <w:sz w:val="20"/>
                <w:szCs w:val="20"/>
              </w:rPr>
              <w:t>Enduse</w:t>
            </w:r>
            <w:proofErr w:type="spellEnd"/>
          </w:p>
        </w:tc>
        <w:tc>
          <w:tcPr>
            <w:tcW w:w="3204" w:type="dxa"/>
          </w:tcPr>
          <w:p w:rsidR="005B28C1" w:rsidRPr="001F6CB7" w:rsidRDefault="005B28C1" w:rsidP="000F130A">
            <w:pPr>
              <w:rPr>
                <w:rFonts w:asciiTheme="minorHAnsi" w:hAnsiTheme="minorHAnsi" w:cstheme="minorHAnsi"/>
                <w:sz w:val="20"/>
                <w:szCs w:val="20"/>
              </w:rPr>
            </w:pPr>
            <w:r w:rsidRPr="001F6CB7">
              <w:rPr>
                <w:rFonts w:asciiTheme="minorHAnsi" w:hAnsiTheme="minorHAnsi" w:cstheme="minorHAnsi"/>
                <w:sz w:val="20"/>
                <w:szCs w:val="20"/>
              </w:rPr>
              <w:t>Measure</w:t>
            </w:r>
          </w:p>
        </w:tc>
        <w:tc>
          <w:tcPr>
            <w:tcW w:w="2394" w:type="dxa"/>
          </w:tcPr>
          <w:p w:rsidR="005B28C1" w:rsidRPr="001F6CB7" w:rsidRDefault="005B28C1" w:rsidP="000F130A">
            <w:pPr>
              <w:rPr>
                <w:rFonts w:asciiTheme="minorHAnsi" w:hAnsiTheme="minorHAnsi" w:cstheme="minorHAnsi"/>
                <w:sz w:val="20"/>
                <w:szCs w:val="20"/>
              </w:rPr>
            </w:pPr>
            <w:r w:rsidRPr="001F6CB7">
              <w:rPr>
                <w:rFonts w:asciiTheme="minorHAnsi" w:hAnsiTheme="minorHAnsi" w:cstheme="minorHAnsi"/>
                <w:sz w:val="20"/>
                <w:szCs w:val="20"/>
              </w:rPr>
              <w:t>EUL (Years)</w:t>
            </w:r>
          </w:p>
        </w:tc>
      </w:tr>
      <w:tr w:rsidR="005B28C1" w:rsidRPr="001F6CB7" w:rsidTr="005B28C1">
        <w:trPr>
          <w:cnfStyle w:val="000000100000"/>
          <w:trHeight w:val="243"/>
          <w:jc w:val="center"/>
        </w:trPr>
        <w:tc>
          <w:tcPr>
            <w:tcW w:w="2394" w:type="dxa"/>
          </w:tcPr>
          <w:p w:rsidR="005B28C1" w:rsidRPr="001F6CB7" w:rsidRDefault="005B28C1" w:rsidP="000F130A">
            <w:pPr>
              <w:rPr>
                <w:rFonts w:asciiTheme="minorHAnsi" w:hAnsiTheme="minorHAnsi" w:cstheme="minorHAnsi"/>
                <w:sz w:val="20"/>
                <w:szCs w:val="20"/>
              </w:rPr>
            </w:pPr>
            <w:r w:rsidRPr="001F6CB7">
              <w:rPr>
                <w:rFonts w:asciiTheme="minorHAnsi" w:hAnsiTheme="minorHAnsi" w:cstheme="minorHAnsi"/>
                <w:sz w:val="20"/>
                <w:szCs w:val="20"/>
              </w:rPr>
              <w:t>Residential</w:t>
            </w:r>
          </w:p>
        </w:tc>
        <w:tc>
          <w:tcPr>
            <w:tcW w:w="1584" w:type="dxa"/>
          </w:tcPr>
          <w:p w:rsidR="005B28C1" w:rsidRPr="001F6CB7" w:rsidRDefault="00804128" w:rsidP="000F130A">
            <w:pPr>
              <w:rPr>
                <w:rFonts w:asciiTheme="minorHAnsi" w:hAnsiTheme="minorHAnsi" w:cstheme="minorHAnsi"/>
                <w:sz w:val="20"/>
                <w:szCs w:val="20"/>
              </w:rPr>
            </w:pPr>
            <w:r w:rsidRPr="001F6CB7">
              <w:rPr>
                <w:rFonts w:asciiTheme="minorHAnsi" w:hAnsiTheme="minorHAnsi" w:cstheme="minorHAnsi"/>
                <w:sz w:val="20"/>
                <w:szCs w:val="20"/>
              </w:rPr>
              <w:t>Appliances</w:t>
            </w:r>
          </w:p>
        </w:tc>
        <w:tc>
          <w:tcPr>
            <w:tcW w:w="3204" w:type="dxa"/>
          </w:tcPr>
          <w:p w:rsidR="005B28C1" w:rsidRPr="001F6CB7" w:rsidRDefault="00804128" w:rsidP="000F130A">
            <w:pPr>
              <w:rPr>
                <w:rFonts w:asciiTheme="minorHAnsi" w:hAnsiTheme="minorHAnsi" w:cstheme="minorHAnsi"/>
                <w:sz w:val="20"/>
                <w:szCs w:val="20"/>
              </w:rPr>
            </w:pPr>
            <w:r w:rsidRPr="001F6CB7">
              <w:rPr>
                <w:rFonts w:asciiTheme="minorHAnsi" w:hAnsiTheme="minorHAnsi" w:cstheme="minorHAnsi"/>
                <w:sz w:val="20"/>
                <w:szCs w:val="20"/>
              </w:rPr>
              <w:t>High Efficiency Refrigerator</w:t>
            </w:r>
          </w:p>
        </w:tc>
        <w:tc>
          <w:tcPr>
            <w:tcW w:w="2394" w:type="dxa"/>
          </w:tcPr>
          <w:p w:rsidR="005B28C1" w:rsidRPr="001F6CB7" w:rsidRDefault="00804128" w:rsidP="000F130A">
            <w:pPr>
              <w:rPr>
                <w:rFonts w:asciiTheme="minorHAnsi" w:hAnsiTheme="minorHAnsi" w:cstheme="minorHAnsi"/>
                <w:sz w:val="20"/>
                <w:szCs w:val="20"/>
              </w:rPr>
            </w:pPr>
            <w:r w:rsidRPr="001F6CB7">
              <w:rPr>
                <w:rFonts w:asciiTheme="minorHAnsi" w:hAnsiTheme="minorHAnsi" w:cstheme="minorHAnsi"/>
                <w:sz w:val="20"/>
                <w:szCs w:val="20"/>
              </w:rPr>
              <w:t>14</w:t>
            </w:r>
          </w:p>
        </w:tc>
      </w:tr>
    </w:tbl>
    <w:p w:rsidR="00E16609" w:rsidRPr="001F6CB7" w:rsidRDefault="00824F1C" w:rsidP="00824F1C">
      <w:pPr>
        <w:pStyle w:val="Heading2"/>
        <w:rPr>
          <w:rFonts w:asciiTheme="minorHAnsi" w:hAnsiTheme="minorHAnsi" w:cstheme="minorHAnsi"/>
        </w:rPr>
      </w:pPr>
      <w:bookmarkStart w:id="24" w:name="_Toc214003089"/>
      <w:r w:rsidRPr="001F6CB7">
        <w:rPr>
          <w:rFonts w:asciiTheme="minorHAnsi" w:hAnsiTheme="minorHAnsi" w:cstheme="minorHAnsi"/>
        </w:rPr>
        <w:t xml:space="preserve">1.5  </w:t>
      </w:r>
      <w:smartTag w:uri="urn:schemas-microsoft-com:office:smarttags" w:element="stockticker">
        <w:r w:rsidR="00E16609" w:rsidRPr="001F6CB7">
          <w:rPr>
            <w:rFonts w:asciiTheme="minorHAnsi" w:hAnsiTheme="minorHAnsi" w:cstheme="minorHAnsi"/>
          </w:rPr>
          <w:t>Net</w:t>
        </w:r>
      </w:smartTag>
      <w:r w:rsidR="00E16609" w:rsidRPr="001F6CB7">
        <w:rPr>
          <w:rFonts w:asciiTheme="minorHAnsi" w:hAnsiTheme="minorHAnsi" w:cstheme="minorHAnsi"/>
        </w:rPr>
        <w:t>-to-Gross Ratios for Different Program Strategies</w:t>
      </w:r>
      <w:bookmarkEnd w:id="24"/>
    </w:p>
    <w:p w:rsidR="00ED6CFD" w:rsidRPr="00ED6CFD" w:rsidRDefault="00ED6CFD">
      <w:pPr>
        <w:rPr>
          <w:rFonts w:asciiTheme="minorHAnsi" w:hAnsiTheme="minorHAnsi" w:cstheme="minorHAnsi"/>
          <w:sz w:val="22"/>
          <w:szCs w:val="22"/>
        </w:rPr>
      </w:pPr>
      <w:r w:rsidRPr="00082680">
        <w:rPr>
          <w:rFonts w:asciiTheme="minorHAnsi" w:hAnsiTheme="minorHAnsi" w:cstheme="minorHAnsi"/>
          <w:sz w:val="22"/>
          <w:szCs w:val="22"/>
        </w:rPr>
        <w:t>Although this workpaper is for</w:t>
      </w:r>
      <w:r w:rsidRPr="00082680">
        <w:rPr>
          <w:rFonts w:asciiTheme="minorHAnsi" w:hAnsiTheme="minorHAnsi" w:cstheme="minorHAnsi"/>
          <w:i/>
          <w:sz w:val="22"/>
          <w:szCs w:val="22"/>
        </w:rPr>
        <w:t xml:space="preserve"> ES-</w:t>
      </w:r>
      <w:r w:rsidRPr="00082680">
        <w:rPr>
          <w:rFonts w:asciiTheme="minorHAnsi" w:hAnsiTheme="minorHAnsi" w:cstheme="minorHAnsi"/>
          <w:sz w:val="22"/>
          <w:szCs w:val="22"/>
        </w:rPr>
        <w:t xml:space="preserve">Refrigerators, which are (currently) by definition </w:t>
      </w:r>
      <w:r w:rsidR="008142E3">
        <w:rPr>
          <w:rFonts w:asciiTheme="minorHAnsi" w:hAnsiTheme="minorHAnsi" w:cstheme="minorHAnsi"/>
          <w:sz w:val="22"/>
          <w:szCs w:val="22"/>
        </w:rPr>
        <w:t xml:space="preserve">20% and </w:t>
      </w:r>
      <w:r w:rsidRPr="00082680">
        <w:rPr>
          <w:rFonts w:asciiTheme="minorHAnsi" w:hAnsiTheme="minorHAnsi" w:cstheme="minorHAnsi"/>
          <w:sz w:val="22"/>
          <w:szCs w:val="22"/>
        </w:rPr>
        <w:t>30% better than code, and the DEER NTG was established for units 15% beyond code, in absence</w:t>
      </w:r>
      <w:r w:rsidR="00C15BEA">
        <w:rPr>
          <w:rFonts w:asciiTheme="minorHAnsi" w:hAnsiTheme="minorHAnsi" w:cstheme="minorHAnsi"/>
          <w:sz w:val="22"/>
          <w:szCs w:val="22"/>
        </w:rPr>
        <w:t xml:space="preserve"> of recent impact studies, the below</w:t>
      </w:r>
      <w:r w:rsidRPr="00082680">
        <w:rPr>
          <w:rFonts w:asciiTheme="minorHAnsi" w:hAnsiTheme="minorHAnsi" w:cstheme="minorHAnsi"/>
          <w:sz w:val="22"/>
          <w:szCs w:val="22"/>
        </w:rPr>
        <w:t xml:space="preserve"> referenced DEER NTG is considered applicable for the purpose of this work paper.</w:t>
      </w:r>
    </w:p>
    <w:p w:rsidR="00E16609" w:rsidRPr="00F4752B" w:rsidRDefault="00E16609" w:rsidP="005D2A16">
      <w:pPr>
        <w:pStyle w:val="Reminders"/>
        <w:spacing w:before="0" w:after="0"/>
        <w:rPr>
          <w:rFonts w:asciiTheme="minorHAnsi" w:hAnsiTheme="minorHAnsi" w:cstheme="minorHAnsi"/>
          <w:sz w:val="22"/>
          <w:szCs w:val="22"/>
        </w:rPr>
      </w:pPr>
    </w:p>
    <w:p w:rsidR="00E16609" w:rsidRDefault="00E16609">
      <w:pPr>
        <w:rPr>
          <w:rFonts w:asciiTheme="minorHAnsi" w:hAnsiTheme="minorHAnsi" w:cstheme="minorHAnsi"/>
          <w:sz w:val="22"/>
          <w:szCs w:val="22"/>
        </w:rPr>
      </w:pPr>
      <w:bookmarkStart w:id="25" w:name="OLE_LINK4"/>
      <w:bookmarkStart w:id="26" w:name="OLE_LINK5"/>
      <w:r w:rsidRPr="00F4752B">
        <w:rPr>
          <w:rFonts w:asciiTheme="minorHAnsi" w:hAnsiTheme="minorHAnsi" w:cstheme="minorHAnsi"/>
          <w:sz w:val="22"/>
          <w:szCs w:val="22"/>
        </w:rPr>
        <w:t xml:space="preserve">The </w:t>
      </w:r>
      <w:smartTag w:uri="urn:schemas-microsoft-com:office:smarttags" w:element="stockticker">
        <w:r w:rsidRPr="00F4752B">
          <w:rPr>
            <w:rFonts w:asciiTheme="minorHAnsi" w:hAnsiTheme="minorHAnsi" w:cstheme="minorHAnsi"/>
            <w:sz w:val="22"/>
            <w:szCs w:val="22"/>
          </w:rPr>
          <w:t>NTG</w:t>
        </w:r>
      </w:smartTag>
      <w:r w:rsidRPr="00F4752B">
        <w:rPr>
          <w:rFonts w:asciiTheme="minorHAnsi" w:hAnsiTheme="minorHAnsi" w:cstheme="minorHAnsi"/>
          <w:sz w:val="22"/>
          <w:szCs w:val="22"/>
        </w:rPr>
        <w:t xml:space="preserve"> value was obtained from the </w:t>
      </w:r>
      <w:r w:rsidR="00C15BEA">
        <w:rPr>
          <w:rFonts w:asciiTheme="minorHAnsi" w:hAnsiTheme="minorHAnsi" w:cstheme="minorHAnsi"/>
          <w:sz w:val="22"/>
          <w:szCs w:val="22"/>
        </w:rPr>
        <w:t>DEER 2011</w:t>
      </w:r>
      <w:bookmarkEnd w:id="25"/>
      <w:bookmarkEnd w:id="26"/>
      <w:r w:rsidR="00C15BEA">
        <w:rPr>
          <w:rFonts w:asciiTheme="minorHAnsi" w:hAnsiTheme="minorHAnsi" w:cstheme="minorHAnsi"/>
          <w:sz w:val="22"/>
          <w:szCs w:val="22"/>
        </w:rPr>
        <w:t xml:space="preserve">. </w:t>
      </w:r>
      <w:r w:rsidRPr="00F4752B">
        <w:rPr>
          <w:rFonts w:asciiTheme="minorHAnsi" w:hAnsiTheme="minorHAnsi" w:cstheme="minorHAnsi"/>
          <w:sz w:val="22"/>
          <w:szCs w:val="22"/>
        </w:rPr>
        <w:t>The relevant NTGR for this measure is shown</w:t>
      </w:r>
      <w:r w:rsidR="00D75D77" w:rsidRPr="00F4752B">
        <w:rPr>
          <w:rFonts w:asciiTheme="minorHAnsi" w:hAnsiTheme="minorHAnsi" w:cstheme="minorHAnsi"/>
          <w:sz w:val="22"/>
          <w:szCs w:val="22"/>
        </w:rPr>
        <w:t xml:space="preserve"> </w:t>
      </w:r>
      <w:r w:rsidRPr="00F4752B">
        <w:rPr>
          <w:rFonts w:asciiTheme="minorHAnsi" w:hAnsiTheme="minorHAnsi" w:cstheme="minorHAnsi"/>
          <w:sz w:val="22"/>
          <w:szCs w:val="22"/>
        </w:rPr>
        <w:t xml:space="preserve">in </w:t>
      </w:r>
      <w:fldSimple w:instr=" REF _Ref296591799 \h  \* MERGEFORMAT ">
        <w:r w:rsidR="002241DA" w:rsidRPr="00F4752B">
          <w:rPr>
            <w:rFonts w:asciiTheme="minorHAnsi" w:hAnsiTheme="minorHAnsi" w:cstheme="minorHAnsi"/>
            <w:sz w:val="22"/>
            <w:szCs w:val="22"/>
          </w:rPr>
          <w:t xml:space="preserve">Table </w:t>
        </w:r>
        <w:r w:rsidR="002241DA">
          <w:rPr>
            <w:rFonts w:asciiTheme="minorHAnsi" w:hAnsiTheme="minorHAnsi" w:cstheme="minorHAnsi"/>
            <w:noProof/>
            <w:sz w:val="22"/>
            <w:szCs w:val="22"/>
          </w:rPr>
          <w:t>6</w:t>
        </w:r>
      </w:fldSimple>
      <w:r w:rsidR="00D75D77" w:rsidRPr="00F4752B">
        <w:rPr>
          <w:rFonts w:asciiTheme="minorHAnsi" w:hAnsiTheme="minorHAnsi" w:cstheme="minorHAnsi"/>
          <w:sz w:val="22"/>
          <w:szCs w:val="22"/>
        </w:rPr>
        <w:t xml:space="preserve"> </w:t>
      </w:r>
      <w:r w:rsidR="00392458">
        <w:rPr>
          <w:rFonts w:asciiTheme="minorHAnsi" w:hAnsiTheme="minorHAnsi" w:cstheme="minorHAnsi"/>
          <w:sz w:val="22"/>
          <w:szCs w:val="22"/>
        </w:rPr>
        <w:t>below.</w:t>
      </w:r>
    </w:p>
    <w:p w:rsidR="00392458" w:rsidRPr="00392458" w:rsidRDefault="00392458" w:rsidP="00E16609">
      <w:pPr>
        <w:rPr>
          <w:rFonts w:asciiTheme="minorHAnsi" w:hAnsiTheme="minorHAnsi" w:cstheme="minorHAnsi"/>
          <w:sz w:val="22"/>
          <w:szCs w:val="22"/>
        </w:rPr>
      </w:pPr>
    </w:p>
    <w:p w:rsidR="00E16609" w:rsidRPr="00F4752B" w:rsidRDefault="00D75D77" w:rsidP="00D75D77">
      <w:pPr>
        <w:pStyle w:val="Caption"/>
        <w:jc w:val="center"/>
        <w:rPr>
          <w:rFonts w:asciiTheme="minorHAnsi" w:hAnsiTheme="minorHAnsi" w:cstheme="minorHAnsi"/>
          <w:sz w:val="22"/>
          <w:szCs w:val="22"/>
        </w:rPr>
      </w:pPr>
      <w:bookmarkStart w:id="27" w:name="_Ref296591799"/>
      <w:r w:rsidRPr="00F4752B">
        <w:rPr>
          <w:rFonts w:asciiTheme="minorHAnsi" w:hAnsiTheme="minorHAnsi" w:cstheme="minorHAnsi"/>
          <w:sz w:val="22"/>
          <w:szCs w:val="22"/>
        </w:rPr>
        <w:t xml:space="preserve">Table </w:t>
      </w:r>
      <w:r w:rsidR="00B365FC" w:rsidRPr="00F4752B">
        <w:rPr>
          <w:rFonts w:asciiTheme="minorHAnsi" w:hAnsiTheme="minorHAnsi" w:cstheme="minorHAnsi"/>
          <w:sz w:val="22"/>
          <w:szCs w:val="22"/>
        </w:rPr>
        <w:fldChar w:fldCharType="begin"/>
      </w:r>
      <w:r w:rsidRPr="00F4752B">
        <w:rPr>
          <w:rFonts w:asciiTheme="minorHAnsi" w:hAnsiTheme="minorHAnsi" w:cstheme="minorHAnsi"/>
          <w:sz w:val="22"/>
          <w:szCs w:val="22"/>
        </w:rPr>
        <w:instrText xml:space="preserve"> SEQ Table \* ARABIC </w:instrText>
      </w:r>
      <w:r w:rsidR="00B365FC" w:rsidRPr="00F4752B">
        <w:rPr>
          <w:rFonts w:asciiTheme="minorHAnsi" w:hAnsiTheme="minorHAnsi" w:cstheme="minorHAnsi"/>
          <w:sz w:val="22"/>
          <w:szCs w:val="22"/>
        </w:rPr>
        <w:fldChar w:fldCharType="separate"/>
      </w:r>
      <w:r w:rsidR="002241DA">
        <w:rPr>
          <w:rFonts w:asciiTheme="minorHAnsi" w:hAnsiTheme="minorHAnsi" w:cstheme="minorHAnsi"/>
          <w:noProof/>
          <w:sz w:val="22"/>
          <w:szCs w:val="22"/>
        </w:rPr>
        <w:t>6</w:t>
      </w:r>
      <w:r w:rsidR="00B365FC" w:rsidRPr="00F4752B">
        <w:rPr>
          <w:rFonts w:asciiTheme="minorHAnsi" w:hAnsiTheme="minorHAnsi" w:cstheme="minorHAnsi"/>
          <w:sz w:val="22"/>
          <w:szCs w:val="22"/>
        </w:rPr>
        <w:fldChar w:fldCharType="end"/>
      </w:r>
      <w:bookmarkEnd w:id="27"/>
      <w:r w:rsidR="00E16609" w:rsidRPr="00F4752B">
        <w:rPr>
          <w:rFonts w:asciiTheme="minorHAnsi" w:hAnsiTheme="minorHAnsi" w:cstheme="minorHAnsi"/>
          <w:sz w:val="22"/>
          <w:szCs w:val="22"/>
        </w:rPr>
        <w:t xml:space="preserve"> Net-to-Gross Ratio</w:t>
      </w:r>
    </w:p>
    <w:tbl>
      <w:tblPr>
        <w:tblStyle w:val="TableContemporary"/>
        <w:tblW w:w="2417" w:type="pct"/>
        <w:jc w:val="center"/>
        <w:tblInd w:w="1186" w:type="dxa"/>
        <w:tblLook w:val="01E0"/>
      </w:tblPr>
      <w:tblGrid>
        <w:gridCol w:w="1630"/>
        <w:gridCol w:w="2144"/>
        <w:gridCol w:w="855"/>
      </w:tblGrid>
      <w:tr w:rsidR="00C15BEA" w:rsidRPr="000F130A" w:rsidTr="00C15BEA">
        <w:trPr>
          <w:cnfStyle w:val="100000000000"/>
          <w:jc w:val="center"/>
        </w:trPr>
        <w:tc>
          <w:tcPr>
            <w:tcW w:w="1761" w:type="pct"/>
            <w:vAlign w:val="center"/>
          </w:tcPr>
          <w:p w:rsidR="00C15BEA" w:rsidRPr="004E76CA" w:rsidRDefault="00C15BEA" w:rsidP="007048AC">
            <w:pPr>
              <w:jc w:val="center"/>
              <w:rPr>
                <w:rFonts w:asciiTheme="minorHAnsi" w:hAnsiTheme="minorHAnsi" w:cstheme="minorHAnsi"/>
                <w:sz w:val="20"/>
                <w:szCs w:val="20"/>
              </w:rPr>
            </w:pPr>
            <w:r>
              <w:rPr>
                <w:rFonts w:asciiTheme="minorHAnsi" w:hAnsiTheme="minorHAnsi" w:cstheme="minorHAnsi"/>
                <w:sz w:val="20"/>
                <w:szCs w:val="20"/>
              </w:rPr>
              <w:t>NTGR ID</w:t>
            </w:r>
          </w:p>
        </w:tc>
        <w:tc>
          <w:tcPr>
            <w:tcW w:w="2316" w:type="pct"/>
            <w:vAlign w:val="center"/>
          </w:tcPr>
          <w:p w:rsidR="00C15BEA" w:rsidRPr="004E76CA" w:rsidRDefault="00C15BEA" w:rsidP="007048AC">
            <w:pPr>
              <w:jc w:val="center"/>
              <w:rPr>
                <w:rFonts w:asciiTheme="minorHAnsi" w:hAnsiTheme="minorHAnsi" w:cstheme="minorHAnsi"/>
                <w:sz w:val="20"/>
                <w:szCs w:val="20"/>
              </w:rPr>
            </w:pPr>
            <w:r w:rsidRPr="004E76CA">
              <w:rPr>
                <w:rFonts w:asciiTheme="minorHAnsi" w:hAnsiTheme="minorHAnsi" w:cstheme="minorHAnsi"/>
                <w:sz w:val="20"/>
                <w:szCs w:val="20"/>
              </w:rPr>
              <w:t>Delivery Method</w:t>
            </w:r>
            <w:r>
              <w:rPr>
                <w:rFonts w:asciiTheme="minorHAnsi" w:hAnsiTheme="minorHAnsi" w:cstheme="minorHAnsi"/>
                <w:sz w:val="20"/>
                <w:szCs w:val="20"/>
              </w:rPr>
              <w:t>*</w:t>
            </w:r>
          </w:p>
        </w:tc>
        <w:tc>
          <w:tcPr>
            <w:tcW w:w="924" w:type="pct"/>
            <w:vAlign w:val="center"/>
          </w:tcPr>
          <w:p w:rsidR="00C15BEA" w:rsidRPr="004E76CA" w:rsidRDefault="00C15BEA" w:rsidP="007048AC">
            <w:pPr>
              <w:jc w:val="center"/>
              <w:rPr>
                <w:rFonts w:asciiTheme="minorHAnsi" w:hAnsiTheme="minorHAnsi" w:cstheme="minorHAnsi"/>
                <w:sz w:val="20"/>
                <w:szCs w:val="20"/>
              </w:rPr>
            </w:pPr>
            <w:smartTag w:uri="urn:schemas-microsoft-com:office:smarttags" w:element="stockticker">
              <w:r w:rsidRPr="004E76CA">
                <w:rPr>
                  <w:rFonts w:asciiTheme="minorHAnsi" w:hAnsiTheme="minorHAnsi" w:cstheme="minorHAnsi"/>
                  <w:sz w:val="20"/>
                  <w:szCs w:val="20"/>
                </w:rPr>
                <w:t>NTG</w:t>
              </w:r>
              <w:r>
                <w:rPr>
                  <w:rFonts w:asciiTheme="minorHAnsi" w:hAnsiTheme="minorHAnsi" w:cstheme="minorHAnsi"/>
                  <w:sz w:val="20"/>
                  <w:szCs w:val="20"/>
                </w:rPr>
                <w:t>*</w:t>
              </w:r>
            </w:smartTag>
          </w:p>
        </w:tc>
      </w:tr>
      <w:tr w:rsidR="00C15BEA" w:rsidRPr="000F130A" w:rsidTr="00C15BEA">
        <w:trPr>
          <w:cnfStyle w:val="000000100000"/>
          <w:trHeight w:val="864"/>
          <w:jc w:val="center"/>
        </w:trPr>
        <w:tc>
          <w:tcPr>
            <w:tcW w:w="1761" w:type="pct"/>
            <w:vAlign w:val="center"/>
          </w:tcPr>
          <w:p w:rsidR="00C15BEA" w:rsidRPr="001358FB" w:rsidRDefault="00C15BEA" w:rsidP="007048AC">
            <w:pPr>
              <w:jc w:val="center"/>
              <w:rPr>
                <w:rFonts w:asciiTheme="minorHAnsi" w:hAnsiTheme="minorHAnsi" w:cstheme="minorHAnsi"/>
                <w:sz w:val="20"/>
                <w:szCs w:val="20"/>
              </w:rPr>
            </w:pPr>
            <w:r>
              <w:rPr>
                <w:rFonts w:asciiTheme="minorHAnsi" w:hAnsiTheme="minorHAnsi" w:cstheme="minorHAnsi"/>
                <w:sz w:val="20"/>
                <w:szCs w:val="20"/>
              </w:rPr>
              <w:t>RES-DEFAULT&gt;2</w:t>
            </w:r>
          </w:p>
        </w:tc>
        <w:tc>
          <w:tcPr>
            <w:tcW w:w="2316" w:type="pct"/>
            <w:vAlign w:val="center"/>
          </w:tcPr>
          <w:p w:rsidR="00C15BEA" w:rsidRPr="004E76CA" w:rsidRDefault="00C15BEA" w:rsidP="007048AC">
            <w:pPr>
              <w:rPr>
                <w:rFonts w:asciiTheme="minorHAnsi" w:hAnsiTheme="minorHAnsi" w:cstheme="minorHAnsi"/>
                <w:sz w:val="20"/>
                <w:szCs w:val="20"/>
              </w:rPr>
            </w:pPr>
            <w:r>
              <w:rPr>
                <w:rFonts w:asciiTheme="minorHAnsi" w:hAnsiTheme="minorHAnsi" w:cstheme="minorHAnsi"/>
                <w:sz w:val="20"/>
                <w:szCs w:val="20"/>
              </w:rPr>
              <w:t>Any</w:t>
            </w:r>
          </w:p>
        </w:tc>
        <w:tc>
          <w:tcPr>
            <w:tcW w:w="924" w:type="pct"/>
            <w:vAlign w:val="center"/>
          </w:tcPr>
          <w:p w:rsidR="00C15BEA" w:rsidRPr="004E76CA" w:rsidRDefault="00C15BEA" w:rsidP="007048AC">
            <w:pPr>
              <w:jc w:val="center"/>
              <w:rPr>
                <w:rFonts w:asciiTheme="minorHAnsi" w:hAnsiTheme="minorHAnsi" w:cstheme="minorHAnsi"/>
                <w:sz w:val="20"/>
                <w:szCs w:val="20"/>
              </w:rPr>
            </w:pPr>
            <w:r>
              <w:rPr>
                <w:rFonts w:asciiTheme="minorHAnsi" w:hAnsiTheme="minorHAnsi" w:cstheme="minorHAnsi"/>
                <w:sz w:val="20"/>
                <w:szCs w:val="20"/>
              </w:rPr>
              <w:t>.55</w:t>
            </w:r>
          </w:p>
        </w:tc>
      </w:tr>
    </w:tbl>
    <w:p w:rsidR="00E16609" w:rsidRPr="00801F7F" w:rsidRDefault="00801F7F" w:rsidP="00E16609">
      <w:pPr>
        <w:rPr>
          <w:rFonts w:asciiTheme="minorHAnsi" w:hAnsiTheme="minorHAnsi" w:cstheme="minorHAnsi"/>
          <w:sz w:val="20"/>
          <w:szCs w:val="20"/>
        </w:rPr>
      </w:pPr>
      <w:r w:rsidRPr="00801F7F">
        <w:rPr>
          <w:rFonts w:asciiTheme="minorHAnsi" w:hAnsiTheme="minorHAnsi" w:cstheme="minorHAnsi"/>
          <w:sz w:val="20"/>
          <w:szCs w:val="20"/>
        </w:rPr>
        <w:t>*Denotes that the column is taken from the DEER NTG Table.</w:t>
      </w:r>
    </w:p>
    <w:p w:rsidR="00E16609" w:rsidRPr="000F130A" w:rsidRDefault="00824F1C" w:rsidP="00824F1C">
      <w:pPr>
        <w:pStyle w:val="Heading2"/>
        <w:rPr>
          <w:rFonts w:asciiTheme="minorHAnsi" w:hAnsiTheme="minorHAnsi" w:cstheme="minorHAnsi"/>
        </w:rPr>
      </w:pPr>
      <w:r>
        <w:rPr>
          <w:rFonts w:asciiTheme="minorHAnsi" w:hAnsiTheme="minorHAnsi" w:cstheme="minorHAnsi"/>
        </w:rPr>
        <w:t xml:space="preserve">1.6  </w:t>
      </w:r>
      <w:r w:rsidR="00E16609" w:rsidRPr="000F130A">
        <w:rPr>
          <w:rFonts w:asciiTheme="minorHAnsi" w:hAnsiTheme="minorHAnsi" w:cstheme="minorHAnsi"/>
        </w:rPr>
        <w:t>Time-of-Use Adjustment Factor</w:t>
      </w:r>
    </w:p>
    <w:p w:rsidR="00C268AD" w:rsidRPr="00C268AD" w:rsidRDefault="00801F7F" w:rsidP="00C268AD">
      <w:pPr>
        <w:pStyle w:val="Reminders"/>
        <w:rPr>
          <w:rFonts w:asciiTheme="minorHAnsi" w:hAnsiTheme="minorHAnsi" w:cstheme="minorHAnsi"/>
          <w:i w:val="0"/>
          <w:color w:val="auto"/>
          <w:sz w:val="22"/>
          <w:szCs w:val="22"/>
        </w:rPr>
      </w:pPr>
      <w:r w:rsidRPr="00F4752B">
        <w:rPr>
          <w:rFonts w:asciiTheme="minorHAnsi" w:hAnsiTheme="minorHAnsi" w:cstheme="minorHAnsi"/>
          <w:i w:val="0"/>
          <w:color w:val="auto"/>
          <w:sz w:val="22"/>
          <w:szCs w:val="22"/>
        </w:rPr>
        <w:t>As directed by the CPUC in decision 06-06-063 dated June 29, 2006, time-of-use (TOU) adjustment factors are to be applied for residential A/C and commercial A/C (packaged and split-system direct-expa</w:t>
      </w:r>
      <w:r w:rsidR="00AC2DA7">
        <w:rPr>
          <w:rFonts w:asciiTheme="minorHAnsi" w:hAnsiTheme="minorHAnsi" w:cstheme="minorHAnsi"/>
          <w:i w:val="0"/>
          <w:color w:val="auto"/>
          <w:sz w:val="22"/>
          <w:szCs w:val="22"/>
        </w:rPr>
        <w:t xml:space="preserve">nsion cooling) measures only. </w:t>
      </w:r>
      <w:r w:rsidRPr="00F4752B">
        <w:rPr>
          <w:rFonts w:asciiTheme="minorHAnsi" w:hAnsiTheme="minorHAnsi" w:cstheme="minorHAnsi"/>
          <w:i w:val="0"/>
          <w:color w:val="auto"/>
          <w:sz w:val="22"/>
          <w:szCs w:val="22"/>
        </w:rPr>
        <w:t>Since this is not an A/C measure, the TOU adjustment factor is 0.</w:t>
      </w:r>
      <w:r w:rsidR="00AC2DA7">
        <w:rPr>
          <w:rFonts w:asciiTheme="minorHAnsi" w:hAnsiTheme="minorHAnsi" w:cstheme="minorHAnsi"/>
          <w:i w:val="0"/>
          <w:color w:val="auto"/>
          <w:sz w:val="22"/>
          <w:szCs w:val="22"/>
        </w:rPr>
        <w:t xml:space="preserve"> </w:t>
      </w:r>
      <w:r w:rsidR="00C268AD" w:rsidRPr="00C268AD">
        <w:rPr>
          <w:rFonts w:asciiTheme="minorHAnsi" w:hAnsiTheme="minorHAnsi" w:cstheme="minorHAnsi"/>
          <w:i w:val="0"/>
          <w:color w:val="auto"/>
          <w:sz w:val="22"/>
          <w:szCs w:val="22"/>
        </w:rPr>
        <w:t>The specific TOU adjustment factors are inherent in the avoided-cost calculation performed in the E3 calculator.</w:t>
      </w:r>
    </w:p>
    <w:p w:rsidR="005E1B20" w:rsidRDefault="00E16609" w:rsidP="005D2A16">
      <w:pPr>
        <w:pStyle w:val="Heading1"/>
        <w:keepNext w:val="0"/>
      </w:pPr>
      <w:bookmarkStart w:id="28" w:name="_Toc214003090"/>
      <w:r w:rsidRPr="000F130A">
        <w:rPr>
          <w:rFonts w:asciiTheme="minorHAnsi" w:hAnsiTheme="minorHAnsi" w:cstheme="minorHAnsi"/>
        </w:rPr>
        <w:t>Section 2. Energy Savings &amp; Demand Reduction Calculations</w:t>
      </w:r>
      <w:bookmarkEnd w:id="28"/>
    </w:p>
    <w:p w:rsidR="00264EB4" w:rsidRPr="005D2A16" w:rsidRDefault="00264EB4" w:rsidP="005D2A16">
      <w:pPr>
        <w:pStyle w:val="Heading2"/>
        <w:rPr>
          <w:rFonts w:asciiTheme="minorHAnsi" w:hAnsiTheme="minorHAnsi" w:cstheme="minorHAnsi"/>
          <w:sz w:val="26"/>
          <w:szCs w:val="26"/>
        </w:rPr>
      </w:pPr>
      <w:r w:rsidRPr="005D2A16">
        <w:rPr>
          <w:rFonts w:asciiTheme="minorHAnsi" w:hAnsiTheme="minorHAnsi" w:cstheme="minorHAnsi"/>
          <w:sz w:val="26"/>
          <w:szCs w:val="26"/>
        </w:rPr>
        <w:t>Energy Savings Calculations</w:t>
      </w:r>
    </w:p>
    <w:p w:rsidR="00264EB4" w:rsidRPr="000E4A6E" w:rsidRDefault="00C268AD" w:rsidP="00C268AD">
      <w:pPr>
        <w:rPr>
          <w:rFonts w:asciiTheme="minorHAnsi" w:hAnsiTheme="minorHAnsi" w:cstheme="minorHAnsi"/>
          <w:sz w:val="22"/>
          <w:szCs w:val="22"/>
        </w:rPr>
      </w:pPr>
      <w:r w:rsidRPr="00C268AD">
        <w:rPr>
          <w:rFonts w:asciiTheme="minorHAnsi" w:hAnsiTheme="minorHAnsi" w:cstheme="minorHAnsi"/>
          <w:sz w:val="22"/>
          <w:szCs w:val="22"/>
        </w:rPr>
        <w:t>Since the DEER does not provide the most updated energy and demand impacts for Energy Star Refrigerators,</w:t>
      </w:r>
      <w:r w:rsidR="00416DF6">
        <w:rPr>
          <w:rFonts w:asciiTheme="minorHAnsi" w:hAnsiTheme="minorHAnsi" w:cstheme="minorHAnsi"/>
          <w:sz w:val="22"/>
          <w:szCs w:val="22"/>
        </w:rPr>
        <w:t xml:space="preserve"> </w:t>
      </w:r>
      <w:r w:rsidRPr="00C268AD">
        <w:rPr>
          <w:rFonts w:asciiTheme="minorHAnsi" w:hAnsiTheme="minorHAnsi" w:cstheme="minorHAnsi"/>
          <w:sz w:val="22"/>
          <w:szCs w:val="22"/>
        </w:rPr>
        <w:t xml:space="preserve">the Energy Star Qualified Refrigerator list was utilized to determine the average energy savings from the replacement of a </w:t>
      </w:r>
      <w:r w:rsidRPr="00C268AD">
        <w:rPr>
          <w:rFonts w:asciiTheme="minorHAnsi" w:hAnsiTheme="minorHAnsi" w:cstheme="minorHAnsi"/>
          <w:i/>
          <w:color w:val="000000"/>
          <w:sz w:val="22"/>
          <w:szCs w:val="22"/>
        </w:rPr>
        <w:t>Fed Min</w:t>
      </w:r>
      <w:r w:rsidRPr="00C268AD">
        <w:rPr>
          <w:rFonts w:asciiTheme="minorHAnsi" w:hAnsiTheme="minorHAnsi" w:cstheme="minorHAnsi"/>
          <w:color w:val="000000"/>
          <w:sz w:val="22"/>
          <w:szCs w:val="22"/>
        </w:rPr>
        <w:t>-Refrigerator</w:t>
      </w:r>
      <w:r w:rsidRPr="00C268AD">
        <w:rPr>
          <w:rFonts w:asciiTheme="minorHAnsi" w:hAnsiTheme="minorHAnsi" w:cstheme="minorHAnsi"/>
          <w:sz w:val="22"/>
          <w:szCs w:val="22"/>
        </w:rPr>
        <w:t xml:space="preserve"> with an </w:t>
      </w:r>
      <w:r w:rsidRPr="00C268AD">
        <w:rPr>
          <w:rFonts w:asciiTheme="minorHAnsi" w:hAnsiTheme="minorHAnsi" w:cstheme="minorHAnsi"/>
          <w:i/>
          <w:sz w:val="22"/>
          <w:szCs w:val="22"/>
        </w:rPr>
        <w:t>ES</w:t>
      </w:r>
      <w:r w:rsidRPr="000E4A6E">
        <w:rPr>
          <w:rFonts w:asciiTheme="minorHAnsi" w:hAnsiTheme="minorHAnsi" w:cstheme="minorHAnsi"/>
          <w:i/>
          <w:sz w:val="22"/>
          <w:szCs w:val="22"/>
        </w:rPr>
        <w:t>-</w:t>
      </w:r>
      <w:r w:rsidRPr="000E4A6E">
        <w:rPr>
          <w:rFonts w:asciiTheme="minorHAnsi" w:hAnsiTheme="minorHAnsi" w:cstheme="minorHAnsi"/>
          <w:sz w:val="22"/>
          <w:szCs w:val="22"/>
        </w:rPr>
        <w:t>Refrigerator.</w:t>
      </w:r>
    </w:p>
    <w:p w:rsidR="00AF48C1" w:rsidRPr="000E4A6E" w:rsidRDefault="00AF48C1" w:rsidP="00C268AD">
      <w:pPr>
        <w:rPr>
          <w:rFonts w:asciiTheme="minorHAnsi" w:hAnsiTheme="minorHAnsi" w:cstheme="minorHAnsi"/>
          <w:sz w:val="22"/>
          <w:szCs w:val="22"/>
        </w:rPr>
      </w:pPr>
    </w:p>
    <w:p w:rsidR="00C268AD" w:rsidRPr="000E4A6E" w:rsidRDefault="00C268AD" w:rsidP="00C268AD">
      <w:pPr>
        <w:rPr>
          <w:rFonts w:asciiTheme="minorHAnsi" w:hAnsiTheme="minorHAnsi" w:cstheme="minorHAnsi"/>
          <w:color w:val="000000"/>
          <w:sz w:val="22"/>
          <w:szCs w:val="22"/>
        </w:rPr>
      </w:pPr>
      <w:r w:rsidRPr="000E4A6E">
        <w:rPr>
          <w:rFonts w:asciiTheme="minorHAnsi" w:hAnsiTheme="minorHAnsi" w:cstheme="minorHAnsi"/>
          <w:color w:val="000000"/>
          <w:sz w:val="22"/>
          <w:szCs w:val="22"/>
        </w:rPr>
        <w:t xml:space="preserve">The </w:t>
      </w:r>
      <w:r w:rsidRPr="000E4A6E">
        <w:rPr>
          <w:rFonts w:asciiTheme="minorHAnsi" w:hAnsiTheme="minorHAnsi" w:cstheme="minorHAnsi"/>
          <w:i/>
          <w:color w:val="000000"/>
          <w:sz w:val="22"/>
          <w:szCs w:val="22"/>
        </w:rPr>
        <w:t>ES</w:t>
      </w:r>
      <w:r w:rsidRPr="000E4A6E">
        <w:rPr>
          <w:rFonts w:asciiTheme="minorHAnsi" w:hAnsiTheme="minorHAnsi" w:cstheme="minorHAnsi"/>
          <w:color w:val="000000"/>
          <w:sz w:val="22"/>
          <w:szCs w:val="22"/>
        </w:rPr>
        <w:t>-Refrigerator configurations covered in this workpaper include:</w:t>
      </w:r>
    </w:p>
    <w:p w:rsidR="00C268AD" w:rsidRPr="000E4A6E" w:rsidRDefault="00C268AD" w:rsidP="00C268AD">
      <w:pPr>
        <w:rPr>
          <w:rFonts w:asciiTheme="minorHAnsi" w:hAnsiTheme="minorHAnsi" w:cstheme="minorHAnsi"/>
          <w:color w:val="000000"/>
          <w:sz w:val="22"/>
          <w:szCs w:val="22"/>
        </w:rPr>
      </w:pPr>
    </w:p>
    <w:p w:rsidR="00C268AD" w:rsidRPr="000E4A6E" w:rsidRDefault="00C268AD" w:rsidP="00C268AD">
      <w:pPr>
        <w:numPr>
          <w:ilvl w:val="0"/>
          <w:numId w:val="11"/>
        </w:numPr>
        <w:contextualSpacing/>
        <w:rPr>
          <w:rFonts w:asciiTheme="minorHAnsi" w:hAnsiTheme="minorHAnsi" w:cstheme="minorHAnsi"/>
          <w:color w:val="000000"/>
          <w:sz w:val="22"/>
          <w:szCs w:val="22"/>
        </w:rPr>
      </w:pPr>
      <w:r w:rsidRPr="000E4A6E">
        <w:rPr>
          <w:rFonts w:asciiTheme="minorHAnsi" w:hAnsiTheme="minorHAnsi" w:cstheme="minorHAnsi"/>
          <w:color w:val="000000"/>
          <w:sz w:val="22"/>
          <w:szCs w:val="22"/>
        </w:rPr>
        <w:t>Top Mount Freezer</w:t>
      </w:r>
    </w:p>
    <w:p w:rsidR="00C268AD" w:rsidRPr="000E4A6E" w:rsidRDefault="00C268AD" w:rsidP="00C268AD">
      <w:pPr>
        <w:numPr>
          <w:ilvl w:val="0"/>
          <w:numId w:val="11"/>
        </w:numPr>
        <w:contextualSpacing/>
        <w:rPr>
          <w:rFonts w:asciiTheme="minorHAnsi" w:hAnsiTheme="minorHAnsi" w:cstheme="minorHAnsi"/>
          <w:color w:val="000000"/>
          <w:sz w:val="22"/>
          <w:szCs w:val="22"/>
        </w:rPr>
      </w:pPr>
      <w:r w:rsidRPr="000E4A6E">
        <w:rPr>
          <w:rFonts w:asciiTheme="minorHAnsi" w:hAnsiTheme="minorHAnsi" w:cstheme="minorHAnsi"/>
          <w:color w:val="000000"/>
          <w:sz w:val="22"/>
          <w:szCs w:val="22"/>
        </w:rPr>
        <w:t>Bottom Mount Freezer</w:t>
      </w:r>
    </w:p>
    <w:p w:rsidR="00C268AD" w:rsidRPr="000E4A6E" w:rsidRDefault="00C268AD" w:rsidP="00C268AD">
      <w:pPr>
        <w:numPr>
          <w:ilvl w:val="0"/>
          <w:numId w:val="11"/>
        </w:numPr>
        <w:contextualSpacing/>
        <w:rPr>
          <w:rFonts w:asciiTheme="minorHAnsi" w:hAnsiTheme="minorHAnsi" w:cstheme="minorHAnsi"/>
          <w:color w:val="000000"/>
          <w:sz w:val="22"/>
          <w:szCs w:val="22"/>
        </w:rPr>
      </w:pPr>
      <w:r w:rsidRPr="000E4A6E">
        <w:rPr>
          <w:rFonts w:asciiTheme="minorHAnsi" w:hAnsiTheme="minorHAnsi" w:cstheme="minorHAnsi"/>
          <w:color w:val="000000"/>
          <w:sz w:val="22"/>
          <w:szCs w:val="22"/>
        </w:rPr>
        <w:t>Side Mount Freezer (or Side-by-Side)</w:t>
      </w:r>
    </w:p>
    <w:p w:rsidR="00C268AD" w:rsidRPr="000E4A6E" w:rsidRDefault="00C268AD" w:rsidP="00C268AD">
      <w:pPr>
        <w:numPr>
          <w:ilvl w:val="0"/>
          <w:numId w:val="11"/>
        </w:numPr>
        <w:contextualSpacing/>
        <w:rPr>
          <w:rFonts w:asciiTheme="minorHAnsi" w:hAnsiTheme="minorHAnsi" w:cstheme="minorHAnsi"/>
          <w:color w:val="000000"/>
          <w:sz w:val="22"/>
          <w:szCs w:val="22"/>
        </w:rPr>
      </w:pPr>
      <w:proofErr w:type="spellStart"/>
      <w:r w:rsidRPr="000E4A6E">
        <w:rPr>
          <w:rFonts w:asciiTheme="minorHAnsi" w:hAnsiTheme="minorHAnsi" w:cstheme="minorHAnsi"/>
          <w:color w:val="000000"/>
          <w:sz w:val="22"/>
          <w:szCs w:val="22"/>
        </w:rPr>
        <w:t>Freezerless</w:t>
      </w:r>
      <w:proofErr w:type="spellEnd"/>
      <w:r w:rsidRPr="000E4A6E">
        <w:rPr>
          <w:rFonts w:asciiTheme="minorHAnsi" w:hAnsiTheme="minorHAnsi" w:cstheme="minorHAnsi"/>
          <w:color w:val="000000"/>
          <w:sz w:val="22"/>
          <w:szCs w:val="22"/>
        </w:rPr>
        <w:t xml:space="preserve"> (Refrigerator Only)</w:t>
      </w:r>
    </w:p>
    <w:p w:rsidR="00C268AD" w:rsidRPr="000E4A6E" w:rsidRDefault="00C268AD" w:rsidP="00C268AD">
      <w:pPr>
        <w:numPr>
          <w:ilvl w:val="0"/>
          <w:numId w:val="11"/>
        </w:numPr>
        <w:contextualSpacing/>
        <w:rPr>
          <w:rFonts w:asciiTheme="minorHAnsi" w:hAnsiTheme="minorHAnsi" w:cstheme="minorHAnsi"/>
          <w:color w:val="000000"/>
          <w:sz w:val="22"/>
          <w:szCs w:val="22"/>
        </w:rPr>
      </w:pPr>
      <w:r w:rsidRPr="000E4A6E">
        <w:rPr>
          <w:rFonts w:asciiTheme="minorHAnsi" w:hAnsiTheme="minorHAnsi" w:cstheme="minorHAnsi"/>
          <w:color w:val="000000"/>
          <w:sz w:val="22"/>
          <w:szCs w:val="22"/>
        </w:rPr>
        <w:t xml:space="preserve">Compact </w:t>
      </w:r>
    </w:p>
    <w:p w:rsidR="00C268AD" w:rsidRPr="000E4A6E" w:rsidRDefault="00C268AD" w:rsidP="00C268AD">
      <w:pPr>
        <w:rPr>
          <w:rFonts w:asciiTheme="minorHAnsi" w:hAnsiTheme="minorHAnsi" w:cstheme="minorHAnsi"/>
          <w:color w:val="000000"/>
          <w:sz w:val="22"/>
          <w:szCs w:val="22"/>
        </w:rPr>
      </w:pPr>
    </w:p>
    <w:p w:rsidR="00945B72" w:rsidRPr="000E4A6E" w:rsidRDefault="00C268AD" w:rsidP="00D41AAB">
      <w:pPr>
        <w:rPr>
          <w:rFonts w:asciiTheme="minorHAnsi" w:hAnsiTheme="minorHAnsi" w:cstheme="minorHAnsi"/>
          <w:color w:val="000000"/>
          <w:sz w:val="22"/>
          <w:szCs w:val="22"/>
        </w:rPr>
      </w:pPr>
      <w:r w:rsidRPr="000E4A6E">
        <w:rPr>
          <w:rFonts w:asciiTheme="minorHAnsi" w:hAnsiTheme="minorHAnsi" w:cstheme="minorHAnsi"/>
          <w:i/>
          <w:color w:val="000000"/>
          <w:sz w:val="22"/>
          <w:szCs w:val="22"/>
        </w:rPr>
        <w:lastRenderedPageBreak/>
        <w:t>ES-</w:t>
      </w:r>
      <w:r w:rsidRPr="000E4A6E">
        <w:rPr>
          <w:rFonts w:asciiTheme="minorHAnsi" w:hAnsiTheme="minorHAnsi" w:cstheme="minorHAnsi"/>
          <w:color w:val="000000"/>
          <w:sz w:val="22"/>
          <w:szCs w:val="22"/>
        </w:rPr>
        <w:t>Refrigerators</w:t>
      </w:r>
      <w:r w:rsidR="00F020BB">
        <w:rPr>
          <w:rFonts w:asciiTheme="minorHAnsi" w:hAnsiTheme="minorHAnsi" w:cstheme="minorHAnsi"/>
          <w:color w:val="000000"/>
          <w:sz w:val="22"/>
          <w:szCs w:val="22"/>
        </w:rPr>
        <w:t xml:space="preserve"> </w:t>
      </w:r>
      <w:r w:rsidRPr="000E4A6E">
        <w:rPr>
          <w:rFonts w:asciiTheme="minorHAnsi" w:hAnsiTheme="minorHAnsi" w:cstheme="minorHAnsi"/>
          <w:color w:val="000000"/>
          <w:sz w:val="22"/>
          <w:szCs w:val="22"/>
        </w:rPr>
        <w:t xml:space="preserve">were further grouped based on the total volume, and the capability to produce ice through the door. </w:t>
      </w:r>
      <w:fldSimple w:instr=" REF _Ref320882144 \h  \* MERGEFORMAT ">
        <w:r w:rsidR="002241DA" w:rsidRPr="002241DA">
          <w:rPr>
            <w:rFonts w:asciiTheme="minorHAnsi" w:hAnsiTheme="minorHAnsi" w:cstheme="minorHAnsi"/>
            <w:color w:val="000000"/>
            <w:sz w:val="22"/>
            <w:szCs w:val="22"/>
          </w:rPr>
          <w:t>Table 7</w:t>
        </w:r>
      </w:fldSimple>
      <w:r w:rsidR="00392458" w:rsidRPr="000E4A6E">
        <w:rPr>
          <w:rFonts w:asciiTheme="minorHAnsi" w:hAnsiTheme="minorHAnsi" w:cstheme="minorHAnsi"/>
          <w:color w:val="000000"/>
          <w:sz w:val="22"/>
          <w:szCs w:val="22"/>
        </w:rPr>
        <w:t xml:space="preserve"> </w:t>
      </w:r>
      <w:r w:rsidRPr="000E4A6E">
        <w:rPr>
          <w:rFonts w:asciiTheme="minorHAnsi" w:hAnsiTheme="minorHAnsi" w:cstheme="minorHAnsi"/>
          <w:color w:val="000000"/>
          <w:sz w:val="22"/>
          <w:szCs w:val="22"/>
        </w:rPr>
        <w:t xml:space="preserve">below shows a sample of the </w:t>
      </w:r>
      <w:r w:rsidRPr="000E4A6E">
        <w:rPr>
          <w:rFonts w:asciiTheme="minorHAnsi" w:hAnsiTheme="minorHAnsi" w:cstheme="minorHAnsi"/>
          <w:i/>
          <w:color w:val="000000"/>
          <w:sz w:val="22"/>
          <w:szCs w:val="22"/>
        </w:rPr>
        <w:t>ES-</w:t>
      </w:r>
      <w:r w:rsidRPr="000E4A6E">
        <w:rPr>
          <w:rFonts w:asciiTheme="minorHAnsi" w:hAnsiTheme="minorHAnsi" w:cstheme="minorHAnsi"/>
          <w:color w:val="000000"/>
          <w:sz w:val="22"/>
          <w:szCs w:val="22"/>
        </w:rPr>
        <w:t>Refrigerators groupings</w:t>
      </w:r>
      <w:r w:rsidR="00F020BB">
        <w:rPr>
          <w:rFonts w:asciiTheme="minorHAnsi" w:hAnsiTheme="minorHAnsi" w:cstheme="minorHAnsi"/>
          <w:color w:val="000000"/>
          <w:sz w:val="22"/>
          <w:szCs w:val="22"/>
        </w:rPr>
        <w:t>.</w:t>
      </w:r>
      <w:r w:rsidR="0048063F" w:rsidRPr="000E4A6E">
        <w:rPr>
          <w:rFonts w:asciiTheme="minorHAnsi" w:hAnsiTheme="minorHAnsi" w:cstheme="minorHAnsi"/>
          <w:color w:val="000000"/>
          <w:sz w:val="22"/>
          <w:szCs w:val="22"/>
        </w:rPr>
        <w:t xml:space="preserve"> </w:t>
      </w:r>
    </w:p>
    <w:p w:rsidR="00D41AAB" w:rsidRPr="000E4A6E" w:rsidRDefault="00D41AAB" w:rsidP="00D41AAB">
      <w:pPr>
        <w:rPr>
          <w:rFonts w:asciiTheme="minorHAnsi" w:hAnsiTheme="minorHAnsi" w:cstheme="minorHAnsi"/>
          <w:color w:val="000000"/>
          <w:sz w:val="22"/>
          <w:szCs w:val="22"/>
        </w:rPr>
      </w:pPr>
    </w:p>
    <w:p w:rsidR="00945B72" w:rsidRPr="00392458" w:rsidRDefault="00392458" w:rsidP="00392458">
      <w:pPr>
        <w:pStyle w:val="Caption"/>
        <w:jc w:val="center"/>
        <w:rPr>
          <w:rFonts w:asciiTheme="minorHAnsi" w:hAnsiTheme="minorHAnsi" w:cstheme="minorHAnsi"/>
          <w:sz w:val="22"/>
          <w:szCs w:val="22"/>
        </w:rPr>
      </w:pPr>
      <w:bookmarkStart w:id="29" w:name="_Ref320882144"/>
      <w:r w:rsidRPr="005D2A16">
        <w:rPr>
          <w:rFonts w:asciiTheme="minorHAnsi" w:hAnsiTheme="minorHAnsi" w:cstheme="minorHAnsi"/>
          <w:sz w:val="22"/>
          <w:szCs w:val="22"/>
        </w:rPr>
        <w:t xml:space="preserve">Table </w:t>
      </w:r>
      <w:r w:rsidR="00B365FC" w:rsidRPr="005D2A16">
        <w:rPr>
          <w:rFonts w:asciiTheme="minorHAnsi" w:hAnsiTheme="minorHAnsi" w:cstheme="minorHAnsi"/>
          <w:sz w:val="22"/>
          <w:szCs w:val="22"/>
        </w:rPr>
        <w:fldChar w:fldCharType="begin"/>
      </w:r>
      <w:r w:rsidRPr="005D2A16">
        <w:rPr>
          <w:rFonts w:asciiTheme="minorHAnsi" w:hAnsiTheme="minorHAnsi" w:cstheme="minorHAnsi"/>
          <w:sz w:val="22"/>
          <w:szCs w:val="22"/>
        </w:rPr>
        <w:instrText xml:space="preserve"> SEQ Table \* ARABIC </w:instrText>
      </w:r>
      <w:r w:rsidR="00B365FC" w:rsidRPr="005D2A16">
        <w:rPr>
          <w:rFonts w:asciiTheme="minorHAnsi" w:hAnsiTheme="minorHAnsi" w:cstheme="minorHAnsi"/>
          <w:sz w:val="22"/>
          <w:szCs w:val="22"/>
        </w:rPr>
        <w:fldChar w:fldCharType="separate"/>
      </w:r>
      <w:r w:rsidR="002241DA">
        <w:rPr>
          <w:rFonts w:asciiTheme="minorHAnsi" w:hAnsiTheme="minorHAnsi" w:cstheme="minorHAnsi"/>
          <w:noProof/>
          <w:sz w:val="22"/>
          <w:szCs w:val="22"/>
        </w:rPr>
        <w:t>7</w:t>
      </w:r>
      <w:r w:rsidR="00B365FC" w:rsidRPr="005D2A16">
        <w:rPr>
          <w:rFonts w:asciiTheme="minorHAnsi" w:hAnsiTheme="minorHAnsi" w:cstheme="minorHAnsi"/>
          <w:sz w:val="22"/>
          <w:szCs w:val="22"/>
        </w:rPr>
        <w:fldChar w:fldCharType="end"/>
      </w:r>
      <w:bookmarkEnd w:id="29"/>
      <w:r w:rsidRPr="005D2A16">
        <w:rPr>
          <w:rFonts w:asciiTheme="minorHAnsi" w:hAnsiTheme="minorHAnsi" w:cstheme="minorHAnsi"/>
          <w:sz w:val="22"/>
          <w:szCs w:val="22"/>
        </w:rPr>
        <w:t xml:space="preserve"> </w:t>
      </w:r>
      <w:r w:rsidR="00C268AD" w:rsidRPr="005D2A16">
        <w:rPr>
          <w:rFonts w:asciiTheme="minorHAnsi" w:hAnsiTheme="minorHAnsi" w:cstheme="minorHAnsi"/>
          <w:sz w:val="22"/>
          <w:szCs w:val="22"/>
        </w:rPr>
        <w:t>ES</w:t>
      </w:r>
      <w:r w:rsidR="00264EB4" w:rsidRPr="005D2A16">
        <w:rPr>
          <w:rFonts w:asciiTheme="minorHAnsi" w:hAnsiTheme="minorHAnsi" w:cstheme="minorHAnsi"/>
          <w:sz w:val="22"/>
          <w:szCs w:val="22"/>
        </w:rPr>
        <w:t xml:space="preserve"> </w:t>
      </w:r>
      <w:r w:rsidR="00C268AD" w:rsidRPr="005D2A16">
        <w:rPr>
          <w:rFonts w:asciiTheme="minorHAnsi" w:hAnsiTheme="minorHAnsi" w:cstheme="minorHAnsi"/>
          <w:sz w:val="22"/>
          <w:szCs w:val="22"/>
        </w:rPr>
        <w:t>Refrigerator Groupings</w:t>
      </w:r>
    </w:p>
    <w:tbl>
      <w:tblPr>
        <w:tblStyle w:val="TableContemporaryBlackHeader3"/>
        <w:tblW w:w="8130" w:type="dxa"/>
        <w:jc w:val="center"/>
        <w:tblLook w:val="04A0"/>
      </w:tblPr>
      <w:tblGrid>
        <w:gridCol w:w="2749"/>
        <w:gridCol w:w="3008"/>
        <w:gridCol w:w="2373"/>
      </w:tblGrid>
      <w:tr w:rsidR="00C268AD" w:rsidRPr="00C268AD" w:rsidTr="004E6822">
        <w:trPr>
          <w:cnfStyle w:val="100000000000"/>
          <w:trHeight w:val="192"/>
          <w:jc w:val="center"/>
        </w:trPr>
        <w:tc>
          <w:tcPr>
            <w:tcW w:w="2749" w:type="dxa"/>
            <w:noWrap/>
            <w:hideMark/>
          </w:tcPr>
          <w:p w:rsidR="00C268AD" w:rsidRPr="00C268AD" w:rsidRDefault="00C268AD" w:rsidP="00C268AD">
            <w:pPr>
              <w:jc w:val="center"/>
              <w:rPr>
                <w:rFonts w:asciiTheme="minorHAnsi" w:hAnsiTheme="minorHAnsi" w:cstheme="minorHAnsi"/>
                <w:color w:val="000000"/>
                <w:sz w:val="22"/>
                <w:szCs w:val="22"/>
              </w:rPr>
            </w:pPr>
            <w:r w:rsidRPr="00C268AD">
              <w:rPr>
                <w:rFonts w:asciiTheme="minorHAnsi" w:hAnsiTheme="minorHAnsi" w:cstheme="minorHAnsi"/>
                <w:color w:val="000000"/>
                <w:sz w:val="22"/>
                <w:szCs w:val="22"/>
              </w:rPr>
              <w:t> </w:t>
            </w:r>
          </w:p>
        </w:tc>
        <w:tc>
          <w:tcPr>
            <w:tcW w:w="3008" w:type="dxa"/>
            <w:noWrap/>
            <w:hideMark/>
          </w:tcPr>
          <w:p w:rsidR="00C268AD" w:rsidRPr="00C268AD" w:rsidRDefault="00C268AD" w:rsidP="00C268AD">
            <w:pPr>
              <w:jc w:val="center"/>
              <w:rPr>
                <w:rFonts w:asciiTheme="minorHAnsi" w:hAnsiTheme="minorHAnsi" w:cstheme="minorHAnsi"/>
                <w:color w:val="000000"/>
                <w:sz w:val="22"/>
                <w:szCs w:val="22"/>
              </w:rPr>
            </w:pPr>
            <w:r w:rsidRPr="00C268AD">
              <w:rPr>
                <w:rFonts w:asciiTheme="minorHAnsi" w:hAnsiTheme="minorHAnsi" w:cstheme="minorHAnsi"/>
                <w:color w:val="000000"/>
                <w:sz w:val="22"/>
                <w:szCs w:val="22"/>
              </w:rPr>
              <w:t xml:space="preserve">Refrigerator </w:t>
            </w:r>
          </w:p>
          <w:p w:rsidR="00C268AD" w:rsidRPr="00C268AD" w:rsidRDefault="00C268AD" w:rsidP="00C268AD">
            <w:pPr>
              <w:jc w:val="center"/>
              <w:rPr>
                <w:rFonts w:asciiTheme="minorHAnsi" w:hAnsiTheme="minorHAnsi" w:cstheme="minorHAnsi"/>
                <w:sz w:val="20"/>
                <w:szCs w:val="20"/>
              </w:rPr>
            </w:pPr>
            <w:r w:rsidRPr="00C268AD">
              <w:rPr>
                <w:rFonts w:asciiTheme="minorHAnsi" w:hAnsiTheme="minorHAnsi" w:cstheme="minorHAnsi"/>
                <w:color w:val="000000"/>
                <w:sz w:val="22"/>
                <w:szCs w:val="22"/>
              </w:rPr>
              <w:t>Configuration</w:t>
            </w:r>
          </w:p>
        </w:tc>
        <w:tc>
          <w:tcPr>
            <w:tcW w:w="2373" w:type="dxa"/>
            <w:noWrap/>
            <w:hideMark/>
          </w:tcPr>
          <w:p w:rsidR="00C268AD" w:rsidRPr="00C268AD" w:rsidRDefault="00C268AD" w:rsidP="00C268AD">
            <w:pPr>
              <w:jc w:val="center"/>
              <w:rPr>
                <w:rFonts w:asciiTheme="minorHAnsi" w:hAnsiTheme="minorHAnsi" w:cstheme="minorHAnsi"/>
                <w:color w:val="000000"/>
                <w:sz w:val="22"/>
                <w:szCs w:val="22"/>
              </w:rPr>
            </w:pPr>
            <w:r w:rsidRPr="00C268AD">
              <w:rPr>
                <w:rFonts w:asciiTheme="minorHAnsi" w:hAnsiTheme="minorHAnsi" w:cstheme="minorHAnsi"/>
                <w:color w:val="000000"/>
                <w:sz w:val="22"/>
                <w:szCs w:val="22"/>
              </w:rPr>
              <w:t> Total Volume</w:t>
            </w:r>
          </w:p>
          <w:p w:rsidR="00C268AD" w:rsidRPr="00C268AD" w:rsidRDefault="00C268AD" w:rsidP="00C268AD">
            <w:pPr>
              <w:jc w:val="center"/>
              <w:rPr>
                <w:rFonts w:asciiTheme="minorHAnsi" w:hAnsiTheme="minorHAnsi" w:cstheme="minorHAnsi"/>
                <w:color w:val="000000"/>
                <w:sz w:val="22"/>
                <w:szCs w:val="22"/>
              </w:rPr>
            </w:pPr>
            <w:r w:rsidRPr="00C268AD">
              <w:rPr>
                <w:rFonts w:asciiTheme="minorHAnsi" w:hAnsiTheme="minorHAnsi" w:cstheme="minorHAnsi"/>
                <w:color w:val="000000"/>
                <w:sz w:val="22"/>
                <w:szCs w:val="22"/>
              </w:rPr>
              <w:t>(fresh + freezer)</w:t>
            </w:r>
          </w:p>
        </w:tc>
      </w:tr>
      <w:tr w:rsidR="00C268AD" w:rsidRPr="00C268AD" w:rsidTr="004E6822">
        <w:trPr>
          <w:cnfStyle w:val="000000100000"/>
          <w:trHeight w:val="192"/>
          <w:jc w:val="center"/>
        </w:trPr>
        <w:tc>
          <w:tcPr>
            <w:tcW w:w="2749" w:type="dxa"/>
            <w:noWrap/>
            <w:hideMark/>
          </w:tcPr>
          <w:p w:rsidR="00C268AD" w:rsidRPr="001358FB" w:rsidRDefault="00C268AD" w:rsidP="00C268AD">
            <w:pPr>
              <w:jc w:val="center"/>
              <w:rPr>
                <w:rFonts w:asciiTheme="minorHAnsi" w:hAnsiTheme="minorHAnsi" w:cstheme="minorHAnsi"/>
                <w:b/>
                <w:bCs/>
                <w:sz w:val="20"/>
                <w:szCs w:val="20"/>
              </w:rPr>
            </w:pPr>
            <w:r w:rsidRPr="001358FB">
              <w:rPr>
                <w:rFonts w:asciiTheme="minorHAnsi" w:hAnsiTheme="minorHAnsi" w:cstheme="minorHAnsi"/>
                <w:b/>
                <w:bCs/>
                <w:sz w:val="20"/>
                <w:szCs w:val="20"/>
              </w:rPr>
              <w:t>Small</w:t>
            </w:r>
          </w:p>
        </w:tc>
        <w:tc>
          <w:tcPr>
            <w:tcW w:w="3008" w:type="dxa"/>
            <w:noWrap/>
            <w:hideMark/>
          </w:tcPr>
          <w:p w:rsidR="00C268AD" w:rsidRPr="001358FB" w:rsidRDefault="00C268AD" w:rsidP="00C268AD">
            <w:pPr>
              <w:jc w:val="center"/>
              <w:rPr>
                <w:rFonts w:asciiTheme="minorHAnsi" w:hAnsiTheme="minorHAnsi" w:cstheme="minorHAnsi"/>
                <w:color w:val="000000"/>
                <w:sz w:val="20"/>
                <w:szCs w:val="20"/>
              </w:rPr>
            </w:pPr>
            <w:r w:rsidRPr="001358FB">
              <w:rPr>
                <w:rFonts w:asciiTheme="minorHAnsi" w:hAnsiTheme="minorHAnsi" w:cstheme="minorHAnsi"/>
                <w:color w:val="000000"/>
                <w:sz w:val="20"/>
                <w:szCs w:val="20"/>
              </w:rPr>
              <w:t>Top Mount Freezer</w:t>
            </w:r>
          </w:p>
        </w:tc>
        <w:tc>
          <w:tcPr>
            <w:tcW w:w="2373" w:type="dxa"/>
            <w:noWrap/>
            <w:hideMark/>
          </w:tcPr>
          <w:p w:rsidR="00C268AD" w:rsidRPr="001358FB" w:rsidRDefault="00C268AD" w:rsidP="00C268AD">
            <w:pPr>
              <w:jc w:val="center"/>
              <w:rPr>
                <w:rFonts w:asciiTheme="minorHAnsi" w:hAnsiTheme="minorHAnsi" w:cstheme="minorHAnsi"/>
                <w:color w:val="000000"/>
                <w:sz w:val="20"/>
                <w:szCs w:val="20"/>
              </w:rPr>
            </w:pPr>
            <w:r w:rsidRPr="001358FB">
              <w:rPr>
                <w:rFonts w:asciiTheme="minorHAnsi" w:hAnsiTheme="minorHAnsi" w:cstheme="minorHAnsi"/>
                <w:color w:val="000000"/>
                <w:sz w:val="20"/>
                <w:szCs w:val="20"/>
              </w:rPr>
              <w:t>10 - 15.0</w:t>
            </w:r>
          </w:p>
        </w:tc>
      </w:tr>
      <w:tr w:rsidR="00C268AD" w:rsidRPr="00C268AD" w:rsidTr="004E6822">
        <w:trPr>
          <w:cnfStyle w:val="000000010000"/>
          <w:trHeight w:val="192"/>
          <w:jc w:val="center"/>
        </w:trPr>
        <w:tc>
          <w:tcPr>
            <w:tcW w:w="2749" w:type="dxa"/>
            <w:noWrap/>
            <w:hideMark/>
          </w:tcPr>
          <w:p w:rsidR="00C268AD" w:rsidRPr="001358FB" w:rsidRDefault="00C268AD" w:rsidP="00C268AD">
            <w:pPr>
              <w:jc w:val="center"/>
              <w:rPr>
                <w:rFonts w:asciiTheme="minorHAnsi" w:hAnsiTheme="minorHAnsi" w:cstheme="minorHAnsi"/>
                <w:b/>
                <w:bCs/>
                <w:sz w:val="20"/>
                <w:szCs w:val="20"/>
              </w:rPr>
            </w:pPr>
            <w:r w:rsidRPr="001358FB">
              <w:rPr>
                <w:rFonts w:asciiTheme="minorHAnsi" w:hAnsiTheme="minorHAnsi" w:cstheme="minorHAnsi"/>
                <w:b/>
                <w:bCs/>
                <w:sz w:val="20"/>
                <w:szCs w:val="20"/>
              </w:rPr>
              <w:t>Medium</w:t>
            </w:r>
          </w:p>
        </w:tc>
        <w:tc>
          <w:tcPr>
            <w:tcW w:w="3008" w:type="dxa"/>
            <w:noWrap/>
            <w:hideMark/>
          </w:tcPr>
          <w:p w:rsidR="00C268AD" w:rsidRPr="001358FB" w:rsidRDefault="00C268AD" w:rsidP="00C268AD">
            <w:pPr>
              <w:jc w:val="center"/>
              <w:rPr>
                <w:rFonts w:asciiTheme="minorHAnsi" w:hAnsiTheme="minorHAnsi" w:cstheme="minorHAnsi"/>
                <w:color w:val="000000"/>
                <w:sz w:val="20"/>
                <w:szCs w:val="20"/>
              </w:rPr>
            </w:pPr>
            <w:r w:rsidRPr="001358FB">
              <w:rPr>
                <w:rFonts w:asciiTheme="minorHAnsi" w:hAnsiTheme="minorHAnsi" w:cstheme="minorHAnsi"/>
                <w:color w:val="000000"/>
                <w:sz w:val="20"/>
                <w:szCs w:val="20"/>
              </w:rPr>
              <w:t>Top Mount Freezer</w:t>
            </w:r>
          </w:p>
        </w:tc>
        <w:tc>
          <w:tcPr>
            <w:tcW w:w="2373" w:type="dxa"/>
            <w:noWrap/>
            <w:hideMark/>
          </w:tcPr>
          <w:p w:rsidR="00C268AD" w:rsidRPr="001358FB" w:rsidRDefault="00C268AD" w:rsidP="00C268AD">
            <w:pPr>
              <w:jc w:val="center"/>
              <w:rPr>
                <w:rFonts w:asciiTheme="minorHAnsi" w:hAnsiTheme="minorHAnsi" w:cstheme="minorHAnsi"/>
                <w:color w:val="000000"/>
                <w:sz w:val="20"/>
                <w:szCs w:val="20"/>
              </w:rPr>
            </w:pPr>
            <w:r w:rsidRPr="001358FB">
              <w:rPr>
                <w:rFonts w:asciiTheme="minorHAnsi" w:hAnsiTheme="minorHAnsi" w:cstheme="minorHAnsi"/>
                <w:color w:val="000000"/>
                <w:sz w:val="20"/>
                <w:szCs w:val="20"/>
              </w:rPr>
              <w:t>15 - 20</w:t>
            </w:r>
          </w:p>
        </w:tc>
      </w:tr>
      <w:tr w:rsidR="00C268AD" w:rsidRPr="00C268AD" w:rsidTr="004E6822">
        <w:trPr>
          <w:cnfStyle w:val="000000100000"/>
          <w:trHeight w:val="192"/>
          <w:jc w:val="center"/>
        </w:trPr>
        <w:tc>
          <w:tcPr>
            <w:tcW w:w="2749" w:type="dxa"/>
            <w:noWrap/>
            <w:hideMark/>
          </w:tcPr>
          <w:p w:rsidR="00C268AD" w:rsidRPr="001358FB" w:rsidRDefault="00C268AD" w:rsidP="00C268AD">
            <w:pPr>
              <w:jc w:val="center"/>
              <w:rPr>
                <w:rFonts w:asciiTheme="minorHAnsi" w:hAnsiTheme="minorHAnsi" w:cstheme="minorHAnsi"/>
                <w:b/>
                <w:bCs/>
                <w:sz w:val="20"/>
                <w:szCs w:val="20"/>
              </w:rPr>
            </w:pPr>
            <w:r w:rsidRPr="001358FB">
              <w:rPr>
                <w:rFonts w:asciiTheme="minorHAnsi" w:hAnsiTheme="minorHAnsi" w:cstheme="minorHAnsi"/>
                <w:b/>
                <w:bCs/>
                <w:sz w:val="20"/>
                <w:szCs w:val="20"/>
              </w:rPr>
              <w:t>Medium w/ ICE</w:t>
            </w:r>
          </w:p>
        </w:tc>
        <w:tc>
          <w:tcPr>
            <w:tcW w:w="3008" w:type="dxa"/>
            <w:noWrap/>
            <w:hideMark/>
          </w:tcPr>
          <w:p w:rsidR="00C268AD" w:rsidRPr="001358FB" w:rsidRDefault="00C268AD" w:rsidP="00C268AD">
            <w:pPr>
              <w:jc w:val="center"/>
              <w:rPr>
                <w:rFonts w:asciiTheme="minorHAnsi" w:hAnsiTheme="minorHAnsi" w:cstheme="minorHAnsi"/>
                <w:color w:val="000000"/>
                <w:sz w:val="20"/>
                <w:szCs w:val="20"/>
              </w:rPr>
            </w:pPr>
            <w:r w:rsidRPr="001358FB">
              <w:rPr>
                <w:rFonts w:asciiTheme="minorHAnsi" w:hAnsiTheme="minorHAnsi" w:cstheme="minorHAnsi"/>
                <w:color w:val="000000"/>
                <w:sz w:val="20"/>
                <w:szCs w:val="20"/>
              </w:rPr>
              <w:t>Top Mount Freezer</w:t>
            </w:r>
          </w:p>
        </w:tc>
        <w:tc>
          <w:tcPr>
            <w:tcW w:w="2373" w:type="dxa"/>
            <w:noWrap/>
            <w:hideMark/>
          </w:tcPr>
          <w:p w:rsidR="00C268AD" w:rsidRPr="001358FB" w:rsidRDefault="00C268AD" w:rsidP="00C268AD">
            <w:pPr>
              <w:jc w:val="center"/>
              <w:rPr>
                <w:rFonts w:asciiTheme="minorHAnsi" w:hAnsiTheme="minorHAnsi" w:cstheme="minorHAnsi"/>
                <w:color w:val="000000"/>
                <w:sz w:val="20"/>
                <w:szCs w:val="20"/>
              </w:rPr>
            </w:pPr>
            <w:r w:rsidRPr="001358FB">
              <w:rPr>
                <w:rFonts w:asciiTheme="minorHAnsi" w:hAnsiTheme="minorHAnsi" w:cstheme="minorHAnsi"/>
                <w:color w:val="000000"/>
                <w:sz w:val="20"/>
                <w:szCs w:val="20"/>
              </w:rPr>
              <w:t>15 - 20</w:t>
            </w:r>
          </w:p>
        </w:tc>
      </w:tr>
      <w:tr w:rsidR="00C268AD" w:rsidRPr="00C268AD" w:rsidTr="004E6822">
        <w:trPr>
          <w:cnfStyle w:val="000000010000"/>
          <w:trHeight w:val="192"/>
          <w:jc w:val="center"/>
        </w:trPr>
        <w:tc>
          <w:tcPr>
            <w:tcW w:w="2749" w:type="dxa"/>
            <w:noWrap/>
            <w:hideMark/>
          </w:tcPr>
          <w:p w:rsidR="00C268AD" w:rsidRPr="001358FB" w:rsidRDefault="00C268AD" w:rsidP="00C268AD">
            <w:pPr>
              <w:jc w:val="center"/>
              <w:rPr>
                <w:rFonts w:asciiTheme="minorHAnsi" w:hAnsiTheme="minorHAnsi" w:cstheme="minorHAnsi"/>
                <w:b/>
                <w:bCs/>
                <w:sz w:val="20"/>
                <w:szCs w:val="20"/>
              </w:rPr>
            </w:pPr>
            <w:r w:rsidRPr="001358FB">
              <w:rPr>
                <w:rFonts w:asciiTheme="minorHAnsi" w:hAnsiTheme="minorHAnsi" w:cstheme="minorHAnsi"/>
                <w:b/>
                <w:bCs/>
                <w:sz w:val="20"/>
                <w:szCs w:val="20"/>
              </w:rPr>
              <w:t>Large</w:t>
            </w:r>
          </w:p>
        </w:tc>
        <w:tc>
          <w:tcPr>
            <w:tcW w:w="3008" w:type="dxa"/>
            <w:noWrap/>
            <w:hideMark/>
          </w:tcPr>
          <w:p w:rsidR="00C268AD" w:rsidRPr="001358FB" w:rsidRDefault="00C268AD" w:rsidP="00C268AD">
            <w:pPr>
              <w:jc w:val="center"/>
              <w:rPr>
                <w:rFonts w:asciiTheme="minorHAnsi" w:hAnsiTheme="minorHAnsi" w:cstheme="minorHAnsi"/>
                <w:color w:val="000000"/>
                <w:sz w:val="20"/>
                <w:szCs w:val="20"/>
              </w:rPr>
            </w:pPr>
            <w:r w:rsidRPr="001358FB">
              <w:rPr>
                <w:rFonts w:asciiTheme="minorHAnsi" w:hAnsiTheme="minorHAnsi" w:cstheme="minorHAnsi"/>
                <w:color w:val="000000"/>
                <w:sz w:val="20"/>
                <w:szCs w:val="20"/>
              </w:rPr>
              <w:t>Top Mount Freezer</w:t>
            </w:r>
          </w:p>
        </w:tc>
        <w:tc>
          <w:tcPr>
            <w:tcW w:w="2373" w:type="dxa"/>
            <w:noWrap/>
            <w:hideMark/>
          </w:tcPr>
          <w:p w:rsidR="00C268AD" w:rsidRPr="001358FB" w:rsidRDefault="00C268AD" w:rsidP="00C268AD">
            <w:pPr>
              <w:jc w:val="center"/>
              <w:rPr>
                <w:rFonts w:asciiTheme="minorHAnsi" w:hAnsiTheme="minorHAnsi" w:cstheme="minorHAnsi"/>
                <w:color w:val="000000"/>
                <w:sz w:val="20"/>
                <w:szCs w:val="20"/>
              </w:rPr>
            </w:pPr>
            <w:r w:rsidRPr="001358FB">
              <w:rPr>
                <w:rFonts w:asciiTheme="minorHAnsi" w:hAnsiTheme="minorHAnsi" w:cstheme="minorHAnsi"/>
                <w:color w:val="000000"/>
                <w:sz w:val="20"/>
                <w:szCs w:val="20"/>
              </w:rPr>
              <w:t>20 or Larger</w:t>
            </w:r>
          </w:p>
        </w:tc>
      </w:tr>
    </w:tbl>
    <w:p w:rsidR="00C268AD" w:rsidRPr="00C268AD" w:rsidRDefault="00C268AD" w:rsidP="00C268AD">
      <w:pPr>
        <w:rPr>
          <w:rFonts w:asciiTheme="minorHAnsi" w:hAnsiTheme="minorHAnsi" w:cstheme="minorHAnsi"/>
          <w:color w:val="000000"/>
        </w:rPr>
      </w:pPr>
    </w:p>
    <w:p w:rsidR="00C268AD" w:rsidRPr="00C268AD" w:rsidRDefault="00C268AD" w:rsidP="00C268AD">
      <w:pPr>
        <w:rPr>
          <w:rFonts w:asciiTheme="minorHAnsi" w:hAnsiTheme="minorHAnsi" w:cstheme="minorHAnsi"/>
          <w:color w:val="000000"/>
          <w:sz w:val="22"/>
          <w:szCs w:val="22"/>
        </w:rPr>
      </w:pPr>
      <w:r w:rsidRPr="00C268AD">
        <w:rPr>
          <w:rFonts w:asciiTheme="minorHAnsi" w:hAnsiTheme="minorHAnsi" w:cstheme="minorHAnsi"/>
          <w:b/>
          <w:color w:val="000000"/>
          <w:sz w:val="22"/>
          <w:szCs w:val="22"/>
        </w:rPr>
        <w:t xml:space="preserve">Note: </w:t>
      </w:r>
      <w:r w:rsidRPr="00C268AD">
        <w:rPr>
          <w:rFonts w:asciiTheme="minorHAnsi" w:hAnsiTheme="minorHAnsi" w:cstheme="minorHAnsi"/>
          <w:color w:val="000000"/>
          <w:sz w:val="22"/>
          <w:szCs w:val="22"/>
        </w:rPr>
        <w:t>Top Mount refers to the location of the freezer space.  In this case the freezer space is above the fresh space (i.e. refrigerated space).</w:t>
      </w:r>
    </w:p>
    <w:p w:rsidR="00C268AD" w:rsidRPr="00C268AD" w:rsidRDefault="00C268AD" w:rsidP="00C268AD">
      <w:pPr>
        <w:rPr>
          <w:rFonts w:asciiTheme="minorHAnsi" w:hAnsiTheme="minorHAnsi" w:cstheme="minorHAnsi"/>
          <w:color w:val="000000"/>
          <w:sz w:val="22"/>
          <w:szCs w:val="22"/>
        </w:rPr>
      </w:pPr>
    </w:p>
    <w:p w:rsidR="00C268AD" w:rsidRPr="00C268AD" w:rsidRDefault="00C268AD" w:rsidP="00C268AD">
      <w:pPr>
        <w:rPr>
          <w:rFonts w:asciiTheme="minorHAnsi" w:hAnsiTheme="minorHAnsi" w:cstheme="minorHAnsi"/>
          <w:color w:val="000000"/>
          <w:sz w:val="22"/>
          <w:szCs w:val="22"/>
        </w:rPr>
      </w:pPr>
      <w:r w:rsidRPr="00C268AD">
        <w:rPr>
          <w:rFonts w:asciiTheme="minorHAnsi" w:hAnsiTheme="minorHAnsi" w:cstheme="minorHAnsi"/>
          <w:sz w:val="22"/>
          <w:szCs w:val="22"/>
        </w:rPr>
        <w:t xml:space="preserve">The ES Qualified Refrigerator list provides the maximum energy usage for each </w:t>
      </w:r>
      <w:r w:rsidRPr="00C268AD">
        <w:rPr>
          <w:rFonts w:asciiTheme="minorHAnsi" w:hAnsiTheme="minorHAnsi" w:cstheme="minorHAnsi"/>
          <w:i/>
          <w:color w:val="000000"/>
          <w:sz w:val="22"/>
          <w:szCs w:val="22"/>
        </w:rPr>
        <w:t>ES</w:t>
      </w:r>
      <w:r w:rsidRPr="00C268AD">
        <w:rPr>
          <w:rFonts w:asciiTheme="minorHAnsi" w:hAnsiTheme="minorHAnsi" w:cstheme="minorHAnsi"/>
          <w:color w:val="000000"/>
          <w:sz w:val="22"/>
          <w:szCs w:val="22"/>
        </w:rPr>
        <w:t xml:space="preserve">-Refrigerator based on freezer </w:t>
      </w:r>
      <w:r w:rsidRPr="00C268AD">
        <w:rPr>
          <w:rFonts w:asciiTheme="minorHAnsi" w:hAnsiTheme="minorHAnsi" w:cstheme="minorHAnsi"/>
          <w:sz w:val="22"/>
          <w:szCs w:val="22"/>
        </w:rPr>
        <w:t xml:space="preserve">configuration and total unit volume. </w:t>
      </w:r>
      <w:r w:rsidR="0048063F">
        <w:rPr>
          <w:rFonts w:asciiTheme="minorHAnsi" w:hAnsiTheme="minorHAnsi" w:cstheme="minorHAnsi"/>
          <w:sz w:val="22"/>
          <w:szCs w:val="22"/>
        </w:rPr>
        <w:t xml:space="preserve"> </w:t>
      </w:r>
      <w:r w:rsidRPr="00C268AD">
        <w:rPr>
          <w:rFonts w:asciiTheme="minorHAnsi" w:hAnsiTheme="minorHAnsi" w:cstheme="minorHAnsi"/>
          <w:sz w:val="22"/>
          <w:szCs w:val="22"/>
        </w:rPr>
        <w:t>In addition</w:t>
      </w:r>
      <w:r w:rsidR="00264EB4">
        <w:rPr>
          <w:rFonts w:asciiTheme="minorHAnsi" w:hAnsiTheme="minorHAnsi" w:cstheme="minorHAnsi"/>
          <w:sz w:val="22"/>
          <w:szCs w:val="22"/>
        </w:rPr>
        <w:t xml:space="preserve">, </w:t>
      </w:r>
      <w:r w:rsidRPr="00C268AD">
        <w:rPr>
          <w:rFonts w:asciiTheme="minorHAnsi" w:hAnsiTheme="minorHAnsi" w:cstheme="minorHAnsi"/>
          <w:sz w:val="22"/>
          <w:szCs w:val="22"/>
        </w:rPr>
        <w:t xml:space="preserve">the list provides maximum allowable energy consumption of a comparable </w:t>
      </w:r>
      <w:r w:rsidRPr="00C268AD">
        <w:rPr>
          <w:rFonts w:asciiTheme="minorHAnsi" w:hAnsiTheme="minorHAnsi" w:cstheme="minorHAnsi"/>
          <w:i/>
          <w:color w:val="000000"/>
          <w:sz w:val="22"/>
          <w:szCs w:val="22"/>
        </w:rPr>
        <w:t>Fed Min</w:t>
      </w:r>
      <w:r w:rsidRPr="00C268AD">
        <w:rPr>
          <w:rFonts w:asciiTheme="minorHAnsi" w:hAnsiTheme="minorHAnsi" w:cstheme="minorHAnsi"/>
          <w:color w:val="000000"/>
          <w:sz w:val="22"/>
          <w:szCs w:val="22"/>
        </w:rPr>
        <w:t>-Refrigerator.</w:t>
      </w:r>
    </w:p>
    <w:p w:rsidR="00C268AD" w:rsidRPr="00C268AD" w:rsidRDefault="00C268AD" w:rsidP="00C268AD">
      <w:pPr>
        <w:rPr>
          <w:rFonts w:asciiTheme="minorHAnsi" w:hAnsiTheme="minorHAnsi" w:cstheme="minorHAnsi"/>
          <w:color w:val="000000"/>
          <w:sz w:val="22"/>
          <w:szCs w:val="22"/>
        </w:rPr>
      </w:pPr>
    </w:p>
    <w:p w:rsidR="001358FB" w:rsidRDefault="00C268AD" w:rsidP="007F7FCB">
      <w:pPr>
        <w:rPr>
          <w:rFonts w:asciiTheme="minorHAnsi" w:hAnsiTheme="minorHAnsi" w:cstheme="minorHAnsi"/>
          <w:color w:val="000000"/>
          <w:sz w:val="22"/>
          <w:szCs w:val="22"/>
        </w:rPr>
      </w:pPr>
      <w:r w:rsidRPr="00C268AD">
        <w:rPr>
          <w:rFonts w:asciiTheme="minorHAnsi" w:hAnsiTheme="minorHAnsi" w:cstheme="minorHAnsi"/>
          <w:color w:val="000000"/>
          <w:sz w:val="22"/>
          <w:szCs w:val="22"/>
        </w:rPr>
        <w:t xml:space="preserve">The estimated energy savings for each refrigerator grouping was </w:t>
      </w:r>
      <w:r w:rsidRPr="002E4E35">
        <w:rPr>
          <w:rFonts w:asciiTheme="minorHAnsi" w:hAnsiTheme="minorHAnsi" w:cstheme="minorHAnsi"/>
          <w:color w:val="000000"/>
          <w:sz w:val="22"/>
          <w:szCs w:val="22"/>
        </w:rPr>
        <w:t>determined as</w:t>
      </w:r>
      <w:r w:rsidR="00AA15B0">
        <w:rPr>
          <w:rFonts w:asciiTheme="minorHAnsi" w:hAnsiTheme="minorHAnsi" w:cstheme="minorHAnsi"/>
          <w:color w:val="000000"/>
          <w:sz w:val="22"/>
          <w:szCs w:val="22"/>
        </w:rPr>
        <w:t xml:space="preserve"> the difference between the </w:t>
      </w:r>
      <w:r w:rsidRPr="002E4E35">
        <w:rPr>
          <w:rFonts w:asciiTheme="minorHAnsi" w:hAnsiTheme="minorHAnsi" w:cstheme="minorHAnsi"/>
          <w:color w:val="000000"/>
          <w:sz w:val="22"/>
          <w:szCs w:val="22"/>
        </w:rPr>
        <w:t>Fed Min-Refrigerator and an ES</w:t>
      </w:r>
      <w:r w:rsidR="008F4BDD">
        <w:rPr>
          <w:rFonts w:asciiTheme="minorHAnsi" w:hAnsiTheme="minorHAnsi" w:cstheme="minorHAnsi"/>
          <w:color w:val="000000"/>
          <w:sz w:val="22"/>
          <w:szCs w:val="22"/>
        </w:rPr>
        <w:t xml:space="preserve"> </w:t>
      </w:r>
      <w:r w:rsidRPr="002E4E35">
        <w:rPr>
          <w:rFonts w:asciiTheme="minorHAnsi" w:hAnsiTheme="minorHAnsi" w:cstheme="minorHAnsi"/>
          <w:color w:val="000000"/>
          <w:sz w:val="22"/>
          <w:szCs w:val="22"/>
        </w:rPr>
        <w:t>Refrigera</w:t>
      </w:r>
      <w:r w:rsidR="00AA1F0B">
        <w:rPr>
          <w:rFonts w:asciiTheme="minorHAnsi" w:hAnsiTheme="minorHAnsi" w:cstheme="minorHAnsi"/>
          <w:color w:val="000000"/>
          <w:sz w:val="22"/>
          <w:szCs w:val="22"/>
        </w:rPr>
        <w:t>tor</w:t>
      </w:r>
      <w:r w:rsidR="00AA15B0">
        <w:rPr>
          <w:rFonts w:asciiTheme="minorHAnsi" w:hAnsiTheme="minorHAnsi" w:cstheme="minorHAnsi"/>
          <w:color w:val="000000"/>
          <w:sz w:val="22"/>
          <w:szCs w:val="22"/>
        </w:rPr>
        <w:t xml:space="preserve">. </w:t>
      </w:r>
      <w:fldSimple w:instr=" REF _Ref320882233 \h  \* MERGEFORMAT ">
        <w:r w:rsidR="002241DA" w:rsidRPr="002241DA">
          <w:rPr>
            <w:rFonts w:asciiTheme="minorHAnsi" w:hAnsiTheme="minorHAnsi" w:cstheme="minorHAnsi"/>
            <w:color w:val="000000"/>
            <w:sz w:val="22"/>
            <w:szCs w:val="22"/>
          </w:rPr>
          <w:t>Table 8</w:t>
        </w:r>
      </w:fldSimple>
      <w:r w:rsidR="00D45F64" w:rsidRPr="005D2A16">
        <w:rPr>
          <w:rFonts w:asciiTheme="minorHAnsi" w:hAnsiTheme="minorHAnsi" w:cstheme="minorHAnsi"/>
          <w:color w:val="000000"/>
          <w:sz w:val="22"/>
          <w:szCs w:val="22"/>
        </w:rPr>
        <w:t xml:space="preserve"> </w:t>
      </w:r>
      <w:r w:rsidR="00C65F86" w:rsidRPr="000E4A6E">
        <w:rPr>
          <w:rFonts w:asciiTheme="minorHAnsi" w:hAnsiTheme="minorHAnsi" w:cstheme="minorHAnsi"/>
          <w:color w:val="000000"/>
          <w:sz w:val="22"/>
          <w:szCs w:val="22"/>
        </w:rPr>
        <w:t>show</w:t>
      </w:r>
      <w:r w:rsidR="00D45F64">
        <w:rPr>
          <w:rFonts w:asciiTheme="minorHAnsi" w:hAnsiTheme="minorHAnsi" w:cstheme="minorHAnsi"/>
          <w:color w:val="000000"/>
          <w:sz w:val="22"/>
          <w:szCs w:val="22"/>
        </w:rPr>
        <w:t>s</w:t>
      </w:r>
      <w:r w:rsidRPr="00C268AD">
        <w:rPr>
          <w:rFonts w:asciiTheme="minorHAnsi" w:hAnsiTheme="minorHAnsi" w:cstheme="minorHAnsi"/>
          <w:color w:val="000000"/>
          <w:sz w:val="22"/>
          <w:szCs w:val="22"/>
        </w:rPr>
        <w:t xml:space="preserve"> the estimated energy savings</w:t>
      </w:r>
      <w:r w:rsidR="004F74A3">
        <w:rPr>
          <w:rFonts w:asciiTheme="minorHAnsi" w:hAnsiTheme="minorHAnsi" w:cstheme="minorHAnsi"/>
          <w:color w:val="000000"/>
          <w:sz w:val="22"/>
          <w:szCs w:val="22"/>
        </w:rPr>
        <w:t xml:space="preserve"> </w:t>
      </w:r>
      <w:r w:rsidRPr="00C268AD">
        <w:rPr>
          <w:rFonts w:asciiTheme="minorHAnsi" w:hAnsiTheme="minorHAnsi" w:cstheme="minorHAnsi"/>
          <w:color w:val="000000"/>
          <w:sz w:val="22"/>
          <w:szCs w:val="22"/>
        </w:rPr>
        <w:t>for a</w:t>
      </w:r>
      <w:r w:rsidR="001358FB">
        <w:rPr>
          <w:rFonts w:asciiTheme="minorHAnsi" w:hAnsiTheme="minorHAnsi" w:cstheme="minorHAnsi"/>
          <w:color w:val="000000"/>
          <w:sz w:val="22"/>
          <w:szCs w:val="22"/>
        </w:rPr>
        <w:t xml:space="preserve"> small top mount refrigerator. </w:t>
      </w:r>
    </w:p>
    <w:p w:rsidR="007F7FCB" w:rsidRPr="007F7FCB" w:rsidRDefault="007F7FCB" w:rsidP="007F7FCB">
      <w:pPr>
        <w:rPr>
          <w:rFonts w:asciiTheme="minorHAnsi" w:hAnsiTheme="minorHAnsi" w:cstheme="minorHAnsi"/>
          <w:color w:val="000000"/>
          <w:sz w:val="22"/>
          <w:szCs w:val="22"/>
        </w:rPr>
      </w:pPr>
    </w:p>
    <w:p w:rsidR="00C268AD" w:rsidRPr="001358FB" w:rsidRDefault="001358FB" w:rsidP="001358FB">
      <w:pPr>
        <w:pStyle w:val="Caption"/>
        <w:jc w:val="center"/>
        <w:rPr>
          <w:rFonts w:asciiTheme="minorHAnsi" w:hAnsiTheme="minorHAnsi" w:cstheme="minorHAnsi"/>
          <w:sz w:val="22"/>
          <w:szCs w:val="22"/>
        </w:rPr>
      </w:pPr>
      <w:bookmarkStart w:id="30" w:name="_Ref320882233"/>
      <w:r w:rsidRPr="001358FB">
        <w:rPr>
          <w:rFonts w:asciiTheme="minorHAnsi" w:hAnsiTheme="minorHAnsi" w:cstheme="minorHAnsi"/>
          <w:sz w:val="22"/>
          <w:szCs w:val="22"/>
        </w:rPr>
        <w:t xml:space="preserve">Table </w:t>
      </w:r>
      <w:r w:rsidR="00B365FC" w:rsidRPr="001358FB">
        <w:rPr>
          <w:rFonts w:asciiTheme="minorHAnsi" w:hAnsiTheme="minorHAnsi" w:cstheme="minorHAnsi"/>
          <w:sz w:val="22"/>
          <w:szCs w:val="22"/>
        </w:rPr>
        <w:fldChar w:fldCharType="begin"/>
      </w:r>
      <w:r w:rsidRPr="001358FB">
        <w:rPr>
          <w:rFonts w:asciiTheme="minorHAnsi" w:hAnsiTheme="minorHAnsi" w:cstheme="minorHAnsi"/>
          <w:sz w:val="22"/>
          <w:szCs w:val="22"/>
        </w:rPr>
        <w:instrText xml:space="preserve"> SEQ Table \* ARABIC </w:instrText>
      </w:r>
      <w:r w:rsidR="00B365FC" w:rsidRPr="001358FB">
        <w:rPr>
          <w:rFonts w:asciiTheme="minorHAnsi" w:hAnsiTheme="minorHAnsi" w:cstheme="minorHAnsi"/>
          <w:sz w:val="22"/>
          <w:szCs w:val="22"/>
        </w:rPr>
        <w:fldChar w:fldCharType="separate"/>
      </w:r>
      <w:r w:rsidR="002241DA">
        <w:rPr>
          <w:rFonts w:asciiTheme="minorHAnsi" w:hAnsiTheme="minorHAnsi" w:cstheme="minorHAnsi"/>
          <w:noProof/>
          <w:sz w:val="22"/>
          <w:szCs w:val="22"/>
        </w:rPr>
        <w:t>8</w:t>
      </w:r>
      <w:r w:rsidR="00B365FC" w:rsidRPr="001358FB">
        <w:rPr>
          <w:rFonts w:asciiTheme="minorHAnsi" w:hAnsiTheme="minorHAnsi" w:cstheme="minorHAnsi"/>
          <w:sz w:val="22"/>
          <w:szCs w:val="22"/>
        </w:rPr>
        <w:fldChar w:fldCharType="end"/>
      </w:r>
      <w:bookmarkEnd w:id="30"/>
      <w:r w:rsidR="00CD1B0C">
        <w:rPr>
          <w:rFonts w:asciiTheme="minorHAnsi" w:hAnsiTheme="minorHAnsi" w:cstheme="minorHAnsi"/>
          <w:sz w:val="22"/>
          <w:szCs w:val="22"/>
        </w:rPr>
        <w:t xml:space="preserve"> ES </w:t>
      </w:r>
      <w:r w:rsidR="00C268AD" w:rsidRPr="001358FB">
        <w:rPr>
          <w:rFonts w:asciiTheme="minorHAnsi" w:hAnsiTheme="minorHAnsi" w:cstheme="minorHAnsi"/>
          <w:sz w:val="22"/>
          <w:szCs w:val="22"/>
        </w:rPr>
        <w:t>Refrig</w:t>
      </w:r>
      <w:r w:rsidRPr="001358FB">
        <w:rPr>
          <w:rFonts w:asciiTheme="minorHAnsi" w:hAnsiTheme="minorHAnsi" w:cstheme="minorHAnsi"/>
          <w:sz w:val="22"/>
          <w:szCs w:val="22"/>
        </w:rPr>
        <w:t>erator Estimated Energy Savings</w:t>
      </w:r>
    </w:p>
    <w:tbl>
      <w:tblPr>
        <w:tblStyle w:val="TableContemporaryBlackHeader3"/>
        <w:tblW w:w="8949" w:type="dxa"/>
        <w:tblInd w:w="108" w:type="dxa"/>
        <w:tblLook w:val="04A0"/>
      </w:tblPr>
      <w:tblGrid>
        <w:gridCol w:w="671"/>
        <w:gridCol w:w="1532"/>
        <w:gridCol w:w="1648"/>
        <w:gridCol w:w="1747"/>
        <w:gridCol w:w="1116"/>
        <w:gridCol w:w="2264"/>
      </w:tblGrid>
      <w:tr w:rsidR="00C268AD" w:rsidRPr="00C268AD" w:rsidTr="00B62D2D">
        <w:trPr>
          <w:cnfStyle w:val="100000000000"/>
          <w:trHeight w:val="253"/>
        </w:trPr>
        <w:tc>
          <w:tcPr>
            <w:tcW w:w="642" w:type="dxa"/>
            <w:noWrap/>
            <w:hideMark/>
          </w:tcPr>
          <w:p w:rsidR="00C268AD" w:rsidRPr="00C268AD" w:rsidRDefault="00C268AD" w:rsidP="00C268AD">
            <w:pPr>
              <w:jc w:val="center"/>
              <w:rPr>
                <w:rFonts w:asciiTheme="minorHAnsi" w:hAnsiTheme="minorHAnsi" w:cstheme="minorHAnsi"/>
                <w:sz w:val="20"/>
                <w:szCs w:val="20"/>
              </w:rPr>
            </w:pPr>
            <w:r w:rsidRPr="00C268AD">
              <w:rPr>
                <w:rFonts w:asciiTheme="minorHAnsi" w:hAnsiTheme="minorHAnsi" w:cstheme="minorHAnsi"/>
                <w:sz w:val="20"/>
                <w:szCs w:val="20"/>
              </w:rPr>
              <w:t> </w:t>
            </w:r>
          </w:p>
        </w:tc>
        <w:tc>
          <w:tcPr>
            <w:tcW w:w="1532" w:type="dxa"/>
            <w:noWrap/>
            <w:hideMark/>
          </w:tcPr>
          <w:p w:rsidR="00C268AD" w:rsidRPr="00C268AD" w:rsidRDefault="00C268AD" w:rsidP="00C268AD">
            <w:pPr>
              <w:jc w:val="center"/>
              <w:rPr>
                <w:rFonts w:asciiTheme="minorHAnsi" w:hAnsiTheme="minorHAnsi" w:cstheme="minorHAnsi"/>
                <w:sz w:val="20"/>
                <w:szCs w:val="20"/>
              </w:rPr>
            </w:pPr>
            <w:r w:rsidRPr="00C268AD">
              <w:rPr>
                <w:rFonts w:asciiTheme="minorHAnsi" w:hAnsiTheme="minorHAnsi" w:cstheme="minorHAnsi"/>
                <w:sz w:val="20"/>
                <w:szCs w:val="20"/>
              </w:rPr>
              <w:t>Avg Volume</w:t>
            </w:r>
          </w:p>
        </w:tc>
        <w:tc>
          <w:tcPr>
            <w:tcW w:w="1648" w:type="dxa"/>
            <w:noWrap/>
            <w:hideMark/>
          </w:tcPr>
          <w:p w:rsidR="00C268AD" w:rsidRPr="00C268AD" w:rsidRDefault="00C268AD" w:rsidP="00C268AD">
            <w:pPr>
              <w:jc w:val="center"/>
              <w:rPr>
                <w:rFonts w:asciiTheme="minorHAnsi" w:hAnsiTheme="minorHAnsi" w:cstheme="minorHAnsi"/>
                <w:sz w:val="20"/>
                <w:szCs w:val="20"/>
              </w:rPr>
            </w:pPr>
            <w:r w:rsidRPr="00C268AD">
              <w:rPr>
                <w:rFonts w:asciiTheme="minorHAnsi" w:hAnsiTheme="minorHAnsi" w:cstheme="minorHAnsi"/>
                <w:sz w:val="20"/>
                <w:szCs w:val="20"/>
              </w:rPr>
              <w:t xml:space="preserve">Refrig </w:t>
            </w:r>
            <w:proofErr w:type="spellStart"/>
            <w:r w:rsidRPr="00C268AD">
              <w:rPr>
                <w:rFonts w:asciiTheme="minorHAnsi" w:hAnsiTheme="minorHAnsi" w:cstheme="minorHAnsi"/>
                <w:sz w:val="20"/>
                <w:szCs w:val="20"/>
              </w:rPr>
              <w:t>Config</w:t>
            </w:r>
            <w:proofErr w:type="spellEnd"/>
          </w:p>
        </w:tc>
        <w:tc>
          <w:tcPr>
            <w:tcW w:w="1747" w:type="dxa"/>
            <w:noWrap/>
            <w:hideMark/>
          </w:tcPr>
          <w:p w:rsidR="00C268AD" w:rsidRPr="00C268AD" w:rsidRDefault="00C268AD" w:rsidP="00C268AD">
            <w:pPr>
              <w:jc w:val="center"/>
              <w:rPr>
                <w:rFonts w:asciiTheme="minorHAnsi" w:hAnsiTheme="minorHAnsi" w:cstheme="minorHAnsi"/>
                <w:sz w:val="20"/>
                <w:szCs w:val="20"/>
              </w:rPr>
            </w:pPr>
            <w:r w:rsidRPr="00C268AD">
              <w:rPr>
                <w:rFonts w:asciiTheme="minorHAnsi" w:hAnsiTheme="minorHAnsi" w:cstheme="minorHAnsi"/>
                <w:sz w:val="20"/>
                <w:szCs w:val="20"/>
              </w:rPr>
              <w:t>ES Refrig kWh</w:t>
            </w:r>
          </w:p>
        </w:tc>
        <w:tc>
          <w:tcPr>
            <w:tcW w:w="1116" w:type="dxa"/>
            <w:noWrap/>
            <w:hideMark/>
          </w:tcPr>
          <w:p w:rsidR="00C268AD" w:rsidRPr="00C268AD" w:rsidRDefault="00C268AD" w:rsidP="00C268AD">
            <w:pPr>
              <w:jc w:val="center"/>
              <w:rPr>
                <w:rFonts w:asciiTheme="minorHAnsi" w:hAnsiTheme="minorHAnsi" w:cstheme="minorHAnsi"/>
                <w:sz w:val="20"/>
                <w:szCs w:val="20"/>
              </w:rPr>
            </w:pPr>
            <w:r w:rsidRPr="00C268AD">
              <w:rPr>
                <w:rFonts w:asciiTheme="minorHAnsi" w:hAnsiTheme="minorHAnsi" w:cstheme="minorHAnsi"/>
                <w:sz w:val="20"/>
                <w:szCs w:val="20"/>
              </w:rPr>
              <w:t>Fed kWh</w:t>
            </w:r>
          </w:p>
        </w:tc>
        <w:tc>
          <w:tcPr>
            <w:tcW w:w="2264" w:type="dxa"/>
            <w:noWrap/>
            <w:hideMark/>
          </w:tcPr>
          <w:p w:rsidR="00C268AD" w:rsidRPr="00C268AD" w:rsidRDefault="00C268AD" w:rsidP="00C268AD">
            <w:pPr>
              <w:jc w:val="center"/>
              <w:rPr>
                <w:rFonts w:asciiTheme="minorHAnsi" w:hAnsiTheme="minorHAnsi" w:cstheme="minorHAnsi"/>
                <w:sz w:val="20"/>
                <w:szCs w:val="20"/>
              </w:rPr>
            </w:pPr>
            <w:r w:rsidRPr="00C268AD">
              <w:rPr>
                <w:rFonts w:asciiTheme="minorHAnsi" w:hAnsiTheme="minorHAnsi" w:cstheme="minorHAnsi"/>
                <w:sz w:val="20"/>
                <w:szCs w:val="20"/>
              </w:rPr>
              <w:t xml:space="preserve">Ave. kWh Savings </w:t>
            </w:r>
          </w:p>
        </w:tc>
      </w:tr>
      <w:tr w:rsidR="00C268AD" w:rsidRPr="00C268AD" w:rsidTr="00B62D2D">
        <w:trPr>
          <w:cnfStyle w:val="000000100000"/>
          <w:trHeight w:val="253"/>
        </w:trPr>
        <w:tc>
          <w:tcPr>
            <w:tcW w:w="642" w:type="dxa"/>
            <w:noWrap/>
            <w:vAlign w:val="bottom"/>
            <w:hideMark/>
          </w:tcPr>
          <w:p w:rsidR="00C268AD" w:rsidRPr="00C268AD" w:rsidRDefault="00C268AD" w:rsidP="00C268AD">
            <w:pPr>
              <w:jc w:val="center"/>
              <w:rPr>
                <w:rFonts w:asciiTheme="minorHAnsi" w:hAnsiTheme="minorHAnsi" w:cstheme="minorHAnsi"/>
                <w:b/>
                <w:bCs/>
                <w:sz w:val="20"/>
                <w:szCs w:val="20"/>
              </w:rPr>
            </w:pPr>
            <w:r w:rsidRPr="00C268AD">
              <w:rPr>
                <w:rFonts w:asciiTheme="minorHAnsi" w:hAnsiTheme="minorHAnsi" w:cstheme="minorHAnsi"/>
                <w:b/>
                <w:bCs/>
                <w:sz w:val="20"/>
                <w:szCs w:val="20"/>
              </w:rPr>
              <w:t>Small</w:t>
            </w:r>
          </w:p>
        </w:tc>
        <w:tc>
          <w:tcPr>
            <w:tcW w:w="1532" w:type="dxa"/>
            <w:noWrap/>
            <w:vAlign w:val="bottom"/>
            <w:hideMark/>
          </w:tcPr>
          <w:p w:rsidR="00C268AD" w:rsidRPr="00C268AD" w:rsidRDefault="00C268AD" w:rsidP="00C268AD">
            <w:pPr>
              <w:jc w:val="center"/>
              <w:rPr>
                <w:rFonts w:asciiTheme="minorHAnsi" w:hAnsiTheme="minorHAnsi" w:cstheme="minorHAnsi"/>
                <w:sz w:val="20"/>
                <w:szCs w:val="20"/>
              </w:rPr>
            </w:pPr>
            <w:r w:rsidRPr="00C268AD">
              <w:rPr>
                <w:rFonts w:asciiTheme="minorHAnsi" w:hAnsiTheme="minorHAnsi" w:cstheme="minorHAnsi"/>
                <w:sz w:val="20"/>
                <w:szCs w:val="20"/>
              </w:rPr>
              <w:t>12.438</w:t>
            </w:r>
          </w:p>
        </w:tc>
        <w:tc>
          <w:tcPr>
            <w:tcW w:w="1648" w:type="dxa"/>
            <w:noWrap/>
            <w:vAlign w:val="bottom"/>
            <w:hideMark/>
          </w:tcPr>
          <w:p w:rsidR="00C268AD" w:rsidRPr="00C268AD" w:rsidRDefault="00C268AD" w:rsidP="00C268AD">
            <w:pPr>
              <w:jc w:val="center"/>
              <w:rPr>
                <w:rFonts w:asciiTheme="minorHAnsi" w:hAnsiTheme="minorHAnsi" w:cstheme="minorHAnsi"/>
                <w:sz w:val="20"/>
                <w:szCs w:val="20"/>
              </w:rPr>
            </w:pPr>
            <w:r w:rsidRPr="00C268AD">
              <w:rPr>
                <w:rFonts w:asciiTheme="minorHAnsi" w:hAnsiTheme="minorHAnsi" w:cstheme="minorHAnsi"/>
                <w:sz w:val="20"/>
                <w:szCs w:val="20"/>
              </w:rPr>
              <w:t>Top Mount</w:t>
            </w:r>
          </w:p>
        </w:tc>
        <w:tc>
          <w:tcPr>
            <w:tcW w:w="1747" w:type="dxa"/>
            <w:noWrap/>
            <w:vAlign w:val="bottom"/>
            <w:hideMark/>
          </w:tcPr>
          <w:p w:rsidR="00C268AD" w:rsidRPr="00C268AD" w:rsidRDefault="00C268AD" w:rsidP="00C268AD">
            <w:pPr>
              <w:jc w:val="center"/>
              <w:rPr>
                <w:rFonts w:asciiTheme="minorHAnsi" w:hAnsiTheme="minorHAnsi" w:cstheme="minorHAnsi"/>
                <w:sz w:val="20"/>
                <w:szCs w:val="20"/>
              </w:rPr>
            </w:pPr>
            <w:r w:rsidRPr="00C268AD">
              <w:rPr>
                <w:rFonts w:asciiTheme="minorHAnsi" w:hAnsiTheme="minorHAnsi" w:cstheme="minorHAnsi"/>
                <w:sz w:val="20"/>
                <w:szCs w:val="20"/>
              </w:rPr>
              <w:t>325.849</w:t>
            </w:r>
          </w:p>
        </w:tc>
        <w:tc>
          <w:tcPr>
            <w:tcW w:w="1116" w:type="dxa"/>
            <w:noWrap/>
            <w:vAlign w:val="bottom"/>
            <w:hideMark/>
          </w:tcPr>
          <w:p w:rsidR="00C268AD" w:rsidRPr="00C268AD" w:rsidRDefault="00C268AD" w:rsidP="00C268AD">
            <w:pPr>
              <w:jc w:val="center"/>
              <w:rPr>
                <w:rFonts w:asciiTheme="minorHAnsi" w:hAnsiTheme="minorHAnsi" w:cstheme="minorHAnsi"/>
                <w:sz w:val="20"/>
                <w:szCs w:val="20"/>
              </w:rPr>
            </w:pPr>
            <w:r w:rsidRPr="00C268AD">
              <w:rPr>
                <w:rFonts w:asciiTheme="minorHAnsi" w:hAnsiTheme="minorHAnsi" w:cstheme="minorHAnsi"/>
                <w:sz w:val="20"/>
                <w:szCs w:val="20"/>
              </w:rPr>
              <w:t>414.967</w:t>
            </w:r>
          </w:p>
        </w:tc>
        <w:tc>
          <w:tcPr>
            <w:tcW w:w="2264" w:type="dxa"/>
            <w:noWrap/>
            <w:vAlign w:val="bottom"/>
            <w:hideMark/>
          </w:tcPr>
          <w:p w:rsidR="00C268AD" w:rsidRPr="00C268AD" w:rsidRDefault="00C268AD" w:rsidP="00C268AD">
            <w:pPr>
              <w:jc w:val="center"/>
              <w:rPr>
                <w:rFonts w:asciiTheme="minorHAnsi" w:hAnsiTheme="minorHAnsi" w:cstheme="minorHAnsi"/>
                <w:sz w:val="20"/>
                <w:szCs w:val="20"/>
              </w:rPr>
            </w:pPr>
            <w:r w:rsidRPr="00C268AD">
              <w:rPr>
                <w:rFonts w:asciiTheme="minorHAnsi" w:hAnsiTheme="minorHAnsi" w:cstheme="minorHAnsi"/>
                <w:sz w:val="20"/>
                <w:szCs w:val="20"/>
              </w:rPr>
              <w:t>89.118</w:t>
            </w:r>
          </w:p>
        </w:tc>
      </w:tr>
    </w:tbl>
    <w:p w:rsidR="00C268AD" w:rsidRDefault="00C268AD" w:rsidP="00C268AD">
      <w:pPr>
        <w:rPr>
          <w:rFonts w:asciiTheme="minorHAnsi" w:hAnsiTheme="minorHAnsi" w:cstheme="minorHAnsi"/>
          <w:color w:val="000000"/>
        </w:rPr>
      </w:pPr>
    </w:p>
    <w:p w:rsidR="002241DA" w:rsidRDefault="0048063F" w:rsidP="002241DA">
      <w:pPr>
        <w:rPr>
          <w:rFonts w:asciiTheme="minorHAnsi" w:hAnsiTheme="minorHAnsi" w:cstheme="minorHAnsi"/>
          <w:sz w:val="22"/>
          <w:szCs w:val="22"/>
        </w:rPr>
      </w:pPr>
      <w:r w:rsidRPr="005D2A16">
        <w:rPr>
          <w:rFonts w:asciiTheme="minorHAnsi" w:hAnsiTheme="minorHAnsi" w:cstheme="minorHAnsi"/>
          <w:color w:val="000000"/>
          <w:sz w:val="22"/>
          <w:szCs w:val="22"/>
        </w:rPr>
        <w:t>Further</w:t>
      </w:r>
      <w:r w:rsidR="005779CC" w:rsidRPr="005D2A16">
        <w:rPr>
          <w:rFonts w:asciiTheme="minorHAnsi" w:hAnsiTheme="minorHAnsi" w:cstheme="minorHAnsi"/>
          <w:color w:val="000000"/>
          <w:sz w:val="22"/>
          <w:szCs w:val="22"/>
        </w:rPr>
        <w:t xml:space="preserve">, </w:t>
      </w:r>
      <w:r w:rsidR="000E4A6E" w:rsidRPr="005D2A16">
        <w:rPr>
          <w:rFonts w:asciiTheme="minorHAnsi" w:hAnsiTheme="minorHAnsi" w:cstheme="minorHAnsi"/>
          <w:color w:val="000000"/>
          <w:sz w:val="22"/>
          <w:szCs w:val="22"/>
        </w:rPr>
        <w:t xml:space="preserve">incremental </w:t>
      </w:r>
      <w:r w:rsidR="005779CC" w:rsidRPr="005D2A16">
        <w:rPr>
          <w:rFonts w:asciiTheme="minorHAnsi" w:hAnsiTheme="minorHAnsi" w:cstheme="minorHAnsi"/>
          <w:color w:val="000000"/>
          <w:sz w:val="22"/>
          <w:szCs w:val="22"/>
        </w:rPr>
        <w:t>energy savings estimates for ES</w:t>
      </w:r>
      <w:r w:rsidR="00F47EEF" w:rsidRPr="005D2A16">
        <w:rPr>
          <w:rFonts w:asciiTheme="minorHAnsi" w:hAnsiTheme="minorHAnsi" w:cstheme="minorHAnsi"/>
          <w:color w:val="000000"/>
          <w:sz w:val="22"/>
          <w:szCs w:val="22"/>
        </w:rPr>
        <w:t xml:space="preserve"> </w:t>
      </w:r>
      <w:r w:rsidR="005779CC" w:rsidRPr="005D2A16">
        <w:rPr>
          <w:rFonts w:asciiTheme="minorHAnsi" w:hAnsiTheme="minorHAnsi" w:cstheme="minorHAnsi"/>
          <w:color w:val="000000"/>
          <w:sz w:val="22"/>
          <w:szCs w:val="22"/>
        </w:rPr>
        <w:t>Most Efficient 2012</w:t>
      </w:r>
      <w:r w:rsidR="008E0F6F" w:rsidRPr="005D2A16">
        <w:rPr>
          <w:rFonts w:asciiTheme="minorHAnsi" w:hAnsiTheme="minorHAnsi" w:cstheme="minorHAnsi"/>
          <w:color w:val="000000"/>
          <w:sz w:val="22"/>
          <w:szCs w:val="22"/>
        </w:rPr>
        <w:t xml:space="preserve"> </w:t>
      </w:r>
      <w:r w:rsidR="005779CC" w:rsidRPr="005D2A16">
        <w:rPr>
          <w:rFonts w:asciiTheme="minorHAnsi" w:hAnsiTheme="minorHAnsi" w:cstheme="minorHAnsi"/>
          <w:color w:val="000000"/>
          <w:sz w:val="22"/>
          <w:szCs w:val="22"/>
        </w:rPr>
        <w:t>Refrigerator-Freezers</w:t>
      </w:r>
      <w:r w:rsidR="000E4A6E" w:rsidRPr="005D2A16">
        <w:rPr>
          <w:rFonts w:asciiTheme="minorHAnsi" w:hAnsiTheme="minorHAnsi" w:cstheme="minorHAnsi"/>
          <w:color w:val="000000"/>
          <w:sz w:val="22"/>
          <w:szCs w:val="22"/>
        </w:rPr>
        <w:t xml:space="preserve"> from comparable</w:t>
      </w:r>
      <w:r w:rsidR="00332CB6">
        <w:rPr>
          <w:rFonts w:asciiTheme="minorHAnsi" w:hAnsiTheme="minorHAnsi" w:cstheme="minorHAnsi"/>
          <w:color w:val="000000"/>
          <w:sz w:val="22"/>
          <w:szCs w:val="22"/>
        </w:rPr>
        <w:t xml:space="preserve"> appliances meeting</w:t>
      </w:r>
      <w:r w:rsidR="000E4A6E" w:rsidRPr="005D2A16">
        <w:rPr>
          <w:rFonts w:asciiTheme="minorHAnsi" w:hAnsiTheme="minorHAnsi" w:cstheme="minorHAnsi"/>
          <w:color w:val="000000"/>
          <w:sz w:val="22"/>
          <w:szCs w:val="22"/>
        </w:rPr>
        <w:t xml:space="preserve"> </w:t>
      </w:r>
      <w:r w:rsidR="00332CB6">
        <w:rPr>
          <w:rFonts w:asciiTheme="minorHAnsi" w:hAnsiTheme="minorHAnsi" w:cstheme="minorHAnsi"/>
          <w:color w:val="000000"/>
          <w:sz w:val="22"/>
          <w:szCs w:val="22"/>
        </w:rPr>
        <w:t>federal standards</w:t>
      </w:r>
      <w:r w:rsidR="000E4A6E" w:rsidRPr="005D2A16">
        <w:rPr>
          <w:rFonts w:asciiTheme="minorHAnsi" w:hAnsiTheme="minorHAnsi" w:cstheme="minorHAnsi"/>
          <w:color w:val="000000"/>
          <w:sz w:val="22"/>
          <w:szCs w:val="22"/>
        </w:rPr>
        <w:t xml:space="preserve"> </w:t>
      </w:r>
      <w:r w:rsidR="005779CC" w:rsidRPr="005D2A16">
        <w:rPr>
          <w:rFonts w:asciiTheme="minorHAnsi" w:hAnsiTheme="minorHAnsi" w:cstheme="minorHAnsi"/>
          <w:color w:val="000000"/>
          <w:sz w:val="22"/>
          <w:szCs w:val="22"/>
        </w:rPr>
        <w:t xml:space="preserve">were </w:t>
      </w:r>
      <w:r w:rsidR="00DD04E4">
        <w:rPr>
          <w:rFonts w:asciiTheme="minorHAnsi" w:hAnsiTheme="minorHAnsi" w:cstheme="minorHAnsi"/>
          <w:color w:val="000000"/>
          <w:sz w:val="22"/>
          <w:szCs w:val="22"/>
        </w:rPr>
        <w:t>found</w:t>
      </w:r>
      <w:r w:rsidR="005779CC" w:rsidRPr="005D2A16">
        <w:rPr>
          <w:rFonts w:asciiTheme="minorHAnsi" w:hAnsiTheme="minorHAnsi" w:cstheme="minorHAnsi"/>
          <w:color w:val="000000"/>
          <w:sz w:val="22"/>
          <w:szCs w:val="22"/>
        </w:rPr>
        <w:t xml:space="preserve"> by comparing maximum annual energy use (kWh/year)</w:t>
      </w:r>
      <w:r w:rsidR="004F0102" w:rsidRPr="005D2A16">
        <w:rPr>
          <w:rFonts w:asciiTheme="minorHAnsi" w:hAnsiTheme="minorHAnsi" w:cstheme="minorHAnsi"/>
          <w:color w:val="000000"/>
          <w:sz w:val="22"/>
          <w:szCs w:val="22"/>
        </w:rPr>
        <w:t xml:space="preserve"> between</w:t>
      </w:r>
      <w:r w:rsidR="00264EB4" w:rsidRPr="005D2A16">
        <w:rPr>
          <w:rFonts w:asciiTheme="minorHAnsi" w:hAnsiTheme="minorHAnsi" w:cstheme="minorHAnsi"/>
          <w:color w:val="000000"/>
          <w:sz w:val="22"/>
          <w:szCs w:val="22"/>
        </w:rPr>
        <w:t xml:space="preserve"> </w:t>
      </w:r>
      <w:r w:rsidR="00332CB6">
        <w:rPr>
          <w:rFonts w:asciiTheme="minorHAnsi" w:hAnsiTheme="minorHAnsi" w:cstheme="minorHAnsi"/>
          <w:color w:val="000000"/>
          <w:sz w:val="22"/>
          <w:szCs w:val="22"/>
        </w:rPr>
        <w:t>federal standard compliant appliances</w:t>
      </w:r>
      <w:r w:rsidR="00264EB4" w:rsidRPr="005D2A16">
        <w:rPr>
          <w:rFonts w:asciiTheme="minorHAnsi" w:hAnsiTheme="minorHAnsi" w:cstheme="minorHAnsi"/>
          <w:color w:val="000000"/>
          <w:sz w:val="22"/>
          <w:szCs w:val="22"/>
        </w:rPr>
        <w:t xml:space="preserve"> and</w:t>
      </w:r>
      <w:r w:rsidR="00332CB6">
        <w:rPr>
          <w:rFonts w:asciiTheme="minorHAnsi" w:hAnsiTheme="minorHAnsi" w:cstheme="minorHAnsi"/>
          <w:color w:val="000000"/>
          <w:sz w:val="22"/>
          <w:szCs w:val="22"/>
        </w:rPr>
        <w:t xml:space="preserve"> Most Efficient 2012 appliances</w:t>
      </w:r>
      <w:r w:rsidR="000E4A6E" w:rsidRPr="005D2A16">
        <w:rPr>
          <w:rFonts w:asciiTheme="minorHAnsi" w:hAnsiTheme="minorHAnsi" w:cstheme="minorHAnsi"/>
          <w:color w:val="000000"/>
          <w:sz w:val="22"/>
          <w:szCs w:val="22"/>
        </w:rPr>
        <w:t xml:space="preserve"> using corresponding </w:t>
      </w:r>
      <w:r w:rsidR="005779CC" w:rsidRPr="005D2A16">
        <w:rPr>
          <w:rFonts w:asciiTheme="minorHAnsi" w:hAnsiTheme="minorHAnsi" w:cstheme="minorHAnsi"/>
          <w:color w:val="000000"/>
          <w:sz w:val="22"/>
          <w:szCs w:val="22"/>
        </w:rPr>
        <w:t>eligibility criteria.</w:t>
      </w:r>
      <w:r w:rsidR="00713BC1">
        <w:rPr>
          <w:rFonts w:asciiTheme="minorHAnsi" w:hAnsiTheme="minorHAnsi" w:cstheme="minorHAnsi"/>
          <w:color w:val="000000"/>
          <w:sz w:val="22"/>
          <w:szCs w:val="22"/>
        </w:rPr>
        <w:t xml:space="preserve"> </w:t>
      </w:r>
      <w:r w:rsidR="00B365FC" w:rsidRPr="005D2A16">
        <w:rPr>
          <w:rFonts w:asciiTheme="minorHAnsi" w:hAnsiTheme="minorHAnsi" w:cstheme="minorHAnsi"/>
          <w:color w:val="000000"/>
          <w:sz w:val="22"/>
          <w:szCs w:val="22"/>
        </w:rPr>
        <w:fldChar w:fldCharType="begin"/>
      </w:r>
      <w:r w:rsidR="00264EB4" w:rsidRPr="005D2A16">
        <w:rPr>
          <w:rFonts w:asciiTheme="minorHAnsi" w:hAnsiTheme="minorHAnsi" w:cstheme="minorHAnsi"/>
          <w:color w:val="000000"/>
          <w:sz w:val="22"/>
          <w:szCs w:val="22"/>
        </w:rPr>
        <w:instrText xml:space="preserve"> REF _Ref322531673 \h </w:instrText>
      </w:r>
      <w:r w:rsidR="000E4A6E">
        <w:rPr>
          <w:rFonts w:asciiTheme="minorHAnsi" w:hAnsiTheme="minorHAnsi" w:cstheme="minorHAnsi"/>
          <w:color w:val="000000"/>
          <w:sz w:val="22"/>
          <w:szCs w:val="22"/>
        </w:rPr>
        <w:instrText xml:space="preserve"> \* MERGEFORMAT </w:instrText>
      </w:r>
      <w:r w:rsidR="00B365FC" w:rsidRPr="005D2A16">
        <w:rPr>
          <w:rFonts w:asciiTheme="minorHAnsi" w:hAnsiTheme="minorHAnsi" w:cstheme="minorHAnsi"/>
          <w:color w:val="000000"/>
          <w:sz w:val="22"/>
          <w:szCs w:val="22"/>
        </w:rPr>
      </w:r>
      <w:r w:rsidR="00B365FC" w:rsidRPr="005D2A16">
        <w:rPr>
          <w:rFonts w:asciiTheme="minorHAnsi" w:hAnsiTheme="minorHAnsi" w:cstheme="minorHAnsi"/>
          <w:color w:val="000000"/>
          <w:sz w:val="22"/>
          <w:szCs w:val="22"/>
        </w:rPr>
        <w:fldChar w:fldCharType="separate"/>
      </w:r>
    </w:p>
    <w:p w:rsidR="002241DA" w:rsidRDefault="002241DA" w:rsidP="002241DA">
      <w:pPr>
        <w:rPr>
          <w:rFonts w:asciiTheme="minorHAnsi" w:hAnsiTheme="minorHAnsi" w:cstheme="minorHAnsi"/>
          <w:sz w:val="22"/>
          <w:szCs w:val="22"/>
        </w:rPr>
      </w:pPr>
    </w:p>
    <w:p w:rsidR="002241DA" w:rsidRDefault="002241DA" w:rsidP="002241DA">
      <w:pPr>
        <w:rPr>
          <w:rFonts w:asciiTheme="minorHAnsi" w:hAnsiTheme="minorHAnsi" w:cstheme="minorHAnsi"/>
          <w:noProof/>
          <w:sz w:val="22"/>
          <w:szCs w:val="22"/>
        </w:rPr>
      </w:pPr>
    </w:p>
    <w:p w:rsidR="002241DA" w:rsidRDefault="002241DA" w:rsidP="005D2A16">
      <w:pPr>
        <w:pStyle w:val="Caption"/>
        <w:jc w:val="center"/>
        <w:rPr>
          <w:rFonts w:asciiTheme="minorHAnsi" w:hAnsiTheme="minorHAnsi" w:cstheme="minorHAnsi"/>
          <w:sz w:val="22"/>
          <w:szCs w:val="22"/>
        </w:rPr>
      </w:pPr>
    </w:p>
    <w:p w:rsidR="002241DA" w:rsidRDefault="002241DA" w:rsidP="005D2A16">
      <w:pPr>
        <w:pStyle w:val="Caption"/>
        <w:jc w:val="center"/>
        <w:rPr>
          <w:rFonts w:asciiTheme="minorHAnsi" w:hAnsiTheme="minorHAnsi" w:cstheme="minorHAnsi"/>
          <w:sz w:val="22"/>
          <w:szCs w:val="22"/>
        </w:rPr>
      </w:pPr>
    </w:p>
    <w:p w:rsidR="005E1B20" w:rsidRDefault="002241DA" w:rsidP="00C268AD">
      <w:pPr>
        <w:rPr>
          <w:rFonts w:asciiTheme="minorHAnsi" w:hAnsiTheme="minorHAnsi" w:cstheme="minorHAnsi"/>
          <w:color w:val="000000"/>
          <w:sz w:val="22"/>
          <w:szCs w:val="22"/>
        </w:rPr>
      </w:pPr>
      <w:r w:rsidRPr="001358FB">
        <w:rPr>
          <w:rFonts w:asciiTheme="minorHAnsi" w:hAnsiTheme="minorHAnsi" w:cstheme="minorHAnsi"/>
          <w:sz w:val="22"/>
          <w:szCs w:val="22"/>
        </w:rPr>
        <w:t xml:space="preserve">Table </w:t>
      </w:r>
      <w:r>
        <w:rPr>
          <w:rFonts w:asciiTheme="minorHAnsi" w:hAnsiTheme="minorHAnsi" w:cstheme="minorHAnsi"/>
          <w:noProof/>
          <w:sz w:val="22"/>
          <w:szCs w:val="22"/>
        </w:rPr>
        <w:t>9</w:t>
      </w:r>
      <w:r w:rsidR="00B365FC" w:rsidRPr="005D2A16">
        <w:rPr>
          <w:rFonts w:asciiTheme="minorHAnsi" w:hAnsiTheme="minorHAnsi" w:cstheme="minorHAnsi"/>
          <w:color w:val="000000"/>
          <w:sz w:val="22"/>
          <w:szCs w:val="22"/>
        </w:rPr>
        <w:fldChar w:fldCharType="end"/>
      </w:r>
      <w:r w:rsidR="00264EB4" w:rsidRPr="005D2A16">
        <w:rPr>
          <w:rFonts w:asciiTheme="minorHAnsi" w:hAnsiTheme="minorHAnsi" w:cstheme="minorHAnsi"/>
          <w:color w:val="000000"/>
          <w:sz w:val="22"/>
          <w:szCs w:val="22"/>
        </w:rPr>
        <w:t xml:space="preserve"> </w:t>
      </w:r>
      <w:r w:rsidR="004F74A3" w:rsidRPr="000E4A6E">
        <w:rPr>
          <w:rFonts w:asciiTheme="minorHAnsi" w:hAnsiTheme="minorHAnsi" w:cstheme="minorHAnsi"/>
          <w:color w:val="000000"/>
          <w:sz w:val="22"/>
          <w:szCs w:val="22"/>
        </w:rPr>
        <w:t xml:space="preserve">provides </w:t>
      </w:r>
      <w:r w:rsidR="007016C2" w:rsidRPr="005D2A16">
        <w:rPr>
          <w:rFonts w:asciiTheme="minorHAnsi" w:hAnsiTheme="minorHAnsi" w:cstheme="minorHAnsi"/>
          <w:color w:val="000000"/>
          <w:sz w:val="22"/>
          <w:szCs w:val="22"/>
        </w:rPr>
        <w:t>s</w:t>
      </w:r>
      <w:r w:rsidR="004F74A3" w:rsidRPr="000E4A6E">
        <w:rPr>
          <w:rFonts w:asciiTheme="minorHAnsi" w:hAnsiTheme="minorHAnsi" w:cstheme="minorHAnsi"/>
          <w:color w:val="000000"/>
          <w:sz w:val="22"/>
          <w:szCs w:val="22"/>
        </w:rPr>
        <w:t xml:space="preserve">ample of </w:t>
      </w:r>
      <w:r w:rsidR="0048063F" w:rsidRPr="005D2A16">
        <w:rPr>
          <w:rFonts w:asciiTheme="minorHAnsi" w:hAnsiTheme="minorHAnsi" w:cstheme="minorHAnsi"/>
          <w:color w:val="000000"/>
          <w:sz w:val="22"/>
          <w:szCs w:val="22"/>
        </w:rPr>
        <w:t>e</w:t>
      </w:r>
      <w:r w:rsidR="007016C2" w:rsidRPr="005D2A16">
        <w:rPr>
          <w:rFonts w:asciiTheme="minorHAnsi" w:hAnsiTheme="minorHAnsi" w:cstheme="minorHAnsi"/>
          <w:color w:val="000000"/>
          <w:sz w:val="22"/>
          <w:szCs w:val="22"/>
        </w:rPr>
        <w:t xml:space="preserve">nergy savings estimation </w:t>
      </w:r>
      <w:r w:rsidR="0048063F" w:rsidRPr="005D2A16">
        <w:rPr>
          <w:rFonts w:asciiTheme="minorHAnsi" w:hAnsiTheme="minorHAnsi" w:cstheme="minorHAnsi"/>
          <w:color w:val="000000"/>
          <w:sz w:val="22"/>
          <w:szCs w:val="22"/>
        </w:rPr>
        <w:t>on</w:t>
      </w:r>
      <w:r w:rsidR="008E0F6F" w:rsidRPr="005D2A16">
        <w:rPr>
          <w:rFonts w:asciiTheme="minorHAnsi" w:hAnsiTheme="minorHAnsi" w:cstheme="minorHAnsi"/>
          <w:color w:val="000000"/>
          <w:sz w:val="22"/>
          <w:szCs w:val="22"/>
        </w:rPr>
        <w:t xml:space="preserve"> selected</w:t>
      </w:r>
      <w:r w:rsidR="000E4A6E" w:rsidRPr="005D2A16">
        <w:rPr>
          <w:rFonts w:asciiTheme="minorHAnsi" w:hAnsiTheme="minorHAnsi" w:cstheme="minorHAnsi"/>
          <w:color w:val="000000"/>
          <w:sz w:val="22"/>
          <w:szCs w:val="22"/>
        </w:rPr>
        <w:t xml:space="preserve"> (Medium Refrigerator)</w:t>
      </w:r>
      <w:r w:rsidR="008E0F6F" w:rsidRPr="005D2A16">
        <w:rPr>
          <w:rFonts w:asciiTheme="minorHAnsi" w:hAnsiTheme="minorHAnsi" w:cstheme="minorHAnsi"/>
          <w:color w:val="000000"/>
          <w:sz w:val="22"/>
          <w:szCs w:val="22"/>
        </w:rPr>
        <w:t xml:space="preserve"> measure</w:t>
      </w:r>
      <w:r w:rsidR="0048063F" w:rsidRPr="005D2A16">
        <w:rPr>
          <w:rFonts w:asciiTheme="minorHAnsi" w:hAnsiTheme="minorHAnsi" w:cstheme="minorHAnsi"/>
          <w:color w:val="000000"/>
          <w:sz w:val="22"/>
          <w:szCs w:val="22"/>
        </w:rPr>
        <w:t>.</w:t>
      </w:r>
    </w:p>
    <w:p w:rsidR="00E47D81" w:rsidRDefault="00E47D81" w:rsidP="00C268AD">
      <w:pPr>
        <w:rPr>
          <w:rFonts w:asciiTheme="minorHAnsi" w:hAnsiTheme="minorHAnsi" w:cstheme="minorHAnsi"/>
          <w:color w:val="000000"/>
          <w:sz w:val="22"/>
          <w:szCs w:val="22"/>
        </w:rPr>
      </w:pPr>
    </w:p>
    <w:p w:rsidR="00B62D2D" w:rsidRPr="00B62D2D" w:rsidRDefault="00B62D2D" w:rsidP="00C268AD">
      <w:pPr>
        <w:rPr>
          <w:rFonts w:asciiTheme="minorHAnsi" w:hAnsiTheme="minorHAnsi" w:cstheme="minorHAnsi"/>
          <w:color w:val="000000"/>
          <w:sz w:val="22"/>
          <w:szCs w:val="22"/>
        </w:rPr>
      </w:pPr>
      <w:r w:rsidRPr="00B62D2D">
        <w:rPr>
          <w:rFonts w:asciiTheme="minorHAnsi" w:hAnsiTheme="minorHAnsi" w:cstheme="minorHAnsi"/>
          <w:color w:val="000000"/>
          <w:sz w:val="22"/>
          <w:szCs w:val="22"/>
        </w:rPr>
        <w:t>As mandated by the CPUC’s Energy Division during collaboration meetings in April 2012, an adjustment</w:t>
      </w:r>
      <w:r w:rsidR="00E47D81" w:rsidRPr="00B62D2D">
        <w:rPr>
          <w:rFonts w:asciiTheme="minorHAnsi" w:hAnsiTheme="minorHAnsi" w:cstheme="minorHAnsi"/>
          <w:color w:val="000000"/>
          <w:sz w:val="22"/>
          <w:szCs w:val="22"/>
        </w:rPr>
        <w:t xml:space="preserve"> factor was introduced to </w:t>
      </w:r>
      <w:r w:rsidRPr="00B62D2D">
        <w:rPr>
          <w:rFonts w:asciiTheme="minorHAnsi" w:hAnsiTheme="minorHAnsi" w:cstheme="minorHAnsi"/>
          <w:color w:val="000000"/>
          <w:sz w:val="22"/>
          <w:szCs w:val="22"/>
        </w:rPr>
        <w:t>adjust</w:t>
      </w:r>
      <w:r w:rsidR="00E47D81" w:rsidRPr="00B62D2D">
        <w:rPr>
          <w:rFonts w:asciiTheme="minorHAnsi" w:hAnsiTheme="minorHAnsi" w:cstheme="minorHAnsi"/>
          <w:color w:val="000000"/>
          <w:sz w:val="22"/>
          <w:szCs w:val="22"/>
        </w:rPr>
        <w:t xml:space="preserve"> the </w:t>
      </w:r>
      <w:r w:rsidR="00043AF9">
        <w:rPr>
          <w:rFonts w:asciiTheme="minorHAnsi" w:hAnsiTheme="minorHAnsi" w:cstheme="minorHAnsi"/>
          <w:color w:val="000000"/>
          <w:sz w:val="22"/>
          <w:szCs w:val="22"/>
        </w:rPr>
        <w:t xml:space="preserve">energy </w:t>
      </w:r>
      <w:r w:rsidR="00E47D81" w:rsidRPr="00B62D2D">
        <w:rPr>
          <w:rFonts w:asciiTheme="minorHAnsi" w:hAnsiTheme="minorHAnsi" w:cstheme="minorHAnsi"/>
          <w:color w:val="000000"/>
          <w:sz w:val="22"/>
          <w:szCs w:val="22"/>
        </w:rPr>
        <w:t xml:space="preserve">savings for the most efficient 2012 </w:t>
      </w:r>
      <w:r w:rsidRPr="00B62D2D">
        <w:rPr>
          <w:rFonts w:asciiTheme="minorHAnsi" w:hAnsiTheme="minorHAnsi" w:cstheme="minorHAnsi"/>
          <w:color w:val="000000"/>
          <w:sz w:val="22"/>
          <w:szCs w:val="22"/>
        </w:rPr>
        <w:t xml:space="preserve">Energy Star </w:t>
      </w:r>
      <w:r w:rsidR="00E47D81" w:rsidRPr="00B62D2D">
        <w:rPr>
          <w:rFonts w:asciiTheme="minorHAnsi" w:hAnsiTheme="minorHAnsi" w:cstheme="minorHAnsi"/>
          <w:color w:val="000000"/>
          <w:sz w:val="22"/>
          <w:szCs w:val="22"/>
        </w:rPr>
        <w:t>measures</w:t>
      </w:r>
      <w:r w:rsidRPr="00B62D2D">
        <w:rPr>
          <w:rFonts w:asciiTheme="minorHAnsi" w:hAnsiTheme="minorHAnsi" w:cstheme="minorHAnsi"/>
          <w:color w:val="000000"/>
          <w:sz w:val="22"/>
          <w:szCs w:val="22"/>
        </w:rPr>
        <w:t xml:space="preserve"> from that determined by taking the difference of the Energy Star standard and the Federal minimum. This factor accounts for differences in operating conditions and other undefined factors that were utilized in the DEER simulations.</w:t>
      </w:r>
    </w:p>
    <w:p w:rsidR="00B62D2D" w:rsidRPr="00B62D2D" w:rsidRDefault="00B62D2D" w:rsidP="00C268AD">
      <w:pPr>
        <w:rPr>
          <w:rFonts w:asciiTheme="minorHAnsi" w:hAnsiTheme="minorHAnsi" w:cstheme="minorHAnsi"/>
          <w:color w:val="000000"/>
          <w:sz w:val="22"/>
          <w:szCs w:val="22"/>
        </w:rPr>
      </w:pPr>
    </w:p>
    <w:p w:rsidR="00E47D81" w:rsidRDefault="00E47D81" w:rsidP="00C268AD">
      <w:pPr>
        <w:rPr>
          <w:rFonts w:asciiTheme="minorHAnsi" w:hAnsiTheme="minorHAnsi" w:cstheme="minorHAnsi"/>
          <w:color w:val="000000"/>
          <w:sz w:val="22"/>
          <w:szCs w:val="22"/>
        </w:rPr>
      </w:pPr>
      <w:r w:rsidRPr="00B62D2D">
        <w:rPr>
          <w:rFonts w:asciiTheme="minorHAnsi" w:hAnsiTheme="minorHAnsi" w:cstheme="minorHAnsi"/>
          <w:color w:val="000000"/>
          <w:sz w:val="22"/>
          <w:szCs w:val="22"/>
        </w:rPr>
        <w:t xml:space="preserve">This factor is obtained from the DEERV3.02 Res workbook and can be seen in attachment 4 [E]. These factors vary </w:t>
      </w:r>
      <w:r w:rsidR="00B62D2D" w:rsidRPr="00B62D2D">
        <w:rPr>
          <w:rFonts w:asciiTheme="minorHAnsi" w:hAnsiTheme="minorHAnsi" w:cstheme="minorHAnsi"/>
          <w:color w:val="000000"/>
          <w:sz w:val="22"/>
          <w:szCs w:val="22"/>
        </w:rPr>
        <w:t>by climate zones and are applied to these new measures only.</w:t>
      </w:r>
    </w:p>
    <w:p w:rsidR="005E1B20" w:rsidRPr="005D2A16" w:rsidRDefault="005E1B20" w:rsidP="00C268AD">
      <w:pPr>
        <w:rPr>
          <w:rFonts w:asciiTheme="minorHAnsi" w:hAnsiTheme="minorHAnsi" w:cstheme="minorHAnsi"/>
          <w:color w:val="000000"/>
          <w:sz w:val="22"/>
          <w:szCs w:val="22"/>
        </w:rPr>
      </w:pPr>
    </w:p>
    <w:p w:rsidR="00B62D2D" w:rsidRDefault="00B62D2D" w:rsidP="005D2A16">
      <w:pPr>
        <w:pStyle w:val="Caption"/>
        <w:jc w:val="center"/>
        <w:rPr>
          <w:rFonts w:asciiTheme="minorHAnsi" w:hAnsiTheme="minorHAnsi" w:cstheme="minorHAnsi"/>
          <w:sz w:val="22"/>
          <w:szCs w:val="22"/>
        </w:rPr>
      </w:pPr>
      <w:bookmarkStart w:id="31" w:name="_Ref322531673"/>
    </w:p>
    <w:p w:rsidR="00B62D2D" w:rsidRDefault="00B62D2D" w:rsidP="005D2A16">
      <w:pPr>
        <w:pStyle w:val="Caption"/>
        <w:jc w:val="center"/>
        <w:rPr>
          <w:rFonts w:asciiTheme="minorHAnsi" w:hAnsiTheme="minorHAnsi" w:cstheme="minorHAnsi"/>
          <w:sz w:val="22"/>
          <w:szCs w:val="22"/>
        </w:rPr>
      </w:pPr>
    </w:p>
    <w:p w:rsidR="00B62D2D" w:rsidRDefault="00B62D2D" w:rsidP="005D2A16">
      <w:pPr>
        <w:pStyle w:val="Caption"/>
        <w:jc w:val="center"/>
        <w:rPr>
          <w:rFonts w:asciiTheme="minorHAnsi" w:hAnsiTheme="minorHAnsi" w:cstheme="minorHAnsi"/>
          <w:sz w:val="22"/>
          <w:szCs w:val="22"/>
        </w:rPr>
      </w:pPr>
    </w:p>
    <w:p w:rsidR="00B62D2D" w:rsidRDefault="00B62D2D" w:rsidP="005D2A16">
      <w:pPr>
        <w:pStyle w:val="Caption"/>
        <w:jc w:val="center"/>
        <w:rPr>
          <w:rFonts w:asciiTheme="minorHAnsi" w:hAnsiTheme="minorHAnsi" w:cstheme="minorHAnsi"/>
          <w:sz w:val="22"/>
          <w:szCs w:val="22"/>
        </w:rPr>
      </w:pPr>
    </w:p>
    <w:p w:rsidR="00B62D2D" w:rsidRDefault="00B62D2D" w:rsidP="005D2A16">
      <w:pPr>
        <w:pStyle w:val="Caption"/>
        <w:jc w:val="center"/>
        <w:rPr>
          <w:rFonts w:asciiTheme="minorHAnsi" w:hAnsiTheme="minorHAnsi" w:cstheme="minorHAnsi"/>
          <w:sz w:val="22"/>
          <w:szCs w:val="22"/>
        </w:rPr>
      </w:pPr>
    </w:p>
    <w:p w:rsidR="004F0102" w:rsidRPr="005D2A16" w:rsidRDefault="00051DF7" w:rsidP="005D2A16">
      <w:pPr>
        <w:pStyle w:val="Caption"/>
        <w:jc w:val="center"/>
        <w:rPr>
          <w:rFonts w:asciiTheme="minorHAnsi" w:hAnsiTheme="minorHAnsi" w:cstheme="minorHAnsi"/>
          <w:sz w:val="22"/>
          <w:szCs w:val="22"/>
        </w:rPr>
      </w:pPr>
      <w:r w:rsidRPr="001358FB">
        <w:rPr>
          <w:rFonts w:asciiTheme="minorHAnsi" w:hAnsiTheme="minorHAnsi" w:cstheme="minorHAnsi"/>
          <w:sz w:val="22"/>
          <w:szCs w:val="22"/>
        </w:rPr>
        <w:t xml:space="preserve">Table </w:t>
      </w:r>
      <w:r w:rsidR="00B365FC" w:rsidRPr="001358FB">
        <w:rPr>
          <w:rFonts w:asciiTheme="minorHAnsi" w:hAnsiTheme="minorHAnsi" w:cstheme="minorHAnsi"/>
          <w:sz w:val="22"/>
          <w:szCs w:val="22"/>
        </w:rPr>
        <w:fldChar w:fldCharType="begin"/>
      </w:r>
      <w:r w:rsidRPr="001358FB">
        <w:rPr>
          <w:rFonts w:asciiTheme="minorHAnsi" w:hAnsiTheme="minorHAnsi" w:cstheme="minorHAnsi"/>
          <w:sz w:val="22"/>
          <w:szCs w:val="22"/>
        </w:rPr>
        <w:instrText xml:space="preserve"> SEQ Table \* ARABIC </w:instrText>
      </w:r>
      <w:r w:rsidR="00B365FC" w:rsidRPr="001358FB">
        <w:rPr>
          <w:rFonts w:asciiTheme="minorHAnsi" w:hAnsiTheme="minorHAnsi" w:cstheme="minorHAnsi"/>
          <w:sz w:val="22"/>
          <w:szCs w:val="22"/>
        </w:rPr>
        <w:fldChar w:fldCharType="separate"/>
      </w:r>
      <w:r w:rsidR="002241DA">
        <w:rPr>
          <w:rFonts w:asciiTheme="minorHAnsi" w:hAnsiTheme="minorHAnsi" w:cstheme="minorHAnsi"/>
          <w:noProof/>
          <w:sz w:val="22"/>
          <w:szCs w:val="22"/>
        </w:rPr>
        <w:t>9</w:t>
      </w:r>
      <w:r w:rsidR="00B365FC" w:rsidRPr="001358FB">
        <w:rPr>
          <w:rFonts w:asciiTheme="minorHAnsi" w:hAnsiTheme="minorHAnsi" w:cstheme="minorHAnsi"/>
          <w:sz w:val="22"/>
          <w:szCs w:val="22"/>
        </w:rPr>
        <w:fldChar w:fldCharType="end"/>
      </w:r>
      <w:bookmarkEnd w:id="31"/>
      <w:r w:rsidRPr="001358FB">
        <w:rPr>
          <w:rFonts w:asciiTheme="minorHAnsi" w:hAnsiTheme="minorHAnsi" w:cstheme="minorHAnsi"/>
          <w:sz w:val="22"/>
          <w:szCs w:val="22"/>
        </w:rPr>
        <w:t xml:space="preserve"> ES</w:t>
      </w:r>
      <w:r w:rsidR="0017599C">
        <w:rPr>
          <w:rFonts w:asciiTheme="minorHAnsi" w:hAnsiTheme="minorHAnsi" w:cstheme="minorHAnsi"/>
          <w:sz w:val="22"/>
          <w:szCs w:val="22"/>
        </w:rPr>
        <w:t xml:space="preserve"> Most Efficient 2012 </w:t>
      </w:r>
      <w:r w:rsidRPr="001358FB">
        <w:rPr>
          <w:rFonts w:asciiTheme="minorHAnsi" w:hAnsiTheme="minorHAnsi" w:cstheme="minorHAnsi"/>
          <w:sz w:val="22"/>
          <w:szCs w:val="22"/>
        </w:rPr>
        <w:t>Refrigerator Estimated Energy Savings</w:t>
      </w:r>
      <w:r>
        <w:rPr>
          <w:rFonts w:asciiTheme="minorHAnsi" w:hAnsiTheme="minorHAnsi" w:cstheme="minorHAnsi"/>
          <w:sz w:val="22"/>
          <w:szCs w:val="22"/>
        </w:rPr>
        <w:t xml:space="preserve"> </w:t>
      </w:r>
    </w:p>
    <w:tbl>
      <w:tblPr>
        <w:tblStyle w:val="TableContemporaryBlackHeader3"/>
        <w:tblW w:w="9090" w:type="dxa"/>
        <w:tblInd w:w="108" w:type="dxa"/>
        <w:tblLayout w:type="fixed"/>
        <w:tblLook w:val="04A0"/>
      </w:tblPr>
      <w:tblGrid>
        <w:gridCol w:w="1530"/>
        <w:gridCol w:w="900"/>
        <w:gridCol w:w="720"/>
        <w:gridCol w:w="990"/>
        <w:gridCol w:w="900"/>
        <w:gridCol w:w="1350"/>
        <w:gridCol w:w="1350"/>
        <w:gridCol w:w="1350"/>
      </w:tblGrid>
      <w:tr w:rsidR="00151A9E" w:rsidRPr="00C268AD" w:rsidTr="00B62D2D">
        <w:trPr>
          <w:cnfStyle w:val="100000000000"/>
          <w:trHeight w:val="253"/>
        </w:trPr>
        <w:tc>
          <w:tcPr>
            <w:tcW w:w="1530" w:type="dxa"/>
            <w:noWrap/>
            <w:vAlign w:val="center"/>
          </w:tcPr>
          <w:p w:rsidR="005E1B20" w:rsidRPr="00C268AD" w:rsidRDefault="005E1B20" w:rsidP="008431A8">
            <w:pPr>
              <w:jc w:val="center"/>
              <w:rPr>
                <w:rFonts w:asciiTheme="minorHAnsi" w:hAnsiTheme="minorHAnsi" w:cstheme="minorHAnsi"/>
                <w:sz w:val="20"/>
                <w:szCs w:val="20"/>
              </w:rPr>
            </w:pPr>
            <w:r w:rsidRPr="00E718F9">
              <w:rPr>
                <w:rFonts w:asciiTheme="minorHAnsi" w:hAnsiTheme="minorHAnsi" w:cstheme="minorHAnsi"/>
                <w:sz w:val="20"/>
                <w:szCs w:val="20"/>
              </w:rPr>
              <w:t>Size</w:t>
            </w:r>
          </w:p>
        </w:tc>
        <w:tc>
          <w:tcPr>
            <w:tcW w:w="900" w:type="dxa"/>
            <w:noWrap/>
            <w:vAlign w:val="center"/>
          </w:tcPr>
          <w:p w:rsidR="005E1B20" w:rsidRPr="00C268AD" w:rsidRDefault="005E1B20" w:rsidP="008431A8">
            <w:pPr>
              <w:jc w:val="center"/>
              <w:rPr>
                <w:rFonts w:asciiTheme="minorHAnsi" w:hAnsiTheme="minorHAnsi" w:cstheme="minorHAnsi"/>
                <w:sz w:val="20"/>
                <w:szCs w:val="20"/>
              </w:rPr>
            </w:pPr>
            <w:r w:rsidRPr="00E718F9">
              <w:rPr>
                <w:rFonts w:asciiTheme="minorHAnsi" w:hAnsiTheme="minorHAnsi" w:cstheme="minorHAnsi"/>
                <w:sz w:val="20"/>
                <w:szCs w:val="20"/>
              </w:rPr>
              <w:t xml:space="preserve">Freezer </w:t>
            </w:r>
            <w:r w:rsidRPr="00E718F9">
              <w:rPr>
                <w:rFonts w:asciiTheme="minorHAnsi" w:hAnsiTheme="minorHAnsi" w:cstheme="minorHAnsi"/>
                <w:sz w:val="20"/>
                <w:szCs w:val="20"/>
              </w:rPr>
              <w:br/>
              <w:t>Mount</w:t>
            </w:r>
          </w:p>
        </w:tc>
        <w:tc>
          <w:tcPr>
            <w:tcW w:w="720" w:type="dxa"/>
            <w:noWrap/>
            <w:vAlign w:val="center"/>
          </w:tcPr>
          <w:p w:rsidR="005E1B20" w:rsidRPr="00C268AD" w:rsidRDefault="005E1B20" w:rsidP="008431A8">
            <w:pPr>
              <w:jc w:val="center"/>
              <w:rPr>
                <w:rFonts w:asciiTheme="minorHAnsi" w:hAnsiTheme="minorHAnsi" w:cstheme="minorHAnsi"/>
                <w:sz w:val="20"/>
                <w:szCs w:val="20"/>
              </w:rPr>
            </w:pPr>
            <w:r w:rsidRPr="00E718F9">
              <w:rPr>
                <w:rFonts w:asciiTheme="minorHAnsi" w:hAnsiTheme="minorHAnsi" w:cstheme="minorHAnsi"/>
                <w:sz w:val="20"/>
                <w:szCs w:val="20"/>
              </w:rPr>
              <w:t>Ice TTD</w:t>
            </w:r>
          </w:p>
        </w:tc>
        <w:tc>
          <w:tcPr>
            <w:tcW w:w="990" w:type="dxa"/>
            <w:vAlign w:val="center"/>
          </w:tcPr>
          <w:p w:rsidR="005E1B20" w:rsidRPr="00C268AD" w:rsidRDefault="005E1B20" w:rsidP="008431A8">
            <w:pPr>
              <w:jc w:val="center"/>
              <w:rPr>
                <w:rFonts w:asciiTheme="minorHAnsi" w:hAnsiTheme="minorHAnsi" w:cstheme="minorHAnsi"/>
                <w:sz w:val="20"/>
                <w:szCs w:val="20"/>
              </w:rPr>
            </w:pPr>
            <w:r w:rsidRPr="00E718F9">
              <w:rPr>
                <w:rFonts w:asciiTheme="minorHAnsi" w:hAnsiTheme="minorHAnsi" w:cstheme="minorHAnsi"/>
                <w:sz w:val="20"/>
                <w:szCs w:val="20"/>
              </w:rPr>
              <w:t xml:space="preserve">Adjusted </w:t>
            </w:r>
            <w:r w:rsidRPr="00E718F9">
              <w:rPr>
                <w:rFonts w:asciiTheme="minorHAnsi" w:hAnsiTheme="minorHAnsi" w:cstheme="minorHAnsi"/>
                <w:sz w:val="20"/>
                <w:szCs w:val="20"/>
              </w:rPr>
              <w:br/>
              <w:t>Volume (ft3)</w:t>
            </w:r>
          </w:p>
        </w:tc>
        <w:tc>
          <w:tcPr>
            <w:tcW w:w="900" w:type="dxa"/>
            <w:vAlign w:val="center"/>
          </w:tcPr>
          <w:p w:rsidR="005E1B20" w:rsidRPr="00C268AD" w:rsidRDefault="005E1B20" w:rsidP="008431A8">
            <w:pPr>
              <w:jc w:val="center"/>
              <w:rPr>
                <w:rFonts w:asciiTheme="minorHAnsi" w:hAnsiTheme="minorHAnsi" w:cstheme="minorHAnsi"/>
                <w:sz w:val="20"/>
                <w:szCs w:val="20"/>
              </w:rPr>
            </w:pPr>
            <w:r w:rsidRPr="00E718F9">
              <w:rPr>
                <w:rFonts w:asciiTheme="minorHAnsi" w:hAnsiTheme="minorHAnsi" w:cstheme="minorHAnsi"/>
                <w:sz w:val="20"/>
                <w:szCs w:val="20"/>
              </w:rPr>
              <w:t xml:space="preserve">Total </w:t>
            </w:r>
            <w:r w:rsidRPr="00E718F9">
              <w:rPr>
                <w:rFonts w:asciiTheme="minorHAnsi" w:hAnsiTheme="minorHAnsi" w:cstheme="minorHAnsi"/>
                <w:sz w:val="20"/>
                <w:szCs w:val="20"/>
              </w:rPr>
              <w:br/>
              <w:t>Volume (ft3)</w:t>
            </w:r>
          </w:p>
        </w:tc>
        <w:tc>
          <w:tcPr>
            <w:tcW w:w="1350" w:type="dxa"/>
            <w:vAlign w:val="center"/>
          </w:tcPr>
          <w:p w:rsidR="005E1B20" w:rsidRPr="005D2A16" w:rsidRDefault="005E1B20" w:rsidP="008431A8">
            <w:pPr>
              <w:jc w:val="center"/>
              <w:rPr>
                <w:rFonts w:asciiTheme="minorHAnsi" w:hAnsiTheme="minorHAnsi" w:cstheme="minorHAnsi"/>
                <w:bCs w:val="0"/>
                <w:sz w:val="20"/>
                <w:szCs w:val="20"/>
              </w:rPr>
            </w:pPr>
            <w:r w:rsidRPr="00D45F64">
              <w:rPr>
                <w:rFonts w:asciiTheme="minorHAnsi" w:hAnsiTheme="minorHAnsi" w:cstheme="minorHAnsi"/>
                <w:sz w:val="20"/>
                <w:szCs w:val="20"/>
              </w:rPr>
              <w:t xml:space="preserve">Baseline ES </w:t>
            </w:r>
          </w:p>
          <w:p w:rsidR="005E1B20" w:rsidRPr="00C268AD" w:rsidRDefault="005E1B20" w:rsidP="00AA15B0">
            <w:pPr>
              <w:jc w:val="center"/>
              <w:rPr>
                <w:rFonts w:asciiTheme="minorHAnsi" w:hAnsiTheme="minorHAnsi" w:cstheme="minorHAnsi"/>
                <w:b w:val="0"/>
                <w:bCs w:val="0"/>
                <w:sz w:val="20"/>
                <w:szCs w:val="20"/>
              </w:rPr>
            </w:pPr>
            <w:r w:rsidRPr="00D45F64">
              <w:rPr>
                <w:rFonts w:asciiTheme="minorHAnsi" w:hAnsiTheme="minorHAnsi" w:cstheme="minorHAnsi"/>
                <w:sz w:val="20"/>
                <w:szCs w:val="20"/>
              </w:rPr>
              <w:t>(</w:t>
            </w:r>
            <w:r w:rsidR="00AA15B0">
              <w:rPr>
                <w:rFonts w:asciiTheme="minorHAnsi" w:hAnsiTheme="minorHAnsi" w:cstheme="minorHAnsi"/>
                <w:bCs w:val="0"/>
                <w:sz w:val="20"/>
                <w:szCs w:val="20"/>
              </w:rPr>
              <w:t>Federal Standard</w:t>
            </w:r>
            <w:r w:rsidRPr="00D45F64">
              <w:rPr>
                <w:rFonts w:asciiTheme="minorHAnsi" w:hAnsiTheme="minorHAnsi" w:cstheme="minorHAnsi"/>
                <w:sz w:val="20"/>
                <w:szCs w:val="20"/>
              </w:rPr>
              <w:t xml:space="preserve">), </w:t>
            </w:r>
            <w:r w:rsidRPr="00D45F64">
              <w:rPr>
                <w:rFonts w:asciiTheme="minorHAnsi" w:hAnsiTheme="minorHAnsi" w:cstheme="minorHAnsi"/>
                <w:sz w:val="20"/>
                <w:szCs w:val="20"/>
              </w:rPr>
              <w:br/>
              <w:t>kWh/Year</w:t>
            </w:r>
          </w:p>
        </w:tc>
        <w:tc>
          <w:tcPr>
            <w:tcW w:w="1350" w:type="dxa"/>
            <w:noWrap/>
            <w:vAlign w:val="center"/>
          </w:tcPr>
          <w:p w:rsidR="008830FB" w:rsidRDefault="005E1B20">
            <w:pPr>
              <w:jc w:val="center"/>
              <w:rPr>
                <w:rFonts w:asciiTheme="minorHAnsi" w:hAnsiTheme="minorHAnsi" w:cstheme="minorHAnsi"/>
                <w:b w:val="0"/>
                <w:bCs w:val="0"/>
                <w:sz w:val="20"/>
                <w:szCs w:val="20"/>
              </w:rPr>
            </w:pPr>
            <w:r w:rsidRPr="00E718F9">
              <w:rPr>
                <w:rFonts w:asciiTheme="minorHAnsi" w:hAnsiTheme="minorHAnsi" w:cstheme="minorHAnsi"/>
                <w:sz w:val="20"/>
                <w:szCs w:val="20"/>
              </w:rPr>
              <w:t xml:space="preserve">Measure ES </w:t>
            </w:r>
          </w:p>
          <w:p w:rsidR="005E1B20" w:rsidRPr="00C268AD" w:rsidRDefault="00151A9E" w:rsidP="00151A9E">
            <w:pPr>
              <w:jc w:val="center"/>
              <w:rPr>
                <w:rFonts w:asciiTheme="minorHAnsi" w:hAnsiTheme="minorHAnsi" w:cstheme="minorHAnsi"/>
                <w:b w:val="0"/>
                <w:bCs w:val="0"/>
                <w:sz w:val="20"/>
                <w:szCs w:val="20"/>
              </w:rPr>
            </w:pPr>
            <w:r>
              <w:rPr>
                <w:rFonts w:asciiTheme="minorHAnsi" w:hAnsiTheme="minorHAnsi" w:cstheme="minorHAnsi"/>
                <w:sz w:val="20"/>
                <w:szCs w:val="20"/>
              </w:rPr>
              <w:t>2012</w:t>
            </w:r>
            <w:r w:rsidR="005E1B20" w:rsidRPr="00E718F9">
              <w:rPr>
                <w:rFonts w:asciiTheme="minorHAnsi" w:hAnsiTheme="minorHAnsi" w:cstheme="minorHAnsi"/>
                <w:sz w:val="20"/>
                <w:szCs w:val="20"/>
              </w:rPr>
              <w:t xml:space="preserve">, </w:t>
            </w:r>
            <w:r w:rsidR="005E1B20" w:rsidRPr="00E718F9">
              <w:rPr>
                <w:rFonts w:asciiTheme="minorHAnsi" w:hAnsiTheme="minorHAnsi" w:cstheme="minorHAnsi"/>
                <w:sz w:val="20"/>
                <w:szCs w:val="20"/>
              </w:rPr>
              <w:br/>
              <w:t>kWh/Year</w:t>
            </w:r>
          </w:p>
        </w:tc>
        <w:tc>
          <w:tcPr>
            <w:tcW w:w="1350" w:type="dxa"/>
            <w:noWrap/>
            <w:vAlign w:val="center"/>
          </w:tcPr>
          <w:p w:rsidR="005E1B20" w:rsidRPr="00C268AD" w:rsidRDefault="005E1B20" w:rsidP="008431A8">
            <w:pPr>
              <w:jc w:val="center"/>
              <w:rPr>
                <w:rFonts w:asciiTheme="minorHAnsi" w:hAnsiTheme="minorHAnsi" w:cstheme="minorHAnsi"/>
                <w:sz w:val="20"/>
                <w:szCs w:val="20"/>
              </w:rPr>
            </w:pPr>
            <w:r w:rsidRPr="00E718F9">
              <w:rPr>
                <w:rFonts w:asciiTheme="minorHAnsi" w:hAnsiTheme="minorHAnsi" w:cstheme="minorHAnsi"/>
                <w:sz w:val="20"/>
                <w:szCs w:val="20"/>
              </w:rPr>
              <w:t>Energy Savings, kWh/Year</w:t>
            </w:r>
          </w:p>
        </w:tc>
      </w:tr>
      <w:tr w:rsidR="00151A9E" w:rsidRPr="00C268AD" w:rsidTr="00B62D2D">
        <w:trPr>
          <w:cnfStyle w:val="000000100000"/>
          <w:trHeight w:val="253"/>
        </w:trPr>
        <w:tc>
          <w:tcPr>
            <w:tcW w:w="1530" w:type="dxa"/>
            <w:noWrap/>
            <w:vAlign w:val="center"/>
          </w:tcPr>
          <w:p w:rsidR="005E1B20" w:rsidRPr="00E718F9" w:rsidRDefault="005E1B20" w:rsidP="008431A8">
            <w:pPr>
              <w:jc w:val="center"/>
              <w:rPr>
                <w:rFonts w:asciiTheme="minorHAnsi" w:hAnsiTheme="minorHAnsi" w:cstheme="minorHAnsi"/>
                <w:sz w:val="20"/>
                <w:szCs w:val="20"/>
              </w:rPr>
            </w:pPr>
            <w:r w:rsidRPr="00E718F9">
              <w:rPr>
                <w:rFonts w:asciiTheme="minorHAnsi" w:hAnsiTheme="minorHAnsi" w:cstheme="minorHAnsi"/>
                <w:sz w:val="20"/>
                <w:szCs w:val="20"/>
              </w:rPr>
              <w:t>Medium</w:t>
            </w:r>
          </w:p>
          <w:p w:rsidR="005E1B20" w:rsidRPr="00C268AD" w:rsidRDefault="005E1B20" w:rsidP="008431A8">
            <w:pPr>
              <w:jc w:val="center"/>
              <w:rPr>
                <w:rFonts w:asciiTheme="minorHAnsi" w:hAnsiTheme="minorHAnsi" w:cstheme="minorHAnsi"/>
                <w:b/>
                <w:bCs/>
                <w:sz w:val="20"/>
                <w:szCs w:val="20"/>
              </w:rPr>
            </w:pPr>
            <w:r w:rsidRPr="00E718F9">
              <w:rPr>
                <w:rFonts w:asciiTheme="minorHAnsi" w:hAnsiTheme="minorHAnsi" w:cstheme="minorHAnsi"/>
                <w:sz w:val="20"/>
                <w:szCs w:val="20"/>
              </w:rPr>
              <w:t>(18 ft3 and less)</w:t>
            </w:r>
          </w:p>
        </w:tc>
        <w:tc>
          <w:tcPr>
            <w:tcW w:w="900" w:type="dxa"/>
            <w:noWrap/>
            <w:vAlign w:val="center"/>
          </w:tcPr>
          <w:p w:rsidR="005E1B20" w:rsidRPr="00C268AD" w:rsidRDefault="005E1B20" w:rsidP="008431A8">
            <w:pPr>
              <w:jc w:val="center"/>
              <w:rPr>
                <w:rFonts w:asciiTheme="minorHAnsi" w:hAnsiTheme="minorHAnsi" w:cstheme="minorHAnsi"/>
                <w:sz w:val="20"/>
                <w:szCs w:val="20"/>
              </w:rPr>
            </w:pPr>
            <w:r w:rsidRPr="00E718F9">
              <w:rPr>
                <w:rFonts w:asciiTheme="minorHAnsi" w:hAnsiTheme="minorHAnsi" w:cstheme="minorHAnsi"/>
                <w:sz w:val="20"/>
                <w:szCs w:val="20"/>
              </w:rPr>
              <w:t>Bottom</w:t>
            </w:r>
          </w:p>
        </w:tc>
        <w:tc>
          <w:tcPr>
            <w:tcW w:w="720" w:type="dxa"/>
            <w:noWrap/>
            <w:vAlign w:val="center"/>
          </w:tcPr>
          <w:p w:rsidR="005E1B20" w:rsidRPr="00C268AD" w:rsidRDefault="005E1B20" w:rsidP="008431A8">
            <w:pPr>
              <w:jc w:val="center"/>
              <w:rPr>
                <w:rFonts w:asciiTheme="minorHAnsi" w:hAnsiTheme="minorHAnsi" w:cstheme="minorHAnsi"/>
                <w:sz w:val="20"/>
                <w:szCs w:val="20"/>
              </w:rPr>
            </w:pPr>
            <w:r w:rsidRPr="00E718F9">
              <w:rPr>
                <w:rFonts w:asciiTheme="minorHAnsi" w:hAnsiTheme="minorHAnsi" w:cstheme="minorHAnsi"/>
                <w:sz w:val="20"/>
                <w:szCs w:val="20"/>
              </w:rPr>
              <w:t>No</w:t>
            </w:r>
          </w:p>
        </w:tc>
        <w:tc>
          <w:tcPr>
            <w:tcW w:w="990" w:type="dxa"/>
            <w:vAlign w:val="center"/>
          </w:tcPr>
          <w:p w:rsidR="005E1B20" w:rsidRPr="00C268AD" w:rsidRDefault="005E1B20" w:rsidP="008431A8">
            <w:pPr>
              <w:jc w:val="center"/>
              <w:rPr>
                <w:rFonts w:asciiTheme="minorHAnsi" w:hAnsiTheme="minorHAnsi" w:cstheme="minorHAnsi"/>
                <w:sz w:val="20"/>
                <w:szCs w:val="20"/>
              </w:rPr>
            </w:pPr>
            <w:r w:rsidRPr="00E718F9">
              <w:rPr>
                <w:rFonts w:asciiTheme="minorHAnsi" w:hAnsiTheme="minorHAnsi" w:cstheme="minorHAnsi"/>
                <w:sz w:val="20"/>
                <w:szCs w:val="20"/>
              </w:rPr>
              <w:t>18.14</w:t>
            </w:r>
          </w:p>
        </w:tc>
        <w:tc>
          <w:tcPr>
            <w:tcW w:w="900" w:type="dxa"/>
            <w:vAlign w:val="center"/>
          </w:tcPr>
          <w:p w:rsidR="005E1B20" w:rsidRPr="00C268AD" w:rsidRDefault="005E1B20" w:rsidP="008431A8">
            <w:pPr>
              <w:jc w:val="center"/>
              <w:rPr>
                <w:rFonts w:asciiTheme="minorHAnsi" w:hAnsiTheme="minorHAnsi" w:cstheme="minorHAnsi"/>
                <w:sz w:val="20"/>
                <w:szCs w:val="20"/>
              </w:rPr>
            </w:pPr>
            <w:r w:rsidRPr="00E718F9">
              <w:rPr>
                <w:rFonts w:asciiTheme="minorHAnsi" w:hAnsiTheme="minorHAnsi" w:cstheme="minorHAnsi"/>
                <w:sz w:val="20"/>
                <w:szCs w:val="20"/>
              </w:rPr>
              <w:t>15.68</w:t>
            </w:r>
          </w:p>
        </w:tc>
        <w:tc>
          <w:tcPr>
            <w:tcW w:w="1350" w:type="dxa"/>
            <w:vAlign w:val="center"/>
          </w:tcPr>
          <w:p w:rsidR="005E1B20" w:rsidRPr="00C268AD" w:rsidRDefault="005E1B20" w:rsidP="008431A8">
            <w:pPr>
              <w:jc w:val="center"/>
              <w:rPr>
                <w:rFonts w:asciiTheme="minorHAnsi" w:hAnsiTheme="minorHAnsi" w:cstheme="minorHAnsi"/>
                <w:sz w:val="20"/>
                <w:szCs w:val="20"/>
              </w:rPr>
            </w:pPr>
            <w:r w:rsidRPr="00E718F9">
              <w:rPr>
                <w:rFonts w:asciiTheme="minorHAnsi" w:hAnsiTheme="minorHAnsi" w:cstheme="minorHAnsi"/>
                <w:sz w:val="20"/>
                <w:szCs w:val="20"/>
              </w:rPr>
              <w:t>542.4</w:t>
            </w:r>
          </w:p>
        </w:tc>
        <w:tc>
          <w:tcPr>
            <w:tcW w:w="1350" w:type="dxa"/>
            <w:noWrap/>
            <w:vAlign w:val="center"/>
          </w:tcPr>
          <w:p w:rsidR="005E1B20" w:rsidRPr="00C268AD" w:rsidRDefault="005E1B20" w:rsidP="008431A8">
            <w:pPr>
              <w:jc w:val="center"/>
              <w:rPr>
                <w:rFonts w:asciiTheme="minorHAnsi" w:hAnsiTheme="minorHAnsi" w:cstheme="minorHAnsi"/>
                <w:sz w:val="20"/>
                <w:szCs w:val="20"/>
              </w:rPr>
            </w:pPr>
            <w:r w:rsidRPr="00E718F9">
              <w:rPr>
                <w:rFonts w:asciiTheme="minorHAnsi" w:hAnsiTheme="minorHAnsi" w:cstheme="minorHAnsi"/>
                <w:sz w:val="20"/>
                <w:szCs w:val="20"/>
              </w:rPr>
              <w:t>379.7</w:t>
            </w:r>
          </w:p>
        </w:tc>
        <w:tc>
          <w:tcPr>
            <w:tcW w:w="1350" w:type="dxa"/>
            <w:noWrap/>
            <w:vAlign w:val="center"/>
          </w:tcPr>
          <w:p w:rsidR="005E1B20" w:rsidRPr="00C268AD" w:rsidRDefault="005E1B20" w:rsidP="008431A8">
            <w:pPr>
              <w:jc w:val="center"/>
              <w:rPr>
                <w:rFonts w:asciiTheme="minorHAnsi" w:hAnsiTheme="minorHAnsi" w:cstheme="minorHAnsi"/>
                <w:sz w:val="20"/>
                <w:szCs w:val="20"/>
              </w:rPr>
            </w:pPr>
            <w:r w:rsidRPr="00E718F9">
              <w:rPr>
                <w:rFonts w:asciiTheme="minorHAnsi" w:hAnsiTheme="minorHAnsi" w:cstheme="minorHAnsi"/>
                <w:sz w:val="20"/>
                <w:szCs w:val="20"/>
              </w:rPr>
              <w:t>162.7</w:t>
            </w:r>
          </w:p>
        </w:tc>
      </w:tr>
    </w:tbl>
    <w:p w:rsidR="0094043E" w:rsidRDefault="0094043E" w:rsidP="00F44C5C">
      <w:pPr>
        <w:rPr>
          <w:rFonts w:asciiTheme="minorHAnsi" w:hAnsiTheme="minorHAnsi" w:cstheme="minorHAnsi"/>
          <w:color w:val="000000"/>
          <w:sz w:val="22"/>
          <w:szCs w:val="22"/>
          <w:highlight w:val="yellow"/>
        </w:rPr>
      </w:pPr>
    </w:p>
    <w:p w:rsidR="00264EB4" w:rsidRPr="0094043E" w:rsidRDefault="0094043E" w:rsidP="00F44C5C">
      <w:pPr>
        <w:rPr>
          <w:rFonts w:asciiTheme="minorHAnsi" w:hAnsiTheme="minorHAnsi" w:cstheme="minorHAnsi"/>
          <w:color w:val="000000"/>
          <w:sz w:val="22"/>
          <w:szCs w:val="22"/>
        </w:rPr>
      </w:pPr>
      <w:r w:rsidRPr="0094043E">
        <w:rPr>
          <w:rFonts w:asciiTheme="minorHAnsi" w:hAnsiTheme="minorHAnsi" w:cstheme="minorHAnsi"/>
          <w:color w:val="000000"/>
          <w:sz w:val="22"/>
          <w:szCs w:val="22"/>
        </w:rPr>
        <w:t>TTD= Ice through the door.</w:t>
      </w:r>
    </w:p>
    <w:p w:rsidR="00264EB4" w:rsidRPr="005D2A16" w:rsidRDefault="00264EB4" w:rsidP="005D2A16">
      <w:pPr>
        <w:pStyle w:val="Heading2"/>
        <w:rPr>
          <w:rFonts w:asciiTheme="minorHAnsi" w:hAnsiTheme="minorHAnsi" w:cstheme="minorHAnsi"/>
          <w:sz w:val="26"/>
          <w:szCs w:val="26"/>
        </w:rPr>
      </w:pPr>
      <w:r w:rsidRPr="005D2A16">
        <w:rPr>
          <w:rFonts w:asciiTheme="minorHAnsi" w:hAnsiTheme="minorHAnsi" w:cstheme="minorHAnsi"/>
          <w:sz w:val="26"/>
          <w:szCs w:val="26"/>
        </w:rPr>
        <w:t>Demand Reduction Calculations</w:t>
      </w:r>
    </w:p>
    <w:p w:rsidR="0069647C" w:rsidRPr="00B92BA4" w:rsidRDefault="000E625B" w:rsidP="00F44C5C">
      <w:pPr>
        <w:rPr>
          <w:rFonts w:asciiTheme="minorHAnsi" w:hAnsiTheme="minorHAnsi" w:cstheme="minorHAnsi"/>
          <w:color w:val="000000"/>
          <w:sz w:val="22"/>
          <w:szCs w:val="22"/>
        </w:rPr>
      </w:pPr>
      <w:r w:rsidRPr="00B92BA4">
        <w:rPr>
          <w:rFonts w:asciiTheme="minorHAnsi" w:hAnsiTheme="minorHAnsi" w:cstheme="minorHAnsi"/>
          <w:color w:val="000000"/>
          <w:sz w:val="22"/>
          <w:szCs w:val="22"/>
        </w:rPr>
        <w:t>Peak demand savings</w:t>
      </w:r>
      <w:r w:rsidR="007016C2" w:rsidRPr="00B92BA4">
        <w:rPr>
          <w:rFonts w:asciiTheme="minorHAnsi" w:hAnsiTheme="minorHAnsi" w:cstheme="minorHAnsi"/>
          <w:color w:val="000000"/>
          <w:sz w:val="22"/>
          <w:szCs w:val="22"/>
        </w:rPr>
        <w:t xml:space="preserve"> </w:t>
      </w:r>
      <w:r w:rsidRPr="00B92BA4">
        <w:rPr>
          <w:rFonts w:asciiTheme="minorHAnsi" w:hAnsiTheme="minorHAnsi" w:cstheme="minorHAnsi"/>
          <w:color w:val="000000"/>
          <w:sz w:val="22"/>
          <w:szCs w:val="22"/>
        </w:rPr>
        <w:t>are</w:t>
      </w:r>
      <w:r w:rsidR="00C8448E" w:rsidRPr="00B92BA4">
        <w:rPr>
          <w:rFonts w:asciiTheme="minorHAnsi" w:hAnsiTheme="minorHAnsi" w:cstheme="minorHAnsi"/>
          <w:color w:val="000000"/>
          <w:sz w:val="22"/>
          <w:szCs w:val="22"/>
        </w:rPr>
        <w:t xml:space="preserve"> based on the load shapes contained in the California Energy Commission’s (CEC) peak demand forecasting model.</w:t>
      </w:r>
      <w:r w:rsidRPr="00B92BA4">
        <w:rPr>
          <w:rFonts w:asciiTheme="minorHAnsi" w:hAnsiTheme="minorHAnsi" w:cstheme="minorHAnsi"/>
          <w:color w:val="000000"/>
          <w:sz w:val="22"/>
          <w:szCs w:val="22"/>
        </w:rPr>
        <w:t xml:space="preserve">  </w:t>
      </w:r>
      <w:r w:rsidR="004F74A3" w:rsidRPr="00B92BA4">
        <w:rPr>
          <w:rFonts w:asciiTheme="minorHAnsi" w:hAnsiTheme="minorHAnsi" w:cstheme="minorHAnsi"/>
          <w:color w:val="000000"/>
          <w:sz w:val="22"/>
          <w:szCs w:val="22"/>
        </w:rPr>
        <w:t>Methodology for estimating demand reductions</w:t>
      </w:r>
      <w:r w:rsidR="008D1B1E" w:rsidRPr="005D2A16">
        <w:rPr>
          <w:rFonts w:asciiTheme="minorHAnsi" w:hAnsiTheme="minorHAnsi" w:cstheme="minorHAnsi"/>
          <w:color w:val="000000"/>
          <w:sz w:val="22"/>
          <w:szCs w:val="22"/>
        </w:rPr>
        <w:t xml:space="preserve"> is the same for all</w:t>
      </w:r>
      <w:r w:rsidR="005E1B20" w:rsidRPr="00B92BA4">
        <w:rPr>
          <w:rFonts w:asciiTheme="minorHAnsi" w:hAnsiTheme="minorHAnsi" w:cstheme="minorHAnsi"/>
          <w:color w:val="000000"/>
          <w:sz w:val="22"/>
          <w:szCs w:val="22"/>
        </w:rPr>
        <w:t xml:space="preserve"> </w:t>
      </w:r>
      <w:r w:rsidR="008D1B1E" w:rsidRPr="005D2A16">
        <w:rPr>
          <w:rFonts w:asciiTheme="minorHAnsi" w:hAnsiTheme="minorHAnsi" w:cstheme="minorHAnsi"/>
          <w:color w:val="000000"/>
          <w:sz w:val="22"/>
          <w:szCs w:val="22"/>
        </w:rPr>
        <w:t xml:space="preserve">appliances – appliances manufactured prior </w:t>
      </w:r>
      <w:r w:rsidR="004F74A3" w:rsidRPr="00B92BA4">
        <w:rPr>
          <w:rFonts w:asciiTheme="minorHAnsi" w:hAnsiTheme="minorHAnsi" w:cstheme="minorHAnsi"/>
          <w:color w:val="000000"/>
          <w:sz w:val="22"/>
          <w:szCs w:val="22"/>
        </w:rPr>
        <w:t>2012</w:t>
      </w:r>
      <w:r w:rsidR="00B64C66" w:rsidRPr="005D2A16">
        <w:rPr>
          <w:rFonts w:asciiTheme="minorHAnsi" w:hAnsiTheme="minorHAnsi" w:cstheme="minorHAnsi"/>
          <w:color w:val="000000"/>
          <w:sz w:val="22"/>
          <w:szCs w:val="22"/>
        </w:rPr>
        <w:t xml:space="preserve"> (</w:t>
      </w:r>
      <w:r w:rsidR="007177E1">
        <w:rPr>
          <w:rFonts w:asciiTheme="minorHAnsi" w:hAnsiTheme="minorHAnsi" w:cstheme="minorHAnsi"/>
          <w:color w:val="000000"/>
          <w:sz w:val="22"/>
          <w:szCs w:val="22"/>
        </w:rPr>
        <w:t>ES</w:t>
      </w:r>
      <w:r w:rsidR="00B64C66" w:rsidRPr="005D2A16">
        <w:rPr>
          <w:rFonts w:asciiTheme="minorHAnsi" w:hAnsiTheme="minorHAnsi" w:cstheme="minorHAnsi"/>
          <w:color w:val="000000"/>
          <w:sz w:val="22"/>
          <w:szCs w:val="22"/>
        </w:rPr>
        <w:t>)</w:t>
      </w:r>
      <w:r w:rsidR="004F74A3" w:rsidRPr="00B92BA4">
        <w:rPr>
          <w:rFonts w:asciiTheme="minorHAnsi" w:hAnsiTheme="minorHAnsi" w:cstheme="minorHAnsi"/>
          <w:color w:val="000000"/>
          <w:sz w:val="22"/>
          <w:szCs w:val="22"/>
        </w:rPr>
        <w:t xml:space="preserve"> and </w:t>
      </w:r>
      <w:r w:rsidR="008D1B1E" w:rsidRPr="005D2A16">
        <w:rPr>
          <w:rFonts w:asciiTheme="minorHAnsi" w:hAnsiTheme="minorHAnsi" w:cstheme="minorHAnsi"/>
          <w:color w:val="000000"/>
          <w:sz w:val="22"/>
          <w:szCs w:val="22"/>
        </w:rPr>
        <w:t>appliances manufactured on 2012 (</w:t>
      </w:r>
      <w:r w:rsidR="00F47EEF" w:rsidRPr="005D2A16">
        <w:rPr>
          <w:rFonts w:asciiTheme="minorHAnsi" w:hAnsiTheme="minorHAnsi" w:cstheme="minorHAnsi"/>
          <w:color w:val="000000"/>
          <w:sz w:val="22"/>
          <w:szCs w:val="22"/>
        </w:rPr>
        <w:t xml:space="preserve">ES </w:t>
      </w:r>
      <w:r w:rsidR="00F47EEF" w:rsidRPr="00605D4B">
        <w:rPr>
          <w:rFonts w:asciiTheme="minorHAnsi" w:hAnsiTheme="minorHAnsi" w:cstheme="minorHAnsi"/>
          <w:color w:val="000000"/>
          <w:sz w:val="22"/>
          <w:szCs w:val="22"/>
        </w:rPr>
        <w:t xml:space="preserve">Most Efficient </w:t>
      </w:r>
      <w:r w:rsidR="004F74A3" w:rsidRPr="00605D4B">
        <w:rPr>
          <w:rFonts w:asciiTheme="minorHAnsi" w:hAnsiTheme="minorHAnsi" w:cstheme="minorHAnsi"/>
          <w:color w:val="000000"/>
          <w:sz w:val="22"/>
          <w:szCs w:val="22"/>
        </w:rPr>
        <w:t>2012</w:t>
      </w:r>
      <w:r w:rsidR="00B64C66" w:rsidRPr="00605D4B">
        <w:rPr>
          <w:rFonts w:asciiTheme="minorHAnsi" w:hAnsiTheme="minorHAnsi" w:cstheme="minorHAnsi"/>
          <w:color w:val="000000"/>
          <w:sz w:val="22"/>
          <w:szCs w:val="22"/>
        </w:rPr>
        <w:t>)</w:t>
      </w:r>
      <w:r w:rsidR="007177E1" w:rsidRPr="00605D4B">
        <w:rPr>
          <w:rFonts w:asciiTheme="minorHAnsi" w:hAnsiTheme="minorHAnsi" w:cstheme="minorHAnsi"/>
          <w:color w:val="000000"/>
          <w:sz w:val="22"/>
          <w:szCs w:val="22"/>
        </w:rPr>
        <w:t xml:space="preserve">. </w:t>
      </w:r>
      <w:r w:rsidR="004F74A3" w:rsidRPr="00605D4B">
        <w:rPr>
          <w:rFonts w:asciiTheme="minorHAnsi" w:hAnsiTheme="minorHAnsi" w:cstheme="minorHAnsi"/>
          <w:color w:val="000000"/>
          <w:sz w:val="22"/>
          <w:szCs w:val="22"/>
        </w:rPr>
        <w:t>T</w:t>
      </w:r>
      <w:r w:rsidRPr="00605D4B">
        <w:rPr>
          <w:rFonts w:asciiTheme="minorHAnsi" w:hAnsiTheme="minorHAnsi" w:cstheme="minorHAnsi"/>
          <w:color w:val="000000"/>
          <w:sz w:val="22"/>
          <w:szCs w:val="22"/>
        </w:rPr>
        <w:t>he demand/energy factor (kW/kWh) estimated to calculate</w:t>
      </w:r>
      <w:r w:rsidR="00F44C5C" w:rsidRPr="00605D4B">
        <w:rPr>
          <w:rFonts w:asciiTheme="minorHAnsi" w:hAnsiTheme="minorHAnsi" w:cstheme="minorHAnsi"/>
          <w:color w:val="000000"/>
          <w:sz w:val="22"/>
          <w:szCs w:val="22"/>
        </w:rPr>
        <w:t xml:space="preserve"> demand savings herein</w:t>
      </w:r>
      <w:r w:rsidR="005E1B20" w:rsidRPr="00605D4B">
        <w:rPr>
          <w:rFonts w:asciiTheme="minorHAnsi" w:hAnsiTheme="minorHAnsi" w:cstheme="minorHAnsi"/>
          <w:color w:val="000000"/>
          <w:sz w:val="22"/>
          <w:szCs w:val="22"/>
        </w:rPr>
        <w:t xml:space="preserve"> </w:t>
      </w:r>
      <w:r w:rsidRPr="00605D4B">
        <w:rPr>
          <w:rFonts w:asciiTheme="minorHAnsi" w:hAnsiTheme="minorHAnsi" w:cstheme="minorHAnsi"/>
          <w:color w:val="000000"/>
          <w:sz w:val="22"/>
          <w:szCs w:val="22"/>
        </w:rPr>
        <w:t xml:space="preserve">was </w:t>
      </w:r>
      <w:r w:rsidR="00F44C5C" w:rsidRPr="00605D4B">
        <w:rPr>
          <w:rFonts w:asciiTheme="minorHAnsi" w:hAnsiTheme="minorHAnsi" w:cstheme="minorHAnsi"/>
          <w:color w:val="000000"/>
          <w:sz w:val="22"/>
          <w:szCs w:val="22"/>
        </w:rPr>
        <w:t xml:space="preserve">average at 0.000152964 </w:t>
      </w:r>
      <w:r w:rsidR="00C8448E" w:rsidRPr="00605D4B">
        <w:rPr>
          <w:rFonts w:asciiTheme="minorHAnsi" w:hAnsiTheme="minorHAnsi" w:cstheme="minorHAnsi"/>
          <w:color w:val="000000"/>
          <w:sz w:val="22"/>
          <w:szCs w:val="22"/>
        </w:rPr>
        <w:t>kW/kWh</w:t>
      </w:r>
      <w:r w:rsidR="00F44C5C" w:rsidRPr="00605D4B">
        <w:rPr>
          <w:rFonts w:asciiTheme="minorHAnsi" w:hAnsiTheme="minorHAnsi" w:cstheme="minorHAnsi"/>
          <w:color w:val="000000"/>
          <w:sz w:val="22"/>
          <w:szCs w:val="22"/>
        </w:rPr>
        <w:t xml:space="preserve"> using</w:t>
      </w:r>
      <w:r w:rsidR="008D1B1E" w:rsidRPr="00605D4B">
        <w:rPr>
          <w:rFonts w:asciiTheme="minorHAnsi" w:hAnsiTheme="minorHAnsi" w:cstheme="minorHAnsi"/>
          <w:color w:val="000000"/>
          <w:sz w:val="22"/>
          <w:szCs w:val="22"/>
        </w:rPr>
        <w:t xml:space="preserve"> load shapes per </w:t>
      </w:r>
      <w:r w:rsidR="00B62D2D" w:rsidRPr="00605D4B">
        <w:rPr>
          <w:rFonts w:asciiTheme="minorHAnsi" w:hAnsiTheme="minorHAnsi" w:cstheme="minorHAnsi"/>
          <w:color w:val="000000"/>
          <w:sz w:val="22"/>
          <w:szCs w:val="22"/>
        </w:rPr>
        <w:t xml:space="preserve">the </w:t>
      </w:r>
      <w:r w:rsidR="008D1B1E" w:rsidRPr="00605D4B">
        <w:rPr>
          <w:rFonts w:asciiTheme="minorHAnsi" w:hAnsiTheme="minorHAnsi" w:cstheme="minorHAnsi"/>
          <w:color w:val="000000"/>
          <w:sz w:val="22"/>
          <w:szCs w:val="22"/>
        </w:rPr>
        <w:t>latest DEER 2008</w:t>
      </w:r>
      <w:r w:rsidR="00605D4B" w:rsidRPr="00605D4B">
        <w:rPr>
          <w:rFonts w:asciiTheme="minorHAnsi" w:hAnsiTheme="minorHAnsi" w:cstheme="minorHAnsi"/>
          <w:color w:val="000000"/>
          <w:sz w:val="22"/>
          <w:szCs w:val="22"/>
        </w:rPr>
        <w:t xml:space="preserve"> for the </w:t>
      </w:r>
      <w:r w:rsidR="00605D4B">
        <w:rPr>
          <w:rFonts w:asciiTheme="minorHAnsi" w:hAnsiTheme="minorHAnsi" w:cstheme="minorHAnsi"/>
          <w:color w:val="000000"/>
          <w:sz w:val="22"/>
          <w:szCs w:val="22"/>
        </w:rPr>
        <w:t>Ener</w:t>
      </w:r>
      <w:r w:rsidR="00605D4B" w:rsidRPr="00605D4B">
        <w:rPr>
          <w:rFonts w:asciiTheme="minorHAnsi" w:hAnsiTheme="minorHAnsi" w:cstheme="minorHAnsi"/>
          <w:color w:val="000000"/>
          <w:sz w:val="22"/>
          <w:szCs w:val="22"/>
        </w:rPr>
        <w:t xml:space="preserve">gy Star Most Efficient Refrigerators and Estimates for </w:t>
      </w:r>
      <w:r w:rsidR="00605D4B">
        <w:rPr>
          <w:rFonts w:asciiTheme="minorHAnsi" w:hAnsiTheme="minorHAnsi" w:cstheme="minorHAnsi"/>
          <w:color w:val="000000"/>
          <w:sz w:val="22"/>
          <w:szCs w:val="22"/>
        </w:rPr>
        <w:t xml:space="preserve">all other </w:t>
      </w:r>
      <w:r w:rsidR="00605D4B" w:rsidRPr="00605D4B">
        <w:rPr>
          <w:rFonts w:asciiTheme="minorHAnsi" w:hAnsiTheme="minorHAnsi" w:cstheme="minorHAnsi"/>
          <w:color w:val="000000"/>
          <w:sz w:val="22"/>
          <w:szCs w:val="22"/>
        </w:rPr>
        <w:t>demand reduction are based on a 0.00021823 kW/kWh</w:t>
      </w:r>
      <w:r w:rsidR="00605D4B">
        <w:rPr>
          <w:rFonts w:asciiTheme="minorHAnsi" w:hAnsiTheme="minorHAnsi" w:cstheme="minorHAnsi"/>
          <w:color w:val="000000"/>
          <w:sz w:val="22"/>
          <w:szCs w:val="22"/>
        </w:rPr>
        <w:t xml:space="preserve"> </w:t>
      </w:r>
      <w:r w:rsidR="00A625FE">
        <w:rPr>
          <w:rFonts w:asciiTheme="minorHAnsi" w:hAnsiTheme="minorHAnsi" w:cstheme="minorHAnsi"/>
          <w:color w:val="000000"/>
          <w:sz w:val="22"/>
          <w:szCs w:val="22"/>
        </w:rPr>
        <w:t xml:space="preserve"> factor which had been previously used and frozen.</w:t>
      </w:r>
      <w:r w:rsidR="00605D4B" w:rsidRPr="00A625FE">
        <w:rPr>
          <w:rFonts w:asciiTheme="minorHAnsi" w:hAnsiTheme="minorHAnsi" w:cstheme="minorHAnsi"/>
          <w:b/>
          <w:color w:val="000000"/>
          <w:sz w:val="22"/>
          <w:szCs w:val="22"/>
        </w:rPr>
        <w:t xml:space="preserve"> </w:t>
      </w:r>
      <w:r w:rsidR="007177E1" w:rsidRPr="00A625FE">
        <w:rPr>
          <w:rFonts w:asciiTheme="minorHAnsi" w:hAnsiTheme="minorHAnsi" w:cstheme="minorHAnsi"/>
          <w:b/>
          <w:color w:val="000000"/>
          <w:sz w:val="22"/>
          <w:szCs w:val="22"/>
        </w:rPr>
        <w:t xml:space="preserve"> </w:t>
      </w:r>
      <w:r w:rsidR="00F44C5C" w:rsidRPr="00B92BA4">
        <w:rPr>
          <w:rFonts w:asciiTheme="minorHAnsi" w:hAnsiTheme="minorHAnsi" w:cstheme="minorHAnsi"/>
          <w:color w:val="000000"/>
          <w:sz w:val="22"/>
          <w:szCs w:val="22"/>
        </w:rPr>
        <w:t>See Attachment 3</w:t>
      </w:r>
      <w:r w:rsidR="00A83E94" w:rsidRPr="00B92BA4">
        <w:rPr>
          <w:rFonts w:asciiTheme="minorHAnsi" w:hAnsiTheme="minorHAnsi" w:cstheme="minorHAnsi"/>
          <w:color w:val="000000"/>
          <w:sz w:val="22"/>
          <w:szCs w:val="22"/>
        </w:rPr>
        <w:t xml:space="preserve"> [</w:t>
      </w:r>
      <w:r w:rsidR="00A83E94" w:rsidRPr="005D2A16">
        <w:rPr>
          <w:rFonts w:asciiTheme="minorHAnsi" w:hAnsiTheme="minorHAnsi" w:cstheme="minorHAnsi"/>
          <w:color w:val="000000"/>
          <w:sz w:val="22"/>
          <w:szCs w:val="22"/>
        </w:rPr>
        <w:endnoteReference w:id="3"/>
      </w:r>
      <w:r w:rsidR="00F44C5C" w:rsidRPr="00B92BA4">
        <w:rPr>
          <w:rFonts w:asciiTheme="minorHAnsi" w:hAnsiTheme="minorHAnsi" w:cstheme="minorHAnsi"/>
          <w:color w:val="000000"/>
          <w:sz w:val="22"/>
          <w:szCs w:val="22"/>
        </w:rPr>
        <w:t xml:space="preserve">] for </w:t>
      </w:r>
      <w:r w:rsidR="00A83E94" w:rsidRPr="00B92BA4">
        <w:rPr>
          <w:rFonts w:asciiTheme="minorHAnsi" w:hAnsiTheme="minorHAnsi" w:cstheme="minorHAnsi"/>
          <w:color w:val="000000"/>
          <w:sz w:val="22"/>
          <w:szCs w:val="22"/>
        </w:rPr>
        <w:t xml:space="preserve">detail </w:t>
      </w:r>
      <w:r w:rsidR="009831CA" w:rsidRPr="00B92BA4">
        <w:rPr>
          <w:rFonts w:asciiTheme="minorHAnsi" w:hAnsiTheme="minorHAnsi" w:cstheme="minorHAnsi"/>
          <w:color w:val="000000"/>
          <w:sz w:val="22"/>
          <w:szCs w:val="22"/>
        </w:rPr>
        <w:t>estimation</w:t>
      </w:r>
      <w:r w:rsidR="00A83E94" w:rsidRPr="00B92BA4">
        <w:rPr>
          <w:rFonts w:asciiTheme="minorHAnsi" w:hAnsiTheme="minorHAnsi" w:cstheme="minorHAnsi"/>
          <w:color w:val="000000"/>
          <w:sz w:val="22"/>
          <w:szCs w:val="22"/>
        </w:rPr>
        <w:t xml:space="preserve"> o</w:t>
      </w:r>
      <w:r w:rsidR="0069647C" w:rsidRPr="00B92BA4">
        <w:rPr>
          <w:rFonts w:asciiTheme="minorHAnsi" w:hAnsiTheme="minorHAnsi" w:cstheme="minorHAnsi"/>
          <w:color w:val="000000"/>
          <w:sz w:val="22"/>
          <w:szCs w:val="22"/>
        </w:rPr>
        <w:t>f</w:t>
      </w:r>
      <w:r w:rsidR="00F44C5C" w:rsidRPr="00B92BA4">
        <w:rPr>
          <w:rFonts w:asciiTheme="minorHAnsi" w:hAnsiTheme="minorHAnsi" w:cstheme="minorHAnsi"/>
          <w:color w:val="000000"/>
          <w:sz w:val="22"/>
          <w:szCs w:val="22"/>
        </w:rPr>
        <w:t xml:space="preserve"> the demand/energy factor.</w:t>
      </w:r>
      <w:r w:rsidR="009831CA" w:rsidRPr="00B92BA4">
        <w:rPr>
          <w:rFonts w:asciiTheme="minorHAnsi" w:hAnsiTheme="minorHAnsi" w:cstheme="minorHAnsi"/>
          <w:color w:val="000000"/>
          <w:sz w:val="22"/>
          <w:szCs w:val="22"/>
        </w:rPr>
        <w:t xml:space="preserve">  </w:t>
      </w:r>
    </w:p>
    <w:p w:rsidR="0069647C" w:rsidRPr="00B92BA4" w:rsidRDefault="0069647C" w:rsidP="00F44C5C">
      <w:pPr>
        <w:rPr>
          <w:rFonts w:asciiTheme="minorHAnsi" w:hAnsiTheme="minorHAnsi" w:cstheme="minorHAnsi"/>
          <w:color w:val="000000"/>
          <w:sz w:val="22"/>
          <w:szCs w:val="22"/>
        </w:rPr>
      </w:pPr>
    </w:p>
    <w:p w:rsidR="00F44C5C" w:rsidRDefault="00B365FC" w:rsidP="00C268AD">
      <w:pPr>
        <w:rPr>
          <w:rFonts w:asciiTheme="minorHAnsi" w:hAnsiTheme="minorHAnsi" w:cstheme="minorHAnsi"/>
          <w:color w:val="000000"/>
          <w:sz w:val="22"/>
          <w:szCs w:val="22"/>
        </w:rPr>
      </w:pPr>
      <w:fldSimple w:instr=" REF _Ref322094427 \h  \* MERGEFORMAT ">
        <w:r w:rsidR="002241DA" w:rsidRPr="002241DA">
          <w:rPr>
            <w:rFonts w:asciiTheme="minorHAnsi" w:hAnsiTheme="minorHAnsi" w:cstheme="minorHAnsi"/>
            <w:color w:val="000000"/>
            <w:sz w:val="22"/>
            <w:szCs w:val="22"/>
          </w:rPr>
          <w:t>Equation 1</w:t>
        </w:r>
      </w:fldSimple>
      <w:r w:rsidR="009831CA" w:rsidRPr="00B92BA4">
        <w:rPr>
          <w:rFonts w:asciiTheme="minorHAnsi" w:hAnsiTheme="minorHAnsi" w:cstheme="minorHAnsi"/>
          <w:color w:val="000000"/>
          <w:sz w:val="22"/>
          <w:szCs w:val="22"/>
        </w:rPr>
        <w:t xml:space="preserve"> </w:t>
      </w:r>
      <w:r w:rsidR="003067EF" w:rsidRPr="005D2A16">
        <w:rPr>
          <w:rFonts w:asciiTheme="minorHAnsi" w:hAnsiTheme="minorHAnsi" w:cstheme="minorHAnsi"/>
          <w:color w:val="000000"/>
          <w:sz w:val="22"/>
          <w:szCs w:val="22"/>
        </w:rPr>
        <w:t>describes</w:t>
      </w:r>
      <w:r w:rsidR="00540836" w:rsidRPr="00B92BA4">
        <w:rPr>
          <w:rFonts w:asciiTheme="minorHAnsi" w:hAnsiTheme="minorHAnsi" w:cstheme="minorHAnsi"/>
          <w:color w:val="000000"/>
          <w:sz w:val="22"/>
          <w:szCs w:val="22"/>
        </w:rPr>
        <w:t xml:space="preserve"> methodology for </w:t>
      </w:r>
      <w:r w:rsidR="003067EF" w:rsidRPr="005D2A16">
        <w:rPr>
          <w:rFonts w:asciiTheme="minorHAnsi" w:hAnsiTheme="minorHAnsi" w:cstheme="minorHAnsi"/>
          <w:color w:val="000000"/>
          <w:sz w:val="22"/>
          <w:szCs w:val="22"/>
        </w:rPr>
        <w:t xml:space="preserve">estimating </w:t>
      </w:r>
      <w:r w:rsidR="009831CA" w:rsidRPr="00B92BA4">
        <w:rPr>
          <w:rFonts w:asciiTheme="minorHAnsi" w:hAnsiTheme="minorHAnsi" w:cstheme="minorHAnsi"/>
          <w:color w:val="000000"/>
          <w:sz w:val="22"/>
          <w:szCs w:val="22"/>
        </w:rPr>
        <w:t>electric demand reduction</w:t>
      </w:r>
      <w:r w:rsidR="003067EF" w:rsidRPr="005D2A16">
        <w:rPr>
          <w:rFonts w:asciiTheme="minorHAnsi" w:hAnsiTheme="minorHAnsi" w:cstheme="minorHAnsi"/>
          <w:color w:val="000000"/>
          <w:sz w:val="22"/>
          <w:szCs w:val="22"/>
        </w:rPr>
        <w:t xml:space="preserve"> on </w:t>
      </w:r>
      <w:r w:rsidR="004A1489">
        <w:rPr>
          <w:rFonts w:asciiTheme="minorHAnsi" w:hAnsiTheme="minorHAnsi" w:cstheme="minorHAnsi"/>
          <w:color w:val="000000"/>
          <w:sz w:val="22"/>
          <w:szCs w:val="22"/>
        </w:rPr>
        <w:t>all</w:t>
      </w:r>
      <w:r w:rsidR="00713BC1">
        <w:rPr>
          <w:rFonts w:asciiTheme="minorHAnsi" w:hAnsiTheme="minorHAnsi" w:cstheme="minorHAnsi"/>
          <w:color w:val="000000"/>
          <w:sz w:val="22"/>
          <w:szCs w:val="22"/>
        </w:rPr>
        <w:t xml:space="preserve"> measures. </w:t>
      </w:r>
      <w:r w:rsidR="00540836" w:rsidRPr="00B92BA4">
        <w:rPr>
          <w:rFonts w:asciiTheme="minorHAnsi" w:hAnsiTheme="minorHAnsi" w:cstheme="minorHAnsi"/>
          <w:color w:val="000000"/>
          <w:sz w:val="22"/>
          <w:szCs w:val="22"/>
        </w:rPr>
        <w:t xml:space="preserve">Further, </w:t>
      </w:r>
      <w:fldSimple w:instr=" REF _Ref320882935 \h  \* MERGEFORMAT ">
        <w:r w:rsidR="002241DA" w:rsidRPr="0069647C">
          <w:rPr>
            <w:rFonts w:asciiTheme="minorHAnsi" w:hAnsiTheme="minorHAnsi" w:cstheme="minorHAnsi"/>
            <w:sz w:val="22"/>
            <w:szCs w:val="22"/>
          </w:rPr>
          <w:t xml:space="preserve">Table </w:t>
        </w:r>
        <w:r w:rsidR="002241DA">
          <w:rPr>
            <w:rFonts w:asciiTheme="minorHAnsi" w:hAnsiTheme="minorHAnsi" w:cstheme="minorHAnsi"/>
            <w:noProof/>
            <w:sz w:val="22"/>
            <w:szCs w:val="22"/>
          </w:rPr>
          <w:t>10</w:t>
        </w:r>
      </w:fldSimple>
      <w:r w:rsidR="00B64C66" w:rsidRPr="00B92BA4">
        <w:rPr>
          <w:rFonts w:asciiTheme="minorHAnsi" w:hAnsiTheme="minorHAnsi" w:cstheme="minorHAnsi"/>
          <w:color w:val="000000"/>
          <w:sz w:val="22"/>
          <w:szCs w:val="22"/>
        </w:rPr>
        <w:t xml:space="preserve"> summarizes demand reduction</w:t>
      </w:r>
      <w:r w:rsidR="00540836" w:rsidRPr="00B92BA4">
        <w:rPr>
          <w:rFonts w:asciiTheme="minorHAnsi" w:hAnsiTheme="minorHAnsi" w:cstheme="minorHAnsi"/>
          <w:color w:val="000000"/>
          <w:sz w:val="22"/>
          <w:szCs w:val="22"/>
        </w:rPr>
        <w:t xml:space="preserve"> results</w:t>
      </w:r>
      <w:r w:rsidR="00B64C66" w:rsidRPr="00B92BA4">
        <w:rPr>
          <w:rFonts w:asciiTheme="minorHAnsi" w:hAnsiTheme="minorHAnsi" w:cstheme="minorHAnsi"/>
          <w:color w:val="000000"/>
          <w:sz w:val="22"/>
          <w:szCs w:val="22"/>
        </w:rPr>
        <w:t xml:space="preserve"> on</w:t>
      </w:r>
      <w:r w:rsidR="003067EF" w:rsidRPr="005D2A16">
        <w:rPr>
          <w:rFonts w:asciiTheme="minorHAnsi" w:hAnsiTheme="minorHAnsi" w:cstheme="minorHAnsi"/>
          <w:color w:val="000000"/>
          <w:sz w:val="22"/>
          <w:szCs w:val="22"/>
        </w:rPr>
        <w:t xml:space="preserve"> one of</w:t>
      </w:r>
      <w:r w:rsidR="00B64C66" w:rsidRPr="00B92BA4">
        <w:rPr>
          <w:rFonts w:asciiTheme="minorHAnsi" w:hAnsiTheme="minorHAnsi" w:cstheme="minorHAnsi"/>
          <w:color w:val="000000"/>
          <w:sz w:val="22"/>
          <w:szCs w:val="22"/>
        </w:rPr>
        <w:t xml:space="preserve"> the</w:t>
      </w:r>
      <w:r w:rsidR="003067EF" w:rsidRPr="005D2A16">
        <w:rPr>
          <w:rFonts w:asciiTheme="minorHAnsi" w:hAnsiTheme="minorHAnsi" w:cstheme="minorHAnsi"/>
          <w:color w:val="000000"/>
          <w:sz w:val="22"/>
          <w:szCs w:val="22"/>
        </w:rPr>
        <w:t xml:space="preserve"> sample</w:t>
      </w:r>
      <w:r w:rsidR="00B64C66" w:rsidRPr="00B92BA4">
        <w:rPr>
          <w:rFonts w:asciiTheme="minorHAnsi" w:hAnsiTheme="minorHAnsi" w:cstheme="minorHAnsi"/>
          <w:color w:val="000000"/>
          <w:sz w:val="22"/>
          <w:szCs w:val="22"/>
        </w:rPr>
        <w:t xml:space="preserve"> measure</w:t>
      </w:r>
      <w:r w:rsidR="003067EF" w:rsidRPr="005D2A16">
        <w:rPr>
          <w:rFonts w:asciiTheme="minorHAnsi" w:hAnsiTheme="minorHAnsi" w:cstheme="minorHAnsi"/>
          <w:color w:val="000000"/>
          <w:sz w:val="22"/>
          <w:szCs w:val="22"/>
        </w:rPr>
        <w:t>s</w:t>
      </w:r>
      <w:r w:rsidR="004A1489">
        <w:rPr>
          <w:rFonts w:asciiTheme="minorHAnsi" w:hAnsiTheme="minorHAnsi" w:cstheme="minorHAnsi"/>
          <w:color w:val="000000"/>
          <w:sz w:val="22"/>
          <w:szCs w:val="22"/>
        </w:rPr>
        <w:t xml:space="preserve"> (e.g., Small Top-Mount Refrigerator)</w:t>
      </w:r>
      <w:r w:rsidR="009831CA" w:rsidRPr="00B92BA4">
        <w:rPr>
          <w:rFonts w:asciiTheme="minorHAnsi" w:hAnsiTheme="minorHAnsi" w:cstheme="minorHAnsi"/>
          <w:color w:val="000000"/>
          <w:sz w:val="22"/>
          <w:szCs w:val="22"/>
        </w:rPr>
        <w:t>.</w:t>
      </w:r>
    </w:p>
    <w:p w:rsidR="00713BC1" w:rsidRPr="006E5063" w:rsidRDefault="00713BC1" w:rsidP="00C268AD">
      <w:pPr>
        <w:rPr>
          <w:rFonts w:asciiTheme="minorHAnsi" w:hAnsiTheme="minorHAnsi" w:cstheme="minorHAnsi"/>
          <w:color w:val="000000"/>
          <w:sz w:val="22"/>
          <w:szCs w:val="22"/>
        </w:rPr>
      </w:pPr>
    </w:p>
    <w:p w:rsidR="00C268AD" w:rsidRPr="006E5063" w:rsidRDefault="00C268AD">
      <w:pPr>
        <w:rPr>
          <w:rFonts w:asciiTheme="minorHAnsi" w:hAnsiTheme="minorHAnsi" w:cstheme="minorHAnsi"/>
          <w:b/>
          <w:bCs/>
          <w:sz w:val="22"/>
          <w:szCs w:val="22"/>
        </w:rPr>
      </w:pPr>
      <w:r w:rsidRPr="006E5063">
        <w:rPr>
          <w:rFonts w:asciiTheme="minorHAnsi" w:hAnsiTheme="minorHAnsi" w:cstheme="minorHAnsi"/>
          <w:color w:val="000000"/>
          <w:sz w:val="22"/>
          <w:szCs w:val="22"/>
        </w:rPr>
        <w:t xml:space="preserve"> </w:t>
      </w:r>
      <w:r w:rsidR="0047708D" w:rsidRPr="006E5063">
        <w:rPr>
          <w:rFonts w:asciiTheme="minorHAnsi" w:hAnsiTheme="minorHAnsi" w:cstheme="minorHAnsi"/>
          <w:color w:val="000000"/>
          <w:sz w:val="22"/>
          <w:szCs w:val="22"/>
        </w:rPr>
        <w:t xml:space="preserve"> </w:t>
      </w:r>
      <w:bookmarkStart w:id="32" w:name="_Ref322094427"/>
      <w:r w:rsidR="009831CA" w:rsidRPr="006E5063">
        <w:rPr>
          <w:rFonts w:asciiTheme="minorHAnsi" w:hAnsiTheme="minorHAnsi" w:cstheme="minorHAnsi"/>
          <w:b/>
          <w:color w:val="000000"/>
          <w:sz w:val="22"/>
          <w:szCs w:val="22"/>
        </w:rPr>
        <w:t xml:space="preserve">Equation </w:t>
      </w:r>
      <w:r w:rsidR="00B365FC" w:rsidRPr="006E5063">
        <w:rPr>
          <w:rFonts w:asciiTheme="minorHAnsi" w:hAnsiTheme="minorHAnsi" w:cstheme="minorHAnsi"/>
          <w:b/>
          <w:color w:val="000000"/>
          <w:sz w:val="22"/>
          <w:szCs w:val="22"/>
        </w:rPr>
        <w:fldChar w:fldCharType="begin"/>
      </w:r>
      <w:r w:rsidR="009831CA" w:rsidRPr="006E5063">
        <w:rPr>
          <w:rFonts w:asciiTheme="minorHAnsi" w:hAnsiTheme="minorHAnsi" w:cstheme="minorHAnsi"/>
          <w:b/>
          <w:color w:val="000000"/>
          <w:sz w:val="22"/>
          <w:szCs w:val="22"/>
        </w:rPr>
        <w:instrText xml:space="preserve"> SEQ Equation \* ARABIC </w:instrText>
      </w:r>
      <w:r w:rsidR="00B365FC" w:rsidRPr="006E5063">
        <w:rPr>
          <w:rFonts w:asciiTheme="minorHAnsi" w:hAnsiTheme="minorHAnsi" w:cstheme="minorHAnsi"/>
          <w:b/>
          <w:color w:val="000000"/>
          <w:sz w:val="22"/>
          <w:szCs w:val="22"/>
        </w:rPr>
        <w:fldChar w:fldCharType="separate"/>
      </w:r>
      <w:r w:rsidR="002241DA">
        <w:rPr>
          <w:rFonts w:asciiTheme="minorHAnsi" w:hAnsiTheme="minorHAnsi" w:cstheme="minorHAnsi"/>
          <w:b/>
          <w:noProof/>
          <w:color w:val="000000"/>
          <w:sz w:val="22"/>
          <w:szCs w:val="22"/>
        </w:rPr>
        <w:t>1</w:t>
      </w:r>
      <w:r w:rsidR="00B365FC" w:rsidRPr="006E5063">
        <w:rPr>
          <w:rFonts w:asciiTheme="minorHAnsi" w:hAnsiTheme="minorHAnsi" w:cstheme="minorHAnsi"/>
          <w:b/>
          <w:color w:val="000000"/>
          <w:sz w:val="22"/>
          <w:szCs w:val="22"/>
        </w:rPr>
        <w:fldChar w:fldCharType="end"/>
      </w:r>
      <w:bookmarkEnd w:id="32"/>
      <w:r w:rsidR="007F7FCB" w:rsidRPr="006E5063">
        <w:rPr>
          <w:rFonts w:asciiTheme="minorHAnsi" w:hAnsiTheme="minorHAnsi" w:cstheme="minorHAnsi"/>
          <w:b/>
          <w:color w:val="000000"/>
          <w:sz w:val="22"/>
          <w:szCs w:val="22"/>
        </w:rPr>
        <w:t xml:space="preserve">- </w:t>
      </w:r>
      <w:r w:rsidRPr="006E5063">
        <w:rPr>
          <w:rFonts w:asciiTheme="minorHAnsi" w:hAnsiTheme="minorHAnsi" w:cstheme="minorHAnsi"/>
          <w:b/>
          <w:color w:val="000000"/>
          <w:sz w:val="22"/>
          <w:szCs w:val="22"/>
        </w:rPr>
        <w:t>Sample</w:t>
      </w:r>
      <w:r w:rsidRPr="006E5063">
        <w:rPr>
          <w:rFonts w:asciiTheme="minorHAnsi" w:hAnsiTheme="minorHAnsi" w:cstheme="minorHAnsi"/>
          <w:b/>
          <w:bCs/>
          <w:noProof/>
          <w:sz w:val="22"/>
          <w:szCs w:val="22"/>
        </w:rPr>
        <w:t xml:space="preserve"> Calculation for Small Top Mount Energy Star Refrigerator</w:t>
      </w:r>
    </w:p>
    <w:p w:rsidR="00C268AD" w:rsidRPr="00C268AD" w:rsidRDefault="00C268AD" w:rsidP="00C268AD">
      <w:pPr>
        <w:rPr>
          <w:rFonts w:asciiTheme="minorHAnsi" w:hAnsiTheme="minorHAnsi" w:cstheme="minorHAnsi"/>
        </w:rPr>
      </w:pPr>
    </w:p>
    <w:p w:rsidR="00C268AD" w:rsidRPr="00C268AD" w:rsidRDefault="00C268AD" w:rsidP="00C268AD">
      <w:pPr>
        <w:rPr>
          <w:rFonts w:asciiTheme="minorHAnsi" w:hAnsiTheme="minorHAnsi" w:cstheme="minorHAnsi"/>
          <w:sz w:val="22"/>
          <w:szCs w:val="22"/>
        </w:rPr>
      </w:pPr>
      <m:oMathPara>
        <m:oMath>
          <m:r>
            <w:rPr>
              <w:rFonts w:ascii="Cambria Math" w:hAnsi="Cambria Math" w:cstheme="minorHAnsi"/>
              <w:sz w:val="22"/>
              <w:szCs w:val="22"/>
            </w:rPr>
            <m:t xml:space="preserve">Demand Reduction </m:t>
          </m:r>
          <m:d>
            <m:dPr>
              <m:ctrlPr>
                <w:rPr>
                  <w:rFonts w:ascii="Cambria Math" w:hAnsi="Cambria Math" w:cstheme="minorHAnsi"/>
                  <w:i/>
                  <w:sz w:val="22"/>
                  <w:szCs w:val="22"/>
                </w:rPr>
              </m:ctrlPr>
            </m:dPr>
            <m:e>
              <m:f>
                <m:fPr>
                  <m:ctrlPr>
                    <w:rPr>
                      <w:rFonts w:ascii="Cambria Math" w:hAnsi="Cambria Math" w:cstheme="minorHAnsi"/>
                      <w:i/>
                      <w:sz w:val="22"/>
                      <w:szCs w:val="22"/>
                    </w:rPr>
                  </m:ctrlPr>
                </m:fPr>
                <m:num>
                  <m:r>
                    <w:rPr>
                      <w:rFonts w:ascii="Cambria Math" w:hAnsi="Cambria Math" w:cstheme="minorHAnsi"/>
                      <w:sz w:val="22"/>
                      <w:szCs w:val="22"/>
                    </w:rPr>
                    <m:t>kW</m:t>
                  </m:r>
                </m:num>
                <m:den>
                  <m:r>
                    <w:rPr>
                      <w:rFonts w:ascii="Cambria Math" w:hAnsi="Cambria Math" w:cstheme="minorHAnsi"/>
                      <w:sz w:val="22"/>
                      <w:szCs w:val="22"/>
                    </w:rPr>
                    <m:t>unit</m:t>
                  </m:r>
                </m:den>
              </m:f>
            </m:e>
          </m:d>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Measure Impact</m:t>
              </m:r>
            </m:e>
          </m:d>
          <m:r>
            <w:rPr>
              <w:rFonts w:ascii="Cambria Math" w:hAnsi="Cambria Math" w:cstheme="minorHAnsi"/>
              <w:sz w:val="22"/>
              <w:szCs w:val="22"/>
            </w:rPr>
            <m:t xml:space="preserve">x(DEER 08  </m:t>
          </m:r>
          <m:f>
            <m:fPr>
              <m:ctrlPr>
                <w:rPr>
                  <w:rFonts w:ascii="Cambria Math" w:hAnsi="Cambria Math" w:cstheme="minorHAnsi"/>
                  <w:i/>
                  <w:sz w:val="22"/>
                  <w:szCs w:val="22"/>
                </w:rPr>
              </m:ctrlPr>
            </m:fPr>
            <m:num>
              <m:r>
                <w:rPr>
                  <w:rFonts w:ascii="Cambria Math" w:hAnsi="Cambria Math" w:cstheme="minorHAnsi"/>
                  <w:sz w:val="22"/>
                  <w:szCs w:val="22"/>
                </w:rPr>
                <m:t>kW</m:t>
              </m:r>
            </m:num>
            <m:den>
              <m:r>
                <w:rPr>
                  <w:rFonts w:ascii="Cambria Math" w:hAnsi="Cambria Math" w:cstheme="minorHAnsi"/>
                  <w:sz w:val="22"/>
                  <w:szCs w:val="22"/>
                </w:rPr>
                <m:t>kWh</m:t>
              </m:r>
            </m:den>
          </m:f>
          <m:r>
            <w:rPr>
              <w:rFonts w:ascii="Cambria Math" w:hAnsi="Cambria Math" w:cstheme="minorHAnsi"/>
              <w:sz w:val="22"/>
              <w:szCs w:val="22"/>
            </w:rPr>
            <m:t>factor)</m:t>
          </m:r>
        </m:oMath>
      </m:oMathPara>
    </w:p>
    <w:p w:rsidR="00C268AD" w:rsidRPr="00C268AD" w:rsidRDefault="00C268AD" w:rsidP="00C268AD">
      <w:pPr>
        <w:rPr>
          <w:rFonts w:asciiTheme="minorHAnsi" w:hAnsiTheme="minorHAnsi" w:cstheme="minorHAnsi"/>
        </w:rPr>
      </w:pPr>
    </w:p>
    <w:p w:rsidR="00C268AD" w:rsidRPr="00C268AD" w:rsidRDefault="00C268AD" w:rsidP="00C268AD">
      <w:pPr>
        <w:rPr>
          <w:rFonts w:asciiTheme="minorHAnsi" w:hAnsiTheme="minorHAnsi" w:cstheme="minorHAnsi"/>
          <w:sz w:val="22"/>
          <w:szCs w:val="22"/>
        </w:rPr>
      </w:pPr>
      <m:oMathPara>
        <m:oMath>
          <m:r>
            <w:rPr>
              <w:rFonts w:ascii="Cambria Math" w:hAnsi="Cambria Math" w:cstheme="minorHAnsi"/>
              <w:sz w:val="22"/>
              <w:szCs w:val="22"/>
            </w:rPr>
            <m:t xml:space="preserve">Demand Reduction </m:t>
          </m:r>
          <m:d>
            <m:dPr>
              <m:ctrlPr>
                <w:rPr>
                  <w:rFonts w:ascii="Cambria Math" w:hAnsi="Cambria Math" w:cstheme="minorHAnsi"/>
                  <w:i/>
                  <w:sz w:val="22"/>
                  <w:szCs w:val="22"/>
                </w:rPr>
              </m:ctrlPr>
            </m:dPr>
            <m:e>
              <m:f>
                <m:fPr>
                  <m:ctrlPr>
                    <w:rPr>
                      <w:rFonts w:ascii="Cambria Math" w:hAnsi="Cambria Math" w:cstheme="minorHAnsi"/>
                      <w:i/>
                      <w:sz w:val="22"/>
                      <w:szCs w:val="22"/>
                    </w:rPr>
                  </m:ctrlPr>
                </m:fPr>
                <m:num>
                  <m:r>
                    <w:rPr>
                      <w:rFonts w:ascii="Cambria Math" w:hAnsi="Cambria Math" w:cstheme="minorHAnsi"/>
                      <w:sz w:val="22"/>
                      <w:szCs w:val="22"/>
                    </w:rPr>
                    <m:t>kW</m:t>
                  </m:r>
                </m:num>
                <m:den>
                  <m:r>
                    <w:rPr>
                      <w:rFonts w:ascii="Cambria Math" w:hAnsi="Cambria Math" w:cstheme="minorHAnsi"/>
                      <w:sz w:val="22"/>
                      <w:szCs w:val="22"/>
                    </w:rPr>
                    <m:t>unit</m:t>
                  </m:r>
                </m:den>
              </m:f>
            </m:e>
          </m:d>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89.118 kWh</m:t>
              </m:r>
            </m:e>
          </m:d>
          <m:r>
            <w:rPr>
              <w:rFonts w:ascii="Cambria Math" w:hAnsi="Cambria Math" w:cstheme="minorHAnsi"/>
              <w:sz w:val="22"/>
              <w:szCs w:val="22"/>
            </w:rPr>
            <m:t xml:space="preserve">x(0.000152964 </m:t>
          </m:r>
          <m:f>
            <m:fPr>
              <m:ctrlPr>
                <w:rPr>
                  <w:rFonts w:ascii="Cambria Math" w:hAnsi="Cambria Math" w:cstheme="minorHAnsi"/>
                  <w:i/>
                  <w:sz w:val="22"/>
                  <w:szCs w:val="22"/>
                </w:rPr>
              </m:ctrlPr>
            </m:fPr>
            <m:num>
              <m:r>
                <w:rPr>
                  <w:rFonts w:ascii="Cambria Math" w:hAnsi="Cambria Math" w:cstheme="minorHAnsi"/>
                  <w:sz w:val="22"/>
                  <w:szCs w:val="22"/>
                </w:rPr>
                <m:t>kW</m:t>
              </m:r>
            </m:num>
            <m:den>
              <m:r>
                <w:rPr>
                  <w:rFonts w:ascii="Cambria Math" w:hAnsi="Cambria Math" w:cstheme="minorHAnsi"/>
                  <w:sz w:val="22"/>
                  <w:szCs w:val="22"/>
                </w:rPr>
                <m:t>kWh</m:t>
              </m:r>
            </m:den>
          </m:f>
          <m:r>
            <w:rPr>
              <w:rFonts w:ascii="Cambria Math" w:hAnsi="Cambria Math" w:cstheme="minorHAnsi"/>
              <w:sz w:val="22"/>
              <w:szCs w:val="22"/>
            </w:rPr>
            <m:t>)=0.01363 kW</m:t>
          </m:r>
        </m:oMath>
      </m:oMathPara>
    </w:p>
    <w:p w:rsidR="00C268AD" w:rsidRPr="00C268AD" w:rsidRDefault="00C268AD" w:rsidP="00C268AD">
      <w:pPr>
        <w:rPr>
          <w:rFonts w:asciiTheme="minorHAnsi" w:hAnsiTheme="minorHAnsi" w:cstheme="minorHAnsi"/>
        </w:rPr>
      </w:pPr>
    </w:p>
    <w:p w:rsidR="00C268AD" w:rsidRPr="00A83E94" w:rsidRDefault="00C65F86" w:rsidP="00C65F86">
      <w:pPr>
        <w:pStyle w:val="Caption"/>
        <w:jc w:val="center"/>
        <w:rPr>
          <w:rFonts w:asciiTheme="minorHAnsi" w:hAnsiTheme="minorHAnsi" w:cstheme="minorHAnsi"/>
          <w:color w:val="000000"/>
        </w:rPr>
      </w:pPr>
      <w:r>
        <w:rPr>
          <w:rFonts w:asciiTheme="minorHAnsi" w:hAnsiTheme="minorHAnsi" w:cstheme="minorHAnsi"/>
          <w:b w:val="0"/>
        </w:rPr>
        <w:t xml:space="preserve"> </w:t>
      </w:r>
      <w:bookmarkStart w:id="33" w:name="_Ref320882935"/>
      <w:r w:rsidRPr="0069647C">
        <w:rPr>
          <w:rFonts w:asciiTheme="minorHAnsi" w:hAnsiTheme="minorHAnsi" w:cstheme="minorHAnsi"/>
          <w:sz w:val="22"/>
          <w:szCs w:val="22"/>
        </w:rPr>
        <w:t xml:space="preserve">Table </w:t>
      </w:r>
      <w:r w:rsidR="00B365FC" w:rsidRPr="006E5063">
        <w:rPr>
          <w:rFonts w:asciiTheme="minorHAnsi" w:hAnsiTheme="minorHAnsi" w:cstheme="minorHAnsi"/>
          <w:sz w:val="22"/>
          <w:szCs w:val="22"/>
        </w:rPr>
        <w:fldChar w:fldCharType="begin"/>
      </w:r>
      <w:r w:rsidRPr="006E5063">
        <w:rPr>
          <w:rFonts w:asciiTheme="minorHAnsi" w:hAnsiTheme="minorHAnsi" w:cstheme="minorHAnsi"/>
          <w:sz w:val="22"/>
          <w:szCs w:val="22"/>
        </w:rPr>
        <w:instrText xml:space="preserve"> SEQ Table \* ARABIC </w:instrText>
      </w:r>
      <w:r w:rsidR="00B365FC" w:rsidRPr="006E5063">
        <w:rPr>
          <w:rFonts w:asciiTheme="minorHAnsi" w:hAnsiTheme="minorHAnsi" w:cstheme="minorHAnsi"/>
          <w:sz w:val="22"/>
          <w:szCs w:val="22"/>
        </w:rPr>
        <w:fldChar w:fldCharType="separate"/>
      </w:r>
      <w:r w:rsidR="002241DA">
        <w:rPr>
          <w:rFonts w:asciiTheme="minorHAnsi" w:hAnsiTheme="minorHAnsi" w:cstheme="minorHAnsi"/>
          <w:noProof/>
          <w:sz w:val="22"/>
          <w:szCs w:val="22"/>
        </w:rPr>
        <w:t>10</w:t>
      </w:r>
      <w:r w:rsidR="00B365FC" w:rsidRPr="006E5063">
        <w:rPr>
          <w:rFonts w:asciiTheme="minorHAnsi" w:hAnsiTheme="minorHAnsi" w:cstheme="minorHAnsi"/>
          <w:sz w:val="22"/>
          <w:szCs w:val="22"/>
        </w:rPr>
        <w:fldChar w:fldCharType="end"/>
      </w:r>
      <w:bookmarkEnd w:id="33"/>
      <w:r w:rsidRPr="006E5063">
        <w:rPr>
          <w:rFonts w:asciiTheme="minorHAnsi" w:hAnsiTheme="minorHAnsi" w:cstheme="minorHAnsi"/>
          <w:sz w:val="22"/>
          <w:szCs w:val="22"/>
        </w:rPr>
        <w:t xml:space="preserve"> </w:t>
      </w:r>
      <w:r w:rsidR="00C268AD" w:rsidRPr="006E5063">
        <w:rPr>
          <w:rFonts w:asciiTheme="minorHAnsi" w:hAnsiTheme="minorHAnsi" w:cstheme="minorHAnsi"/>
          <w:sz w:val="22"/>
          <w:szCs w:val="22"/>
        </w:rPr>
        <w:t>ES-Refriger</w:t>
      </w:r>
      <w:r w:rsidR="00C90FFA" w:rsidRPr="006E5063">
        <w:rPr>
          <w:rFonts w:asciiTheme="minorHAnsi" w:hAnsiTheme="minorHAnsi" w:cstheme="minorHAnsi"/>
          <w:sz w:val="22"/>
          <w:szCs w:val="22"/>
        </w:rPr>
        <w:t>ator Estimated Demand Reduction</w:t>
      </w:r>
    </w:p>
    <w:tbl>
      <w:tblPr>
        <w:tblStyle w:val="TableContemporaryBlackHeader3"/>
        <w:tblW w:w="9032" w:type="dxa"/>
        <w:tblInd w:w="108" w:type="dxa"/>
        <w:tblLook w:val="04A0"/>
      </w:tblPr>
      <w:tblGrid>
        <w:gridCol w:w="968"/>
        <w:gridCol w:w="1552"/>
        <w:gridCol w:w="1710"/>
        <w:gridCol w:w="2340"/>
        <w:gridCol w:w="2462"/>
      </w:tblGrid>
      <w:tr w:rsidR="00C268AD" w:rsidRPr="00A83E94" w:rsidTr="00B62D2D">
        <w:trPr>
          <w:cnfStyle w:val="100000000000"/>
          <w:trHeight w:val="255"/>
        </w:trPr>
        <w:tc>
          <w:tcPr>
            <w:tcW w:w="968" w:type="dxa"/>
            <w:noWrap/>
            <w:hideMark/>
          </w:tcPr>
          <w:p w:rsidR="00C268AD" w:rsidRPr="006E5063" w:rsidRDefault="00C268AD" w:rsidP="00C268AD">
            <w:pPr>
              <w:jc w:val="center"/>
              <w:rPr>
                <w:rFonts w:asciiTheme="minorHAnsi" w:hAnsiTheme="minorHAnsi" w:cstheme="minorHAnsi"/>
                <w:sz w:val="20"/>
                <w:szCs w:val="20"/>
              </w:rPr>
            </w:pPr>
            <w:r w:rsidRPr="00A83E94">
              <w:rPr>
                <w:rFonts w:asciiTheme="minorHAnsi" w:hAnsiTheme="minorHAnsi" w:cstheme="minorHAnsi"/>
                <w:sz w:val="20"/>
                <w:szCs w:val="20"/>
              </w:rPr>
              <w:t> </w:t>
            </w:r>
          </w:p>
        </w:tc>
        <w:tc>
          <w:tcPr>
            <w:tcW w:w="1552" w:type="dxa"/>
            <w:noWrap/>
            <w:hideMark/>
          </w:tcPr>
          <w:p w:rsidR="00C268AD" w:rsidRPr="006E5063" w:rsidRDefault="00C268AD" w:rsidP="00C268AD">
            <w:pPr>
              <w:jc w:val="center"/>
              <w:rPr>
                <w:rFonts w:asciiTheme="minorHAnsi" w:hAnsiTheme="minorHAnsi" w:cstheme="minorHAnsi"/>
                <w:sz w:val="20"/>
                <w:szCs w:val="20"/>
              </w:rPr>
            </w:pPr>
            <w:r w:rsidRPr="00A83E94">
              <w:rPr>
                <w:rFonts w:asciiTheme="minorHAnsi" w:hAnsiTheme="minorHAnsi" w:cstheme="minorHAnsi"/>
                <w:sz w:val="20"/>
                <w:szCs w:val="20"/>
              </w:rPr>
              <w:t>Avg Volume</w:t>
            </w:r>
          </w:p>
        </w:tc>
        <w:tc>
          <w:tcPr>
            <w:tcW w:w="1710" w:type="dxa"/>
            <w:noWrap/>
            <w:hideMark/>
          </w:tcPr>
          <w:p w:rsidR="00C268AD" w:rsidRPr="006E5063" w:rsidRDefault="00C268AD" w:rsidP="00C268AD">
            <w:pPr>
              <w:jc w:val="center"/>
              <w:rPr>
                <w:rFonts w:asciiTheme="minorHAnsi" w:hAnsiTheme="minorHAnsi" w:cstheme="minorHAnsi"/>
                <w:sz w:val="20"/>
                <w:szCs w:val="20"/>
              </w:rPr>
            </w:pPr>
            <w:r w:rsidRPr="00A83E94">
              <w:rPr>
                <w:rFonts w:asciiTheme="minorHAnsi" w:hAnsiTheme="minorHAnsi" w:cstheme="minorHAnsi"/>
                <w:sz w:val="20"/>
                <w:szCs w:val="20"/>
              </w:rPr>
              <w:t xml:space="preserve">Refrig </w:t>
            </w:r>
            <w:proofErr w:type="spellStart"/>
            <w:r w:rsidRPr="00A83E94">
              <w:rPr>
                <w:rFonts w:asciiTheme="minorHAnsi" w:hAnsiTheme="minorHAnsi" w:cstheme="minorHAnsi"/>
                <w:sz w:val="20"/>
                <w:szCs w:val="20"/>
              </w:rPr>
              <w:t>Config</w:t>
            </w:r>
            <w:proofErr w:type="spellEnd"/>
          </w:p>
        </w:tc>
        <w:tc>
          <w:tcPr>
            <w:tcW w:w="2340" w:type="dxa"/>
            <w:noWrap/>
            <w:hideMark/>
          </w:tcPr>
          <w:p w:rsidR="00C268AD" w:rsidRPr="006E5063" w:rsidRDefault="00C268AD" w:rsidP="00C268AD">
            <w:pPr>
              <w:jc w:val="center"/>
              <w:rPr>
                <w:rFonts w:asciiTheme="minorHAnsi" w:hAnsiTheme="minorHAnsi" w:cstheme="minorHAnsi"/>
                <w:sz w:val="20"/>
                <w:szCs w:val="20"/>
              </w:rPr>
            </w:pPr>
            <w:r w:rsidRPr="00A83E94">
              <w:rPr>
                <w:rFonts w:asciiTheme="minorHAnsi" w:hAnsiTheme="minorHAnsi" w:cstheme="minorHAnsi"/>
                <w:sz w:val="20"/>
                <w:szCs w:val="20"/>
              </w:rPr>
              <w:t xml:space="preserve">Ave. kWh Savings </w:t>
            </w:r>
          </w:p>
        </w:tc>
        <w:tc>
          <w:tcPr>
            <w:tcW w:w="2462" w:type="dxa"/>
            <w:noWrap/>
            <w:hideMark/>
          </w:tcPr>
          <w:p w:rsidR="00C268AD" w:rsidRPr="006E5063" w:rsidRDefault="00C268AD" w:rsidP="00C268AD">
            <w:pPr>
              <w:jc w:val="center"/>
              <w:rPr>
                <w:rFonts w:asciiTheme="minorHAnsi" w:hAnsiTheme="minorHAnsi" w:cstheme="minorHAnsi"/>
                <w:sz w:val="20"/>
                <w:szCs w:val="20"/>
              </w:rPr>
            </w:pPr>
            <w:r w:rsidRPr="00A83E94">
              <w:rPr>
                <w:rFonts w:asciiTheme="minorHAnsi" w:hAnsiTheme="minorHAnsi" w:cstheme="minorHAnsi"/>
                <w:sz w:val="20"/>
                <w:szCs w:val="20"/>
              </w:rPr>
              <w:t>Ave. kW Reduction</w:t>
            </w:r>
          </w:p>
        </w:tc>
      </w:tr>
      <w:tr w:rsidR="00C268AD" w:rsidRPr="00C268AD" w:rsidTr="00B62D2D">
        <w:trPr>
          <w:cnfStyle w:val="000000100000"/>
          <w:trHeight w:val="255"/>
        </w:trPr>
        <w:tc>
          <w:tcPr>
            <w:tcW w:w="968" w:type="dxa"/>
            <w:noWrap/>
            <w:hideMark/>
          </w:tcPr>
          <w:p w:rsidR="00C268AD" w:rsidRPr="00A83E94" w:rsidRDefault="00C268AD" w:rsidP="00C268AD">
            <w:pPr>
              <w:jc w:val="center"/>
              <w:rPr>
                <w:rFonts w:asciiTheme="minorHAnsi" w:hAnsiTheme="minorHAnsi" w:cstheme="minorHAnsi"/>
                <w:b/>
                <w:bCs/>
                <w:sz w:val="20"/>
                <w:szCs w:val="20"/>
              </w:rPr>
            </w:pPr>
            <w:r w:rsidRPr="00A83E94">
              <w:rPr>
                <w:rFonts w:asciiTheme="minorHAnsi" w:hAnsiTheme="minorHAnsi" w:cstheme="minorHAnsi"/>
                <w:b/>
                <w:bCs/>
                <w:sz w:val="20"/>
                <w:szCs w:val="20"/>
              </w:rPr>
              <w:t>Small</w:t>
            </w:r>
          </w:p>
        </w:tc>
        <w:tc>
          <w:tcPr>
            <w:tcW w:w="1552" w:type="dxa"/>
            <w:noWrap/>
            <w:hideMark/>
          </w:tcPr>
          <w:p w:rsidR="00C268AD" w:rsidRPr="00A83E94" w:rsidRDefault="00C268AD" w:rsidP="00C268AD">
            <w:pPr>
              <w:jc w:val="center"/>
              <w:rPr>
                <w:rFonts w:asciiTheme="minorHAnsi" w:hAnsiTheme="minorHAnsi" w:cstheme="minorHAnsi"/>
                <w:sz w:val="20"/>
                <w:szCs w:val="20"/>
              </w:rPr>
            </w:pPr>
            <w:r w:rsidRPr="00A83E94">
              <w:rPr>
                <w:rFonts w:asciiTheme="minorHAnsi" w:hAnsiTheme="minorHAnsi" w:cstheme="minorHAnsi"/>
                <w:sz w:val="20"/>
                <w:szCs w:val="20"/>
              </w:rPr>
              <w:t>12.438</w:t>
            </w:r>
          </w:p>
        </w:tc>
        <w:tc>
          <w:tcPr>
            <w:tcW w:w="1710" w:type="dxa"/>
            <w:noWrap/>
            <w:hideMark/>
          </w:tcPr>
          <w:p w:rsidR="00C268AD" w:rsidRPr="00A83E94" w:rsidRDefault="00C268AD" w:rsidP="00C268AD">
            <w:pPr>
              <w:jc w:val="center"/>
              <w:rPr>
                <w:rFonts w:asciiTheme="minorHAnsi" w:hAnsiTheme="minorHAnsi" w:cstheme="minorHAnsi"/>
                <w:sz w:val="20"/>
                <w:szCs w:val="20"/>
              </w:rPr>
            </w:pPr>
            <w:r w:rsidRPr="00A83E94">
              <w:rPr>
                <w:rFonts w:asciiTheme="minorHAnsi" w:hAnsiTheme="minorHAnsi" w:cstheme="minorHAnsi"/>
                <w:sz w:val="20"/>
                <w:szCs w:val="20"/>
              </w:rPr>
              <w:t>Top Mount</w:t>
            </w:r>
          </w:p>
        </w:tc>
        <w:tc>
          <w:tcPr>
            <w:tcW w:w="2340" w:type="dxa"/>
            <w:noWrap/>
            <w:hideMark/>
          </w:tcPr>
          <w:p w:rsidR="00C268AD" w:rsidRPr="00A83E94" w:rsidRDefault="00C268AD" w:rsidP="00C268AD">
            <w:pPr>
              <w:jc w:val="center"/>
              <w:rPr>
                <w:rFonts w:asciiTheme="minorHAnsi" w:hAnsiTheme="minorHAnsi" w:cstheme="minorHAnsi"/>
                <w:sz w:val="20"/>
                <w:szCs w:val="20"/>
              </w:rPr>
            </w:pPr>
            <w:r w:rsidRPr="00A83E94">
              <w:rPr>
                <w:rFonts w:asciiTheme="minorHAnsi" w:hAnsiTheme="minorHAnsi" w:cstheme="minorHAnsi"/>
                <w:sz w:val="20"/>
                <w:szCs w:val="20"/>
              </w:rPr>
              <w:t>89.118</w:t>
            </w:r>
          </w:p>
        </w:tc>
        <w:tc>
          <w:tcPr>
            <w:tcW w:w="2462" w:type="dxa"/>
            <w:noWrap/>
            <w:hideMark/>
          </w:tcPr>
          <w:p w:rsidR="00C268AD" w:rsidRPr="00C268AD" w:rsidRDefault="00C20248" w:rsidP="00C268AD">
            <w:pPr>
              <w:jc w:val="center"/>
              <w:rPr>
                <w:rFonts w:asciiTheme="minorHAnsi" w:hAnsiTheme="minorHAnsi" w:cstheme="minorHAnsi"/>
                <w:sz w:val="20"/>
                <w:szCs w:val="20"/>
              </w:rPr>
            </w:pPr>
            <w:r>
              <w:rPr>
                <w:rFonts w:asciiTheme="minorHAnsi" w:hAnsiTheme="minorHAnsi" w:cstheme="minorHAnsi"/>
                <w:sz w:val="20"/>
                <w:szCs w:val="20"/>
              </w:rPr>
              <w:t>0.019448</w:t>
            </w:r>
          </w:p>
        </w:tc>
      </w:tr>
    </w:tbl>
    <w:p w:rsidR="00C268AD" w:rsidRPr="00C268AD" w:rsidRDefault="00C268AD" w:rsidP="00C268AD">
      <w:pPr>
        <w:rPr>
          <w:rFonts w:asciiTheme="minorHAnsi" w:hAnsiTheme="minorHAnsi" w:cstheme="minorHAnsi"/>
          <w:color w:val="000000"/>
        </w:rPr>
      </w:pPr>
    </w:p>
    <w:p w:rsidR="00AA1F0B" w:rsidRPr="002F596F" w:rsidRDefault="00B365FC" w:rsidP="005D2A16">
      <w:pPr>
        <w:pStyle w:val="Reminders"/>
        <w:spacing w:before="0" w:after="0"/>
        <w:rPr>
          <w:rFonts w:asciiTheme="minorHAnsi" w:hAnsiTheme="minorHAnsi" w:cstheme="minorHAnsi"/>
          <w:i w:val="0"/>
          <w:color w:val="auto"/>
          <w:sz w:val="22"/>
          <w:szCs w:val="22"/>
        </w:rPr>
      </w:pPr>
      <w:fldSimple w:instr=" REF _Ref320883029 \h  \* MERGEFORMAT ">
        <w:r w:rsidR="002241DA" w:rsidRPr="002241DA">
          <w:rPr>
            <w:rFonts w:asciiTheme="minorHAnsi" w:hAnsiTheme="minorHAnsi" w:cstheme="minorHAnsi"/>
            <w:i w:val="0"/>
            <w:color w:val="000000"/>
            <w:sz w:val="22"/>
            <w:szCs w:val="22"/>
          </w:rPr>
          <w:t>Table 11</w:t>
        </w:r>
      </w:fldSimple>
      <w:r w:rsidR="00C65F86" w:rsidRPr="008E6A00">
        <w:rPr>
          <w:rFonts w:asciiTheme="minorHAnsi" w:hAnsiTheme="minorHAnsi" w:cstheme="minorHAnsi"/>
          <w:i w:val="0"/>
          <w:color w:val="000000"/>
          <w:sz w:val="22"/>
          <w:szCs w:val="22"/>
        </w:rPr>
        <w:t xml:space="preserve"> </w:t>
      </w:r>
      <w:r w:rsidR="00C268AD" w:rsidRPr="008E6A00">
        <w:rPr>
          <w:rFonts w:asciiTheme="minorHAnsi" w:hAnsiTheme="minorHAnsi" w:cstheme="minorHAnsi"/>
          <w:i w:val="0"/>
          <w:color w:val="000000"/>
          <w:sz w:val="22"/>
          <w:szCs w:val="22"/>
        </w:rPr>
        <w:t>provides a summary of the energy savings and demand reduction for</w:t>
      </w:r>
      <w:r w:rsidR="008830FB" w:rsidRPr="008E6A00">
        <w:rPr>
          <w:rFonts w:asciiTheme="minorHAnsi" w:hAnsiTheme="minorHAnsi" w:cstheme="minorHAnsi"/>
          <w:i w:val="0"/>
          <w:color w:val="000000"/>
          <w:sz w:val="22"/>
          <w:szCs w:val="22"/>
        </w:rPr>
        <w:t xml:space="preserve"> </w:t>
      </w:r>
      <w:r w:rsidR="00C268AD" w:rsidRPr="008E6A00">
        <w:rPr>
          <w:rFonts w:asciiTheme="minorHAnsi" w:hAnsiTheme="minorHAnsi" w:cstheme="minorHAnsi"/>
          <w:i w:val="0"/>
          <w:color w:val="000000"/>
          <w:sz w:val="22"/>
          <w:szCs w:val="22"/>
        </w:rPr>
        <w:t>ES</w:t>
      </w:r>
      <w:r w:rsidR="008830FB" w:rsidRPr="008E6A00">
        <w:rPr>
          <w:rFonts w:asciiTheme="minorHAnsi" w:hAnsiTheme="minorHAnsi" w:cstheme="minorHAnsi"/>
          <w:i w:val="0"/>
          <w:color w:val="000000"/>
          <w:sz w:val="22"/>
          <w:szCs w:val="22"/>
        </w:rPr>
        <w:t xml:space="preserve"> </w:t>
      </w:r>
      <w:r w:rsidR="00C268AD" w:rsidRPr="008E6A00">
        <w:rPr>
          <w:rFonts w:asciiTheme="minorHAnsi" w:hAnsiTheme="minorHAnsi" w:cstheme="minorHAnsi"/>
          <w:i w:val="0"/>
          <w:color w:val="000000"/>
          <w:sz w:val="22"/>
          <w:szCs w:val="22"/>
        </w:rPr>
        <w:t>Refrigerator configurations</w:t>
      </w:r>
      <w:r w:rsidR="00AA1F0B" w:rsidRPr="008E6A00">
        <w:rPr>
          <w:rFonts w:asciiTheme="minorHAnsi" w:hAnsiTheme="minorHAnsi" w:cstheme="minorHAnsi"/>
          <w:i w:val="0"/>
          <w:color w:val="000000"/>
          <w:sz w:val="22"/>
          <w:szCs w:val="22"/>
        </w:rPr>
        <w:t>.</w:t>
      </w:r>
      <w:r w:rsidR="00713BC1">
        <w:rPr>
          <w:rFonts w:asciiTheme="minorHAnsi" w:hAnsiTheme="minorHAnsi" w:cstheme="minorHAnsi"/>
          <w:i w:val="0"/>
          <w:color w:val="000000"/>
          <w:sz w:val="22"/>
          <w:szCs w:val="22"/>
        </w:rPr>
        <w:t xml:space="preserve"> </w:t>
      </w:r>
      <w:r w:rsidR="00AA1F0B" w:rsidRPr="008E6A00">
        <w:rPr>
          <w:rFonts w:asciiTheme="minorHAnsi" w:hAnsiTheme="minorHAnsi" w:cstheme="minorHAnsi"/>
          <w:i w:val="0"/>
          <w:color w:val="000000"/>
          <w:sz w:val="22"/>
          <w:szCs w:val="22"/>
        </w:rPr>
        <w:t>S</w:t>
      </w:r>
      <w:r w:rsidR="00893BE5" w:rsidRPr="008E6A00">
        <w:rPr>
          <w:rFonts w:asciiTheme="minorHAnsi" w:hAnsiTheme="minorHAnsi" w:cstheme="minorHAnsi"/>
          <w:i w:val="0"/>
          <w:color w:val="000000"/>
          <w:sz w:val="22"/>
          <w:szCs w:val="22"/>
        </w:rPr>
        <w:t xml:space="preserve">imilarly, </w:t>
      </w:r>
      <w:fldSimple w:instr=" REF _Ref320885122 \h  \* MERGEFORMAT ">
        <w:r w:rsidR="002241DA" w:rsidRPr="002241DA">
          <w:rPr>
            <w:rFonts w:asciiTheme="minorHAnsi" w:hAnsiTheme="minorHAnsi" w:cstheme="minorHAnsi"/>
            <w:i w:val="0"/>
            <w:color w:val="000000"/>
            <w:sz w:val="22"/>
            <w:szCs w:val="22"/>
          </w:rPr>
          <w:t>Table 12</w:t>
        </w:r>
      </w:fldSimple>
      <w:r w:rsidR="00746E93" w:rsidRPr="008E6A00">
        <w:rPr>
          <w:rFonts w:asciiTheme="minorHAnsi" w:hAnsiTheme="minorHAnsi" w:cstheme="minorHAnsi"/>
          <w:i w:val="0"/>
          <w:color w:val="000000"/>
          <w:sz w:val="22"/>
          <w:szCs w:val="22"/>
        </w:rPr>
        <w:t xml:space="preserve"> </w:t>
      </w:r>
      <w:r w:rsidR="00C268AD" w:rsidRPr="008E6A00">
        <w:rPr>
          <w:rFonts w:asciiTheme="minorHAnsi" w:hAnsiTheme="minorHAnsi" w:cstheme="minorHAnsi"/>
          <w:i w:val="0"/>
          <w:color w:val="000000"/>
          <w:sz w:val="22"/>
          <w:szCs w:val="22"/>
        </w:rPr>
        <w:t>provides a summary of the energy savings and demand reductions for</w:t>
      </w:r>
      <w:r w:rsidR="0012626E" w:rsidRPr="008E6A00">
        <w:rPr>
          <w:rFonts w:asciiTheme="minorHAnsi" w:hAnsiTheme="minorHAnsi" w:cstheme="minorHAnsi"/>
          <w:i w:val="0"/>
          <w:color w:val="000000"/>
          <w:sz w:val="22"/>
          <w:szCs w:val="22"/>
        </w:rPr>
        <w:t xml:space="preserve"> </w:t>
      </w:r>
      <w:r w:rsidR="00F47EEF" w:rsidRPr="008E6A00">
        <w:rPr>
          <w:rFonts w:asciiTheme="minorHAnsi" w:hAnsiTheme="minorHAnsi" w:cstheme="minorHAnsi"/>
          <w:i w:val="0"/>
          <w:color w:val="000000"/>
          <w:sz w:val="22"/>
          <w:szCs w:val="22"/>
        </w:rPr>
        <w:t xml:space="preserve">ES </w:t>
      </w:r>
      <w:r w:rsidR="007177E1">
        <w:rPr>
          <w:rFonts w:asciiTheme="minorHAnsi" w:hAnsiTheme="minorHAnsi" w:cstheme="minorHAnsi"/>
          <w:i w:val="0"/>
          <w:color w:val="000000"/>
          <w:sz w:val="22"/>
          <w:szCs w:val="22"/>
        </w:rPr>
        <w:t>Most Efficient 2012</w:t>
      </w:r>
      <w:r w:rsidR="008830FB" w:rsidRPr="008E6A00">
        <w:rPr>
          <w:rFonts w:asciiTheme="minorHAnsi" w:hAnsiTheme="minorHAnsi" w:cstheme="minorHAnsi"/>
          <w:i w:val="0"/>
          <w:color w:val="000000"/>
          <w:sz w:val="22"/>
          <w:szCs w:val="22"/>
        </w:rPr>
        <w:t xml:space="preserve"> </w:t>
      </w:r>
      <w:r w:rsidR="00C268AD" w:rsidRPr="008E6A00">
        <w:rPr>
          <w:rFonts w:asciiTheme="minorHAnsi" w:hAnsiTheme="minorHAnsi" w:cstheme="minorHAnsi"/>
          <w:i w:val="0"/>
          <w:color w:val="000000"/>
          <w:sz w:val="22"/>
          <w:szCs w:val="22"/>
        </w:rPr>
        <w:t>Refrigerator configur</w:t>
      </w:r>
      <w:r w:rsidR="00C268AD" w:rsidRPr="002F596F">
        <w:rPr>
          <w:rFonts w:asciiTheme="minorHAnsi" w:hAnsiTheme="minorHAnsi" w:cstheme="minorHAnsi"/>
          <w:i w:val="0"/>
          <w:color w:val="000000"/>
          <w:sz w:val="22"/>
          <w:szCs w:val="22"/>
        </w:rPr>
        <w:t>ations covered</w:t>
      </w:r>
      <w:r w:rsidR="00C268AD" w:rsidRPr="002F596F">
        <w:rPr>
          <w:rFonts w:asciiTheme="minorHAnsi" w:hAnsiTheme="minorHAnsi" w:cstheme="minorHAnsi"/>
          <w:i w:val="0"/>
          <w:color w:val="auto"/>
          <w:sz w:val="22"/>
          <w:szCs w:val="22"/>
        </w:rPr>
        <w:t xml:space="preserve"> in this work paper. </w:t>
      </w:r>
      <w:r w:rsidR="00893BE5" w:rsidRPr="002F596F">
        <w:rPr>
          <w:rFonts w:asciiTheme="minorHAnsi" w:hAnsiTheme="minorHAnsi" w:cstheme="minorHAnsi"/>
          <w:i w:val="0"/>
          <w:color w:val="auto"/>
          <w:sz w:val="22"/>
          <w:szCs w:val="22"/>
        </w:rPr>
        <w:t xml:space="preserve"> </w:t>
      </w:r>
    </w:p>
    <w:p w:rsidR="00AA1F0B" w:rsidRPr="002F596F" w:rsidRDefault="00AA1F0B" w:rsidP="005D2A16">
      <w:pPr>
        <w:pStyle w:val="Reminders"/>
        <w:spacing w:before="0" w:after="0"/>
        <w:rPr>
          <w:rFonts w:asciiTheme="minorHAnsi" w:hAnsiTheme="minorHAnsi" w:cstheme="minorHAnsi"/>
          <w:i w:val="0"/>
          <w:color w:val="auto"/>
          <w:sz w:val="22"/>
          <w:szCs w:val="22"/>
        </w:rPr>
      </w:pPr>
    </w:p>
    <w:p w:rsidR="00E16609" w:rsidRDefault="00AA1F0B" w:rsidP="005D2A16">
      <w:pPr>
        <w:pStyle w:val="Reminders"/>
        <w:spacing w:before="0" w:after="0"/>
        <w:rPr>
          <w:rFonts w:asciiTheme="minorHAnsi" w:hAnsiTheme="minorHAnsi" w:cstheme="minorHAnsi"/>
          <w:i w:val="0"/>
          <w:color w:val="auto"/>
          <w:sz w:val="22"/>
          <w:szCs w:val="22"/>
        </w:rPr>
      </w:pPr>
      <w:r w:rsidRPr="002F596F">
        <w:rPr>
          <w:rFonts w:asciiTheme="minorHAnsi" w:hAnsiTheme="minorHAnsi" w:cstheme="minorHAnsi"/>
          <w:i w:val="0"/>
          <w:color w:val="auto"/>
          <w:sz w:val="22"/>
          <w:szCs w:val="22"/>
        </w:rPr>
        <w:t>See Attachment 2 [</w:t>
      </w:r>
      <w:r w:rsidRPr="002F596F">
        <w:rPr>
          <w:rStyle w:val="EndnoteReference"/>
          <w:rFonts w:asciiTheme="minorHAnsi" w:hAnsiTheme="minorHAnsi" w:cstheme="minorHAnsi"/>
          <w:i w:val="0"/>
          <w:color w:val="auto"/>
          <w:sz w:val="22"/>
          <w:szCs w:val="22"/>
          <w:vertAlign w:val="baseline"/>
        </w:rPr>
        <w:endnoteReference w:id="4"/>
      </w:r>
      <w:r w:rsidRPr="002F596F">
        <w:rPr>
          <w:rFonts w:asciiTheme="minorHAnsi" w:hAnsiTheme="minorHAnsi" w:cstheme="minorHAnsi"/>
          <w:i w:val="0"/>
          <w:color w:val="auto"/>
          <w:sz w:val="22"/>
          <w:szCs w:val="22"/>
        </w:rPr>
        <w:t>]</w:t>
      </w:r>
      <w:r w:rsidR="00630210" w:rsidRPr="002F596F">
        <w:rPr>
          <w:rFonts w:asciiTheme="minorHAnsi" w:hAnsiTheme="minorHAnsi" w:cstheme="minorHAnsi"/>
          <w:i w:val="0"/>
          <w:color w:val="auto"/>
          <w:sz w:val="22"/>
          <w:szCs w:val="22"/>
        </w:rPr>
        <w:t xml:space="preserve"> </w:t>
      </w:r>
      <w:r w:rsidR="00B92BA4" w:rsidRPr="005D2A16">
        <w:rPr>
          <w:rFonts w:asciiTheme="minorHAnsi" w:hAnsiTheme="minorHAnsi" w:cstheme="minorHAnsi"/>
          <w:i w:val="0"/>
          <w:color w:val="auto"/>
          <w:sz w:val="22"/>
          <w:szCs w:val="22"/>
        </w:rPr>
        <w:t>and Attachment 4 [</w:t>
      </w:r>
      <w:r w:rsidR="00B92BA4" w:rsidRPr="00CD1B0C">
        <w:rPr>
          <w:rFonts w:asciiTheme="minorHAnsi" w:hAnsiTheme="minorHAnsi" w:cstheme="minorHAnsi"/>
          <w:i w:val="0"/>
          <w:color w:val="auto"/>
          <w:sz w:val="22"/>
          <w:szCs w:val="22"/>
        </w:rPr>
        <w:endnoteReference w:id="5"/>
      </w:r>
      <w:r w:rsidR="00B92BA4" w:rsidRPr="005D2A16">
        <w:rPr>
          <w:rFonts w:asciiTheme="minorHAnsi" w:hAnsiTheme="minorHAnsi" w:cstheme="minorHAnsi"/>
          <w:i w:val="0"/>
          <w:color w:val="auto"/>
          <w:sz w:val="22"/>
          <w:szCs w:val="22"/>
        </w:rPr>
        <w:t xml:space="preserve">] for details calculations on energy and demand reductions for </w:t>
      </w:r>
      <w:r w:rsidR="007177E1">
        <w:rPr>
          <w:rFonts w:asciiTheme="minorHAnsi" w:hAnsiTheme="minorHAnsi" w:cstheme="minorHAnsi"/>
          <w:i w:val="0"/>
          <w:color w:val="auto"/>
          <w:sz w:val="22"/>
          <w:szCs w:val="22"/>
        </w:rPr>
        <w:t>all measures contained within this work paper.</w:t>
      </w:r>
    </w:p>
    <w:p w:rsidR="00893BE5" w:rsidRDefault="00893BE5" w:rsidP="00F2094F">
      <w:pPr>
        <w:jc w:val="center"/>
        <w:rPr>
          <w:rFonts w:asciiTheme="minorHAnsi" w:hAnsiTheme="minorHAnsi" w:cstheme="minorHAnsi"/>
          <w:b/>
          <w:color w:val="000000"/>
        </w:rPr>
      </w:pPr>
    </w:p>
    <w:p w:rsidR="00893BE5" w:rsidRDefault="00893BE5">
      <w:pPr>
        <w:spacing w:after="200" w:line="276" w:lineRule="auto"/>
        <w:rPr>
          <w:rFonts w:asciiTheme="minorHAnsi" w:hAnsiTheme="minorHAnsi" w:cstheme="minorHAnsi"/>
          <w:b/>
          <w:color w:val="000000"/>
        </w:rPr>
      </w:pPr>
      <w:r>
        <w:rPr>
          <w:rFonts w:asciiTheme="minorHAnsi" w:hAnsiTheme="minorHAnsi" w:cstheme="minorHAnsi"/>
          <w:b/>
          <w:color w:val="000000"/>
        </w:rPr>
        <w:br w:type="page"/>
      </w:r>
    </w:p>
    <w:p w:rsidR="00F2094F" w:rsidRPr="00C65F86" w:rsidRDefault="00C65F86" w:rsidP="00C65F86">
      <w:pPr>
        <w:pStyle w:val="Caption"/>
        <w:jc w:val="center"/>
        <w:rPr>
          <w:rFonts w:asciiTheme="minorHAnsi" w:hAnsiTheme="minorHAnsi" w:cstheme="minorHAnsi"/>
          <w:sz w:val="22"/>
          <w:szCs w:val="22"/>
        </w:rPr>
      </w:pPr>
      <w:bookmarkStart w:id="34" w:name="_Ref320883029"/>
      <w:r w:rsidRPr="00C65F86">
        <w:rPr>
          <w:rFonts w:asciiTheme="minorHAnsi" w:hAnsiTheme="minorHAnsi" w:cstheme="minorHAnsi"/>
          <w:sz w:val="22"/>
          <w:szCs w:val="22"/>
        </w:rPr>
        <w:lastRenderedPageBreak/>
        <w:t xml:space="preserve">Table </w:t>
      </w:r>
      <w:r w:rsidR="00B365FC" w:rsidRPr="00C65F86">
        <w:rPr>
          <w:rFonts w:asciiTheme="minorHAnsi" w:hAnsiTheme="minorHAnsi" w:cstheme="minorHAnsi"/>
          <w:sz w:val="22"/>
          <w:szCs w:val="22"/>
        </w:rPr>
        <w:fldChar w:fldCharType="begin"/>
      </w:r>
      <w:r w:rsidRPr="00C65F86">
        <w:rPr>
          <w:rFonts w:asciiTheme="minorHAnsi" w:hAnsiTheme="minorHAnsi" w:cstheme="minorHAnsi"/>
          <w:sz w:val="22"/>
          <w:szCs w:val="22"/>
        </w:rPr>
        <w:instrText xml:space="preserve"> SEQ Table \* ARABIC </w:instrText>
      </w:r>
      <w:r w:rsidR="00B365FC" w:rsidRPr="00C65F86">
        <w:rPr>
          <w:rFonts w:asciiTheme="minorHAnsi" w:hAnsiTheme="minorHAnsi" w:cstheme="minorHAnsi"/>
          <w:sz w:val="22"/>
          <w:szCs w:val="22"/>
        </w:rPr>
        <w:fldChar w:fldCharType="separate"/>
      </w:r>
      <w:r w:rsidR="002241DA">
        <w:rPr>
          <w:rFonts w:asciiTheme="minorHAnsi" w:hAnsiTheme="minorHAnsi" w:cstheme="minorHAnsi"/>
          <w:noProof/>
          <w:sz w:val="22"/>
          <w:szCs w:val="22"/>
        </w:rPr>
        <w:t>11</w:t>
      </w:r>
      <w:r w:rsidR="00B365FC" w:rsidRPr="00C65F86">
        <w:rPr>
          <w:rFonts w:asciiTheme="minorHAnsi" w:hAnsiTheme="minorHAnsi" w:cstheme="minorHAnsi"/>
          <w:sz w:val="22"/>
          <w:szCs w:val="22"/>
        </w:rPr>
        <w:fldChar w:fldCharType="end"/>
      </w:r>
      <w:bookmarkEnd w:id="34"/>
      <w:r w:rsidRPr="00C65F86">
        <w:rPr>
          <w:rFonts w:asciiTheme="minorHAnsi" w:hAnsiTheme="minorHAnsi" w:cstheme="minorHAnsi"/>
          <w:sz w:val="22"/>
          <w:szCs w:val="22"/>
        </w:rPr>
        <w:t xml:space="preserve"> </w:t>
      </w:r>
      <w:r w:rsidR="00F2094F" w:rsidRPr="00C65F86">
        <w:rPr>
          <w:rFonts w:asciiTheme="minorHAnsi" w:hAnsiTheme="minorHAnsi" w:cstheme="minorHAnsi"/>
          <w:sz w:val="22"/>
          <w:szCs w:val="22"/>
        </w:rPr>
        <w:t>E</w:t>
      </w:r>
      <w:r w:rsidR="00151A9E">
        <w:rPr>
          <w:rFonts w:asciiTheme="minorHAnsi" w:hAnsiTheme="minorHAnsi" w:cstheme="minorHAnsi"/>
          <w:sz w:val="22"/>
          <w:szCs w:val="22"/>
        </w:rPr>
        <w:t xml:space="preserve">S </w:t>
      </w:r>
      <w:r w:rsidR="00F2094F" w:rsidRPr="00C65F86">
        <w:rPr>
          <w:rFonts w:asciiTheme="minorHAnsi" w:hAnsiTheme="minorHAnsi" w:cstheme="minorHAnsi"/>
          <w:sz w:val="22"/>
          <w:szCs w:val="22"/>
        </w:rPr>
        <w:t>Refrigerator Estimated Energy Savings and Demand Reduction</w:t>
      </w:r>
      <w:bookmarkStart w:id="35" w:name="_Toc214003093"/>
    </w:p>
    <w:tbl>
      <w:tblPr>
        <w:tblStyle w:val="TableContemporaryBlackHeader6"/>
        <w:tblpPr w:leftFromText="180" w:rightFromText="180" w:horzAnchor="margin" w:tblpY="465"/>
        <w:tblW w:w="4659" w:type="pct"/>
        <w:tblLayout w:type="fixed"/>
        <w:tblLook w:val="04A0"/>
      </w:tblPr>
      <w:tblGrid>
        <w:gridCol w:w="1191"/>
        <w:gridCol w:w="1050"/>
        <w:gridCol w:w="1116"/>
        <w:gridCol w:w="1115"/>
        <w:gridCol w:w="1115"/>
        <w:gridCol w:w="1115"/>
        <w:gridCol w:w="1115"/>
        <w:gridCol w:w="1106"/>
      </w:tblGrid>
      <w:tr w:rsidR="008142E3" w:rsidRPr="00893BE5" w:rsidTr="00C20248">
        <w:trPr>
          <w:cnfStyle w:val="100000000000"/>
          <w:trHeight w:val="234"/>
        </w:trPr>
        <w:tc>
          <w:tcPr>
            <w:tcW w:w="667" w:type="pct"/>
            <w:noWrap/>
            <w:vAlign w:val="center"/>
            <w:hideMark/>
          </w:tcPr>
          <w:p w:rsidR="008142E3" w:rsidRPr="00B62D2D" w:rsidRDefault="00B62D2D" w:rsidP="005D2A16">
            <w:pPr>
              <w:jc w:val="center"/>
              <w:rPr>
                <w:rFonts w:asciiTheme="minorHAnsi" w:hAnsiTheme="minorHAnsi" w:cstheme="minorHAnsi"/>
                <w:bCs w:val="0"/>
                <w:sz w:val="20"/>
                <w:szCs w:val="20"/>
              </w:rPr>
            </w:pPr>
            <w:r w:rsidRPr="00B62D2D">
              <w:rPr>
                <w:rFonts w:asciiTheme="minorHAnsi" w:hAnsiTheme="minorHAnsi" w:cstheme="minorHAnsi"/>
                <w:bCs w:val="0"/>
                <w:sz w:val="20"/>
                <w:szCs w:val="20"/>
              </w:rPr>
              <w:t>Configuration</w:t>
            </w:r>
          </w:p>
        </w:tc>
        <w:tc>
          <w:tcPr>
            <w:tcW w:w="588" w:type="pct"/>
            <w:vAlign w:val="center"/>
          </w:tcPr>
          <w:p w:rsidR="008142E3" w:rsidRPr="00893BE5" w:rsidRDefault="008142E3" w:rsidP="005D2A16">
            <w:pPr>
              <w:jc w:val="center"/>
              <w:rPr>
                <w:rFonts w:asciiTheme="minorHAnsi" w:hAnsiTheme="minorHAnsi" w:cstheme="minorHAnsi"/>
                <w:b w:val="0"/>
                <w:bCs w:val="0"/>
                <w:sz w:val="20"/>
                <w:szCs w:val="20"/>
              </w:rPr>
            </w:pPr>
            <w:r>
              <w:rPr>
                <w:rFonts w:asciiTheme="minorHAnsi" w:hAnsiTheme="minorHAnsi" w:cstheme="minorHAnsi"/>
                <w:sz w:val="20"/>
                <w:szCs w:val="20"/>
              </w:rPr>
              <w:t>Solution Code</w:t>
            </w:r>
          </w:p>
        </w:tc>
        <w:tc>
          <w:tcPr>
            <w:tcW w:w="625" w:type="pct"/>
            <w:noWrap/>
            <w:vAlign w:val="center"/>
            <w:hideMark/>
          </w:tcPr>
          <w:p w:rsidR="008142E3" w:rsidRPr="00893BE5" w:rsidRDefault="008142E3" w:rsidP="005D2A16">
            <w:pPr>
              <w:jc w:val="center"/>
              <w:rPr>
                <w:rFonts w:asciiTheme="minorHAnsi" w:hAnsiTheme="minorHAnsi" w:cstheme="minorHAnsi"/>
                <w:b w:val="0"/>
                <w:bCs w:val="0"/>
                <w:sz w:val="20"/>
                <w:szCs w:val="20"/>
              </w:rPr>
            </w:pPr>
            <w:r w:rsidRPr="00893BE5">
              <w:rPr>
                <w:rFonts w:asciiTheme="minorHAnsi" w:hAnsiTheme="minorHAnsi" w:cstheme="minorHAnsi"/>
                <w:sz w:val="20"/>
                <w:szCs w:val="20"/>
              </w:rPr>
              <w:t>Ave. Volume</w:t>
            </w:r>
          </w:p>
        </w:tc>
        <w:tc>
          <w:tcPr>
            <w:tcW w:w="625" w:type="pct"/>
            <w:noWrap/>
            <w:vAlign w:val="center"/>
            <w:hideMark/>
          </w:tcPr>
          <w:p w:rsidR="008142E3" w:rsidRPr="00893BE5" w:rsidRDefault="008142E3" w:rsidP="005D2A16">
            <w:pPr>
              <w:jc w:val="center"/>
              <w:rPr>
                <w:rFonts w:asciiTheme="minorHAnsi" w:hAnsiTheme="minorHAnsi" w:cstheme="minorHAnsi"/>
                <w:b w:val="0"/>
                <w:bCs w:val="0"/>
                <w:sz w:val="20"/>
                <w:szCs w:val="20"/>
              </w:rPr>
            </w:pPr>
            <w:r w:rsidRPr="00893BE5">
              <w:rPr>
                <w:rFonts w:asciiTheme="minorHAnsi" w:hAnsiTheme="minorHAnsi" w:cstheme="minorHAnsi"/>
                <w:sz w:val="20"/>
                <w:szCs w:val="20"/>
              </w:rPr>
              <w:t>Refrig</w:t>
            </w:r>
            <w:r w:rsidR="008E6A00">
              <w:rPr>
                <w:rFonts w:asciiTheme="minorHAnsi" w:hAnsiTheme="minorHAnsi" w:cstheme="minorHAnsi"/>
                <w:sz w:val="20"/>
                <w:szCs w:val="20"/>
              </w:rPr>
              <w:t>.</w:t>
            </w:r>
            <w:r w:rsidRPr="00893BE5">
              <w:rPr>
                <w:rFonts w:asciiTheme="minorHAnsi" w:hAnsiTheme="minorHAnsi" w:cstheme="minorHAnsi"/>
                <w:sz w:val="20"/>
                <w:szCs w:val="20"/>
              </w:rPr>
              <w:t xml:space="preserve"> </w:t>
            </w:r>
            <w:proofErr w:type="spellStart"/>
            <w:r w:rsidRPr="00893BE5">
              <w:rPr>
                <w:rFonts w:asciiTheme="minorHAnsi" w:hAnsiTheme="minorHAnsi" w:cstheme="minorHAnsi"/>
                <w:sz w:val="20"/>
                <w:szCs w:val="20"/>
              </w:rPr>
              <w:t>Config</w:t>
            </w:r>
            <w:proofErr w:type="spellEnd"/>
            <w:r w:rsidR="008E6A00">
              <w:rPr>
                <w:rFonts w:asciiTheme="minorHAnsi" w:hAnsiTheme="minorHAnsi" w:cstheme="minorHAnsi"/>
                <w:sz w:val="20"/>
                <w:szCs w:val="20"/>
              </w:rPr>
              <w:t>.</w:t>
            </w:r>
          </w:p>
        </w:tc>
        <w:tc>
          <w:tcPr>
            <w:tcW w:w="625" w:type="pct"/>
            <w:noWrap/>
            <w:vAlign w:val="center"/>
            <w:hideMark/>
          </w:tcPr>
          <w:p w:rsidR="008142E3" w:rsidRPr="00893BE5" w:rsidRDefault="008142E3" w:rsidP="005D2A16">
            <w:pPr>
              <w:jc w:val="center"/>
              <w:rPr>
                <w:rFonts w:asciiTheme="minorHAnsi" w:hAnsiTheme="minorHAnsi" w:cstheme="minorHAnsi"/>
                <w:b w:val="0"/>
                <w:bCs w:val="0"/>
                <w:sz w:val="20"/>
                <w:szCs w:val="20"/>
              </w:rPr>
            </w:pPr>
            <w:r w:rsidRPr="00893BE5">
              <w:rPr>
                <w:rFonts w:asciiTheme="minorHAnsi" w:hAnsiTheme="minorHAnsi" w:cstheme="minorHAnsi"/>
                <w:sz w:val="20"/>
                <w:szCs w:val="20"/>
              </w:rPr>
              <w:t>ES Refrig kWh</w:t>
            </w:r>
          </w:p>
        </w:tc>
        <w:tc>
          <w:tcPr>
            <w:tcW w:w="625" w:type="pct"/>
            <w:noWrap/>
            <w:vAlign w:val="center"/>
            <w:hideMark/>
          </w:tcPr>
          <w:p w:rsidR="008142E3" w:rsidRPr="00893BE5" w:rsidRDefault="008142E3" w:rsidP="005D2A16">
            <w:pPr>
              <w:jc w:val="center"/>
              <w:rPr>
                <w:rFonts w:asciiTheme="minorHAnsi" w:hAnsiTheme="minorHAnsi" w:cstheme="minorHAnsi"/>
                <w:b w:val="0"/>
                <w:bCs w:val="0"/>
                <w:sz w:val="20"/>
                <w:szCs w:val="20"/>
              </w:rPr>
            </w:pPr>
            <w:r w:rsidRPr="00893BE5">
              <w:rPr>
                <w:rFonts w:asciiTheme="minorHAnsi" w:hAnsiTheme="minorHAnsi" w:cstheme="minorHAnsi"/>
                <w:sz w:val="20"/>
                <w:szCs w:val="20"/>
              </w:rPr>
              <w:t>Fed kWh</w:t>
            </w:r>
            <w:r w:rsidR="00540836">
              <w:rPr>
                <w:rFonts w:asciiTheme="minorHAnsi" w:hAnsiTheme="minorHAnsi" w:cstheme="minorHAnsi"/>
                <w:sz w:val="20"/>
                <w:szCs w:val="20"/>
              </w:rPr>
              <w:t xml:space="preserve"> / Baseline kWh</w:t>
            </w:r>
          </w:p>
        </w:tc>
        <w:tc>
          <w:tcPr>
            <w:tcW w:w="625" w:type="pct"/>
            <w:noWrap/>
            <w:vAlign w:val="center"/>
            <w:hideMark/>
          </w:tcPr>
          <w:p w:rsidR="008142E3" w:rsidRPr="0069647C" w:rsidRDefault="008142E3" w:rsidP="005D2A16">
            <w:pPr>
              <w:jc w:val="center"/>
              <w:rPr>
                <w:rFonts w:asciiTheme="minorHAnsi" w:hAnsiTheme="minorHAnsi" w:cstheme="minorHAnsi"/>
                <w:b w:val="0"/>
                <w:bCs w:val="0"/>
                <w:sz w:val="20"/>
                <w:szCs w:val="20"/>
              </w:rPr>
            </w:pPr>
            <w:r w:rsidRPr="0069647C">
              <w:rPr>
                <w:rFonts w:asciiTheme="minorHAnsi" w:hAnsiTheme="minorHAnsi" w:cstheme="minorHAnsi"/>
                <w:sz w:val="20"/>
                <w:szCs w:val="20"/>
              </w:rPr>
              <w:t>Ave. kWh Savings</w:t>
            </w:r>
          </w:p>
        </w:tc>
        <w:tc>
          <w:tcPr>
            <w:tcW w:w="621" w:type="pct"/>
            <w:noWrap/>
            <w:vAlign w:val="center"/>
            <w:hideMark/>
          </w:tcPr>
          <w:p w:rsidR="008142E3" w:rsidRPr="006E5063" w:rsidRDefault="008142E3" w:rsidP="005D2A16">
            <w:pPr>
              <w:jc w:val="center"/>
              <w:rPr>
                <w:rFonts w:asciiTheme="minorHAnsi" w:hAnsiTheme="minorHAnsi" w:cstheme="minorHAnsi"/>
                <w:b w:val="0"/>
                <w:bCs w:val="0"/>
                <w:sz w:val="20"/>
                <w:szCs w:val="20"/>
              </w:rPr>
            </w:pPr>
            <w:r w:rsidRPr="00A83E94">
              <w:rPr>
                <w:rFonts w:asciiTheme="minorHAnsi" w:hAnsiTheme="minorHAnsi" w:cstheme="minorHAnsi"/>
                <w:sz w:val="20"/>
                <w:szCs w:val="20"/>
              </w:rPr>
              <w:t>Ave. kW Reduction</w:t>
            </w:r>
          </w:p>
        </w:tc>
      </w:tr>
      <w:tr w:rsidR="00C20248" w:rsidRPr="00893BE5" w:rsidTr="00C20248">
        <w:trPr>
          <w:cnfStyle w:val="000000100000"/>
          <w:trHeight w:val="234"/>
        </w:trPr>
        <w:tc>
          <w:tcPr>
            <w:tcW w:w="667" w:type="pct"/>
            <w:noWrap/>
            <w:vAlign w:val="center"/>
            <w:hideMark/>
          </w:tcPr>
          <w:p w:rsidR="00C20248" w:rsidRPr="00893BE5" w:rsidRDefault="00C20248" w:rsidP="005D2A16">
            <w:pPr>
              <w:jc w:val="center"/>
              <w:rPr>
                <w:rFonts w:asciiTheme="minorHAnsi" w:hAnsiTheme="minorHAnsi" w:cstheme="minorHAnsi"/>
                <w:b/>
                <w:bCs/>
                <w:sz w:val="18"/>
                <w:szCs w:val="18"/>
              </w:rPr>
            </w:pPr>
            <w:r w:rsidRPr="00893BE5">
              <w:rPr>
                <w:rFonts w:asciiTheme="minorHAnsi" w:hAnsiTheme="minorHAnsi" w:cstheme="minorHAnsi"/>
                <w:b/>
                <w:bCs/>
                <w:sz w:val="18"/>
                <w:szCs w:val="18"/>
              </w:rPr>
              <w:t>Small</w:t>
            </w:r>
          </w:p>
        </w:tc>
        <w:tc>
          <w:tcPr>
            <w:tcW w:w="588" w:type="pct"/>
            <w:vAlign w:val="center"/>
          </w:tcPr>
          <w:p w:rsidR="00C20248" w:rsidRPr="008142E3" w:rsidRDefault="00C20248" w:rsidP="005D2A16">
            <w:pPr>
              <w:jc w:val="center"/>
              <w:rPr>
                <w:rFonts w:asciiTheme="minorHAnsi" w:hAnsiTheme="minorHAnsi" w:cstheme="minorHAnsi"/>
                <w:sz w:val="18"/>
                <w:szCs w:val="18"/>
              </w:rPr>
            </w:pPr>
            <w:r w:rsidRPr="008142E3">
              <w:rPr>
                <w:rFonts w:asciiTheme="minorHAnsi" w:hAnsiTheme="minorHAnsi" w:cstheme="minorHAnsi"/>
                <w:bCs/>
                <w:sz w:val="18"/>
                <w:szCs w:val="18"/>
              </w:rPr>
              <w:t>AP-39992</w:t>
            </w:r>
          </w:p>
        </w:tc>
        <w:tc>
          <w:tcPr>
            <w:tcW w:w="625" w:type="pct"/>
            <w:noWrap/>
            <w:vAlign w:val="center"/>
            <w:hideMark/>
          </w:tcPr>
          <w:p w:rsidR="00C20248" w:rsidRPr="00893BE5" w:rsidRDefault="00C20248" w:rsidP="005D2A16">
            <w:pPr>
              <w:jc w:val="center"/>
              <w:rPr>
                <w:rFonts w:asciiTheme="minorHAnsi" w:hAnsiTheme="minorHAnsi" w:cstheme="minorHAnsi"/>
                <w:sz w:val="18"/>
                <w:szCs w:val="18"/>
              </w:rPr>
            </w:pPr>
            <w:r w:rsidRPr="00893BE5">
              <w:rPr>
                <w:rFonts w:asciiTheme="minorHAnsi" w:hAnsiTheme="minorHAnsi" w:cstheme="minorHAnsi"/>
                <w:sz w:val="18"/>
                <w:szCs w:val="18"/>
              </w:rPr>
              <w:t>12.037</w:t>
            </w:r>
          </w:p>
        </w:tc>
        <w:tc>
          <w:tcPr>
            <w:tcW w:w="625" w:type="pct"/>
            <w:noWrap/>
            <w:vAlign w:val="center"/>
            <w:hideMark/>
          </w:tcPr>
          <w:p w:rsidR="00C20248" w:rsidRPr="00893BE5" w:rsidRDefault="00C20248" w:rsidP="005D2A16">
            <w:pPr>
              <w:jc w:val="center"/>
              <w:rPr>
                <w:rFonts w:asciiTheme="minorHAnsi" w:hAnsiTheme="minorHAnsi" w:cstheme="minorHAnsi"/>
                <w:sz w:val="18"/>
                <w:szCs w:val="18"/>
              </w:rPr>
            </w:pPr>
            <w:r w:rsidRPr="00893BE5">
              <w:rPr>
                <w:rFonts w:asciiTheme="minorHAnsi" w:hAnsiTheme="minorHAnsi" w:cstheme="minorHAnsi"/>
                <w:sz w:val="18"/>
                <w:szCs w:val="18"/>
              </w:rPr>
              <w:t>Bottom Mount</w:t>
            </w:r>
          </w:p>
        </w:tc>
        <w:tc>
          <w:tcPr>
            <w:tcW w:w="625" w:type="pct"/>
            <w:noWrap/>
            <w:vAlign w:val="center"/>
            <w:hideMark/>
          </w:tcPr>
          <w:p w:rsidR="00C20248" w:rsidRPr="00893BE5" w:rsidRDefault="00C20248" w:rsidP="005D2A16">
            <w:pPr>
              <w:jc w:val="center"/>
              <w:rPr>
                <w:rFonts w:asciiTheme="minorHAnsi" w:hAnsiTheme="minorHAnsi" w:cstheme="minorHAnsi"/>
                <w:sz w:val="18"/>
                <w:szCs w:val="18"/>
              </w:rPr>
            </w:pPr>
            <w:r w:rsidRPr="00893BE5">
              <w:rPr>
                <w:rFonts w:asciiTheme="minorHAnsi" w:hAnsiTheme="minorHAnsi" w:cstheme="minorHAnsi"/>
                <w:sz w:val="18"/>
                <w:szCs w:val="18"/>
              </w:rPr>
              <w:t>409.282</w:t>
            </w:r>
          </w:p>
        </w:tc>
        <w:tc>
          <w:tcPr>
            <w:tcW w:w="625" w:type="pct"/>
            <w:noWrap/>
            <w:vAlign w:val="center"/>
            <w:hideMark/>
          </w:tcPr>
          <w:p w:rsidR="00C20248" w:rsidRPr="00893BE5" w:rsidRDefault="00C20248" w:rsidP="005D2A16">
            <w:pPr>
              <w:jc w:val="center"/>
              <w:rPr>
                <w:rFonts w:asciiTheme="minorHAnsi" w:hAnsiTheme="minorHAnsi" w:cstheme="minorHAnsi"/>
                <w:sz w:val="18"/>
                <w:szCs w:val="18"/>
              </w:rPr>
            </w:pPr>
            <w:r w:rsidRPr="00893BE5">
              <w:rPr>
                <w:rFonts w:asciiTheme="minorHAnsi" w:hAnsiTheme="minorHAnsi" w:cstheme="minorHAnsi"/>
                <w:sz w:val="18"/>
                <w:szCs w:val="18"/>
              </w:rPr>
              <w:t>523.930</w:t>
            </w:r>
          </w:p>
        </w:tc>
        <w:tc>
          <w:tcPr>
            <w:tcW w:w="625" w:type="pct"/>
            <w:noWrap/>
            <w:vAlign w:val="center"/>
            <w:hideMark/>
          </w:tcPr>
          <w:p w:rsidR="00C20248" w:rsidRPr="0069647C" w:rsidRDefault="00C20248" w:rsidP="005D2A16">
            <w:pPr>
              <w:jc w:val="center"/>
              <w:rPr>
                <w:rFonts w:asciiTheme="minorHAnsi" w:hAnsiTheme="minorHAnsi" w:cstheme="minorHAnsi"/>
                <w:sz w:val="18"/>
                <w:szCs w:val="18"/>
              </w:rPr>
            </w:pPr>
            <w:r w:rsidRPr="0069647C">
              <w:rPr>
                <w:rFonts w:asciiTheme="minorHAnsi" w:hAnsiTheme="minorHAnsi" w:cstheme="minorHAnsi"/>
                <w:sz w:val="18"/>
                <w:szCs w:val="18"/>
              </w:rPr>
              <w:t>114.648</w:t>
            </w:r>
          </w:p>
        </w:tc>
        <w:tc>
          <w:tcPr>
            <w:tcW w:w="621" w:type="pct"/>
            <w:noWrap/>
            <w:vAlign w:val="center"/>
            <w:hideMark/>
          </w:tcPr>
          <w:p w:rsidR="00C20248" w:rsidRPr="00C20248" w:rsidRDefault="00C20248" w:rsidP="00C20248">
            <w:pPr>
              <w:jc w:val="center"/>
              <w:rPr>
                <w:rFonts w:asciiTheme="minorHAnsi" w:hAnsiTheme="minorHAnsi" w:cstheme="minorHAnsi"/>
                <w:sz w:val="18"/>
                <w:szCs w:val="18"/>
              </w:rPr>
            </w:pPr>
            <w:r w:rsidRPr="00C20248">
              <w:rPr>
                <w:rFonts w:asciiTheme="minorHAnsi" w:hAnsiTheme="minorHAnsi" w:cstheme="minorHAnsi"/>
                <w:sz w:val="18"/>
                <w:szCs w:val="18"/>
              </w:rPr>
              <w:t>0.025020</w:t>
            </w:r>
          </w:p>
        </w:tc>
      </w:tr>
      <w:tr w:rsidR="00C20248" w:rsidRPr="00893BE5" w:rsidTr="00C20248">
        <w:trPr>
          <w:cnfStyle w:val="000000010000"/>
          <w:trHeight w:val="234"/>
        </w:trPr>
        <w:tc>
          <w:tcPr>
            <w:tcW w:w="667" w:type="pct"/>
            <w:noWrap/>
            <w:vAlign w:val="center"/>
            <w:hideMark/>
          </w:tcPr>
          <w:p w:rsidR="00C20248" w:rsidRPr="00893BE5" w:rsidRDefault="00C20248" w:rsidP="005D2A16">
            <w:pPr>
              <w:jc w:val="center"/>
              <w:rPr>
                <w:rFonts w:asciiTheme="minorHAnsi" w:hAnsiTheme="minorHAnsi" w:cstheme="minorHAnsi"/>
                <w:b/>
                <w:bCs/>
                <w:sz w:val="18"/>
                <w:szCs w:val="18"/>
              </w:rPr>
            </w:pPr>
            <w:r w:rsidRPr="00893BE5">
              <w:rPr>
                <w:rFonts w:asciiTheme="minorHAnsi" w:hAnsiTheme="minorHAnsi" w:cstheme="minorHAnsi"/>
                <w:b/>
                <w:bCs/>
                <w:sz w:val="18"/>
                <w:szCs w:val="18"/>
              </w:rPr>
              <w:t>Large</w:t>
            </w:r>
          </w:p>
        </w:tc>
        <w:tc>
          <w:tcPr>
            <w:tcW w:w="588" w:type="pct"/>
            <w:vAlign w:val="center"/>
          </w:tcPr>
          <w:p w:rsidR="00C20248" w:rsidRPr="00032390" w:rsidRDefault="00C20248" w:rsidP="005D2A16">
            <w:pPr>
              <w:jc w:val="center"/>
              <w:rPr>
                <w:rFonts w:asciiTheme="minorHAnsi" w:hAnsiTheme="minorHAnsi" w:cstheme="minorHAnsi"/>
                <w:sz w:val="18"/>
                <w:szCs w:val="18"/>
              </w:rPr>
            </w:pPr>
            <w:r w:rsidRPr="00032390">
              <w:rPr>
                <w:rFonts w:asciiTheme="minorHAnsi" w:hAnsiTheme="minorHAnsi" w:cstheme="minorHAnsi"/>
                <w:bCs/>
                <w:sz w:val="18"/>
                <w:szCs w:val="18"/>
              </w:rPr>
              <w:t>AP-68842</w:t>
            </w:r>
          </w:p>
        </w:tc>
        <w:tc>
          <w:tcPr>
            <w:tcW w:w="625" w:type="pct"/>
            <w:noWrap/>
            <w:vAlign w:val="center"/>
            <w:hideMark/>
          </w:tcPr>
          <w:p w:rsidR="00C20248" w:rsidRPr="00893BE5" w:rsidRDefault="00C20248" w:rsidP="005D2A16">
            <w:pPr>
              <w:jc w:val="center"/>
              <w:rPr>
                <w:rFonts w:asciiTheme="minorHAnsi" w:hAnsiTheme="minorHAnsi" w:cstheme="minorHAnsi"/>
                <w:sz w:val="18"/>
                <w:szCs w:val="18"/>
              </w:rPr>
            </w:pPr>
            <w:r w:rsidRPr="00893BE5">
              <w:rPr>
                <w:rFonts w:asciiTheme="minorHAnsi" w:hAnsiTheme="minorHAnsi" w:cstheme="minorHAnsi"/>
                <w:sz w:val="18"/>
                <w:szCs w:val="18"/>
              </w:rPr>
              <w:t>21.190</w:t>
            </w:r>
          </w:p>
        </w:tc>
        <w:tc>
          <w:tcPr>
            <w:tcW w:w="625" w:type="pct"/>
            <w:noWrap/>
            <w:vAlign w:val="center"/>
            <w:hideMark/>
          </w:tcPr>
          <w:p w:rsidR="00C20248" w:rsidRPr="00893BE5" w:rsidRDefault="00C20248" w:rsidP="005D2A16">
            <w:pPr>
              <w:jc w:val="center"/>
              <w:rPr>
                <w:rFonts w:asciiTheme="minorHAnsi" w:hAnsiTheme="minorHAnsi" w:cstheme="minorHAnsi"/>
                <w:sz w:val="18"/>
                <w:szCs w:val="18"/>
              </w:rPr>
            </w:pPr>
            <w:r w:rsidRPr="00893BE5">
              <w:rPr>
                <w:rFonts w:asciiTheme="minorHAnsi" w:hAnsiTheme="minorHAnsi" w:cstheme="minorHAnsi"/>
                <w:sz w:val="18"/>
                <w:szCs w:val="18"/>
              </w:rPr>
              <w:t>Bottom Mount</w:t>
            </w:r>
          </w:p>
        </w:tc>
        <w:tc>
          <w:tcPr>
            <w:tcW w:w="625" w:type="pct"/>
            <w:noWrap/>
            <w:vAlign w:val="center"/>
            <w:hideMark/>
          </w:tcPr>
          <w:p w:rsidR="00C20248" w:rsidRPr="00893BE5" w:rsidRDefault="00C20248" w:rsidP="005D2A16">
            <w:pPr>
              <w:jc w:val="center"/>
              <w:rPr>
                <w:rFonts w:asciiTheme="minorHAnsi" w:hAnsiTheme="minorHAnsi" w:cstheme="minorHAnsi"/>
                <w:sz w:val="18"/>
                <w:szCs w:val="18"/>
              </w:rPr>
            </w:pPr>
            <w:r w:rsidRPr="00893BE5">
              <w:rPr>
                <w:rFonts w:asciiTheme="minorHAnsi" w:hAnsiTheme="minorHAnsi" w:cstheme="minorHAnsi"/>
                <w:sz w:val="18"/>
                <w:szCs w:val="18"/>
              </w:rPr>
              <w:t>454.918</w:t>
            </w:r>
          </w:p>
        </w:tc>
        <w:tc>
          <w:tcPr>
            <w:tcW w:w="625" w:type="pct"/>
            <w:noWrap/>
            <w:vAlign w:val="center"/>
            <w:hideMark/>
          </w:tcPr>
          <w:p w:rsidR="00C20248" w:rsidRPr="00893BE5" w:rsidRDefault="00C20248" w:rsidP="005D2A16">
            <w:pPr>
              <w:jc w:val="center"/>
              <w:rPr>
                <w:rFonts w:asciiTheme="minorHAnsi" w:hAnsiTheme="minorHAnsi" w:cstheme="minorHAnsi"/>
                <w:sz w:val="18"/>
                <w:szCs w:val="18"/>
              </w:rPr>
            </w:pPr>
            <w:r w:rsidRPr="00893BE5">
              <w:rPr>
                <w:rFonts w:asciiTheme="minorHAnsi" w:hAnsiTheme="minorHAnsi" w:cstheme="minorHAnsi"/>
                <w:sz w:val="18"/>
                <w:szCs w:val="18"/>
              </w:rPr>
              <w:t>574.705</w:t>
            </w:r>
          </w:p>
        </w:tc>
        <w:tc>
          <w:tcPr>
            <w:tcW w:w="625" w:type="pct"/>
            <w:noWrap/>
            <w:vAlign w:val="center"/>
            <w:hideMark/>
          </w:tcPr>
          <w:p w:rsidR="00C20248" w:rsidRPr="0069647C" w:rsidRDefault="00C20248" w:rsidP="005D2A16">
            <w:pPr>
              <w:jc w:val="center"/>
              <w:rPr>
                <w:rFonts w:asciiTheme="minorHAnsi" w:hAnsiTheme="minorHAnsi" w:cstheme="minorHAnsi"/>
                <w:sz w:val="18"/>
                <w:szCs w:val="18"/>
              </w:rPr>
            </w:pPr>
            <w:r w:rsidRPr="0069647C">
              <w:rPr>
                <w:rFonts w:asciiTheme="minorHAnsi" w:hAnsiTheme="minorHAnsi" w:cstheme="minorHAnsi"/>
                <w:sz w:val="18"/>
                <w:szCs w:val="18"/>
              </w:rPr>
              <w:t>119.787</w:t>
            </w:r>
          </w:p>
        </w:tc>
        <w:tc>
          <w:tcPr>
            <w:tcW w:w="621" w:type="pct"/>
            <w:noWrap/>
            <w:vAlign w:val="center"/>
            <w:hideMark/>
          </w:tcPr>
          <w:p w:rsidR="00C20248" w:rsidRPr="00C20248" w:rsidRDefault="00C20248" w:rsidP="00C20248">
            <w:pPr>
              <w:jc w:val="center"/>
              <w:rPr>
                <w:rFonts w:asciiTheme="minorHAnsi" w:hAnsiTheme="minorHAnsi" w:cstheme="minorHAnsi"/>
                <w:sz w:val="18"/>
                <w:szCs w:val="18"/>
              </w:rPr>
            </w:pPr>
            <w:r w:rsidRPr="00C20248">
              <w:rPr>
                <w:rFonts w:asciiTheme="minorHAnsi" w:hAnsiTheme="minorHAnsi" w:cstheme="minorHAnsi"/>
                <w:sz w:val="18"/>
                <w:szCs w:val="18"/>
              </w:rPr>
              <w:t>0.026141</w:t>
            </w:r>
          </w:p>
        </w:tc>
      </w:tr>
      <w:tr w:rsidR="00C20248" w:rsidRPr="00893BE5" w:rsidTr="00C20248">
        <w:trPr>
          <w:cnfStyle w:val="000000100000"/>
          <w:trHeight w:val="234"/>
        </w:trPr>
        <w:tc>
          <w:tcPr>
            <w:tcW w:w="667" w:type="pct"/>
            <w:noWrap/>
            <w:vAlign w:val="center"/>
            <w:hideMark/>
          </w:tcPr>
          <w:p w:rsidR="00C20248" w:rsidRPr="00893BE5" w:rsidRDefault="00C20248" w:rsidP="005D2A16">
            <w:pPr>
              <w:jc w:val="center"/>
              <w:rPr>
                <w:rFonts w:asciiTheme="minorHAnsi" w:hAnsiTheme="minorHAnsi" w:cstheme="minorHAnsi"/>
                <w:b/>
                <w:bCs/>
                <w:sz w:val="18"/>
                <w:szCs w:val="18"/>
              </w:rPr>
            </w:pPr>
            <w:r w:rsidRPr="00893BE5">
              <w:rPr>
                <w:rFonts w:asciiTheme="minorHAnsi" w:hAnsiTheme="minorHAnsi" w:cstheme="minorHAnsi"/>
                <w:b/>
                <w:bCs/>
                <w:sz w:val="18"/>
                <w:szCs w:val="18"/>
              </w:rPr>
              <w:t>Large w/ ICE</w:t>
            </w:r>
          </w:p>
        </w:tc>
        <w:tc>
          <w:tcPr>
            <w:tcW w:w="588" w:type="pct"/>
            <w:vAlign w:val="center"/>
          </w:tcPr>
          <w:p w:rsidR="00C20248" w:rsidRPr="00032390" w:rsidRDefault="00C20248" w:rsidP="005D2A16">
            <w:pPr>
              <w:jc w:val="center"/>
              <w:rPr>
                <w:rFonts w:asciiTheme="minorHAnsi" w:hAnsiTheme="minorHAnsi" w:cstheme="minorHAnsi"/>
                <w:sz w:val="18"/>
                <w:szCs w:val="18"/>
              </w:rPr>
            </w:pPr>
            <w:r w:rsidRPr="00032390">
              <w:rPr>
                <w:rFonts w:asciiTheme="minorHAnsi" w:hAnsiTheme="minorHAnsi" w:cstheme="minorHAnsi"/>
                <w:bCs/>
                <w:sz w:val="18"/>
                <w:szCs w:val="18"/>
              </w:rPr>
              <w:t>AP-10114</w:t>
            </w:r>
          </w:p>
        </w:tc>
        <w:tc>
          <w:tcPr>
            <w:tcW w:w="625" w:type="pct"/>
            <w:noWrap/>
            <w:vAlign w:val="center"/>
            <w:hideMark/>
          </w:tcPr>
          <w:p w:rsidR="00C20248" w:rsidRPr="00893BE5" w:rsidRDefault="00C20248" w:rsidP="005D2A16">
            <w:pPr>
              <w:jc w:val="center"/>
              <w:rPr>
                <w:rFonts w:asciiTheme="minorHAnsi" w:hAnsiTheme="minorHAnsi" w:cstheme="minorHAnsi"/>
                <w:sz w:val="18"/>
                <w:szCs w:val="18"/>
              </w:rPr>
            </w:pPr>
            <w:r w:rsidRPr="00893BE5">
              <w:rPr>
                <w:rFonts w:asciiTheme="minorHAnsi" w:hAnsiTheme="minorHAnsi" w:cstheme="minorHAnsi"/>
                <w:sz w:val="18"/>
                <w:szCs w:val="18"/>
              </w:rPr>
              <w:t>25.171</w:t>
            </w:r>
          </w:p>
        </w:tc>
        <w:tc>
          <w:tcPr>
            <w:tcW w:w="625" w:type="pct"/>
            <w:noWrap/>
            <w:vAlign w:val="center"/>
            <w:hideMark/>
          </w:tcPr>
          <w:p w:rsidR="00C20248" w:rsidRPr="00893BE5" w:rsidRDefault="00C20248" w:rsidP="005D2A16">
            <w:pPr>
              <w:jc w:val="center"/>
              <w:rPr>
                <w:rFonts w:asciiTheme="minorHAnsi" w:hAnsiTheme="minorHAnsi" w:cstheme="minorHAnsi"/>
                <w:sz w:val="18"/>
                <w:szCs w:val="18"/>
              </w:rPr>
            </w:pPr>
            <w:r w:rsidRPr="00893BE5">
              <w:rPr>
                <w:rFonts w:asciiTheme="minorHAnsi" w:hAnsiTheme="minorHAnsi" w:cstheme="minorHAnsi"/>
                <w:sz w:val="18"/>
                <w:szCs w:val="18"/>
              </w:rPr>
              <w:t>Bottom Mount</w:t>
            </w:r>
          </w:p>
        </w:tc>
        <w:tc>
          <w:tcPr>
            <w:tcW w:w="625" w:type="pct"/>
            <w:noWrap/>
            <w:vAlign w:val="center"/>
            <w:hideMark/>
          </w:tcPr>
          <w:p w:rsidR="00C20248" w:rsidRPr="00893BE5" w:rsidRDefault="00C20248" w:rsidP="005D2A16">
            <w:pPr>
              <w:jc w:val="center"/>
              <w:rPr>
                <w:rFonts w:asciiTheme="minorHAnsi" w:hAnsiTheme="minorHAnsi" w:cstheme="minorHAnsi"/>
                <w:sz w:val="18"/>
                <w:szCs w:val="18"/>
              </w:rPr>
            </w:pPr>
            <w:r w:rsidRPr="00893BE5">
              <w:rPr>
                <w:rFonts w:asciiTheme="minorHAnsi" w:hAnsiTheme="minorHAnsi" w:cstheme="minorHAnsi"/>
                <w:sz w:val="18"/>
                <w:szCs w:val="18"/>
              </w:rPr>
              <w:t>535.449</w:t>
            </w:r>
          </w:p>
        </w:tc>
        <w:tc>
          <w:tcPr>
            <w:tcW w:w="625" w:type="pct"/>
            <w:noWrap/>
            <w:vAlign w:val="center"/>
            <w:hideMark/>
          </w:tcPr>
          <w:p w:rsidR="00C20248" w:rsidRPr="00893BE5" w:rsidRDefault="00C20248" w:rsidP="005D2A16">
            <w:pPr>
              <w:jc w:val="center"/>
              <w:rPr>
                <w:rFonts w:asciiTheme="minorHAnsi" w:hAnsiTheme="minorHAnsi" w:cstheme="minorHAnsi"/>
                <w:sz w:val="18"/>
                <w:szCs w:val="18"/>
              </w:rPr>
            </w:pPr>
            <w:r w:rsidRPr="00893BE5">
              <w:rPr>
                <w:rFonts w:asciiTheme="minorHAnsi" w:hAnsiTheme="minorHAnsi" w:cstheme="minorHAnsi"/>
                <w:sz w:val="18"/>
                <w:szCs w:val="18"/>
              </w:rPr>
              <w:t>688.006</w:t>
            </w:r>
          </w:p>
        </w:tc>
        <w:tc>
          <w:tcPr>
            <w:tcW w:w="625" w:type="pct"/>
            <w:noWrap/>
            <w:vAlign w:val="center"/>
            <w:hideMark/>
          </w:tcPr>
          <w:p w:rsidR="00C20248" w:rsidRPr="00893BE5" w:rsidRDefault="00C20248" w:rsidP="005D2A16">
            <w:pPr>
              <w:jc w:val="center"/>
              <w:rPr>
                <w:rFonts w:asciiTheme="minorHAnsi" w:hAnsiTheme="minorHAnsi" w:cstheme="minorHAnsi"/>
                <w:sz w:val="18"/>
                <w:szCs w:val="18"/>
              </w:rPr>
            </w:pPr>
            <w:r w:rsidRPr="00893BE5">
              <w:rPr>
                <w:rFonts w:asciiTheme="minorHAnsi" w:hAnsiTheme="minorHAnsi" w:cstheme="minorHAnsi"/>
                <w:sz w:val="18"/>
                <w:szCs w:val="18"/>
              </w:rPr>
              <w:t>152.557</w:t>
            </w:r>
          </w:p>
        </w:tc>
        <w:tc>
          <w:tcPr>
            <w:tcW w:w="621" w:type="pct"/>
            <w:noWrap/>
            <w:vAlign w:val="center"/>
            <w:hideMark/>
          </w:tcPr>
          <w:p w:rsidR="00C20248" w:rsidRPr="00C20248" w:rsidRDefault="00C20248" w:rsidP="00C20248">
            <w:pPr>
              <w:jc w:val="center"/>
              <w:rPr>
                <w:rFonts w:asciiTheme="minorHAnsi" w:hAnsiTheme="minorHAnsi" w:cstheme="minorHAnsi"/>
                <w:sz w:val="18"/>
                <w:szCs w:val="18"/>
              </w:rPr>
            </w:pPr>
            <w:r w:rsidRPr="00C20248">
              <w:rPr>
                <w:rFonts w:asciiTheme="minorHAnsi" w:hAnsiTheme="minorHAnsi" w:cstheme="minorHAnsi"/>
                <w:sz w:val="18"/>
                <w:szCs w:val="18"/>
              </w:rPr>
              <w:t>0.033293</w:t>
            </w:r>
          </w:p>
        </w:tc>
      </w:tr>
      <w:tr w:rsidR="008142E3" w:rsidRPr="00893BE5" w:rsidTr="00C20248">
        <w:trPr>
          <w:cnfStyle w:val="000000010000"/>
          <w:trHeight w:val="234"/>
        </w:trPr>
        <w:tc>
          <w:tcPr>
            <w:tcW w:w="667" w:type="pct"/>
            <w:noWrap/>
            <w:vAlign w:val="center"/>
            <w:hideMark/>
          </w:tcPr>
          <w:p w:rsidR="008142E3" w:rsidRPr="00893BE5" w:rsidRDefault="008142E3" w:rsidP="005D2A16">
            <w:pPr>
              <w:jc w:val="center"/>
              <w:rPr>
                <w:rFonts w:asciiTheme="minorHAnsi" w:hAnsiTheme="minorHAnsi" w:cstheme="minorHAnsi"/>
                <w:sz w:val="20"/>
                <w:szCs w:val="20"/>
              </w:rPr>
            </w:pPr>
          </w:p>
        </w:tc>
        <w:tc>
          <w:tcPr>
            <w:tcW w:w="588" w:type="pct"/>
            <w:vAlign w:val="center"/>
          </w:tcPr>
          <w:p w:rsidR="008142E3" w:rsidRPr="00032390" w:rsidRDefault="008142E3" w:rsidP="005D2A16">
            <w:pPr>
              <w:jc w:val="center"/>
              <w:rPr>
                <w:rFonts w:asciiTheme="minorHAnsi" w:hAnsiTheme="minorHAnsi" w:cstheme="minorHAnsi"/>
                <w:b/>
                <w:bCs/>
                <w:sz w:val="18"/>
                <w:szCs w:val="18"/>
              </w:rPr>
            </w:pPr>
          </w:p>
        </w:tc>
        <w:tc>
          <w:tcPr>
            <w:tcW w:w="625" w:type="pct"/>
            <w:noWrap/>
            <w:vAlign w:val="center"/>
          </w:tcPr>
          <w:p w:rsidR="008142E3" w:rsidRPr="00893BE5" w:rsidRDefault="008142E3" w:rsidP="005D2A16">
            <w:pPr>
              <w:jc w:val="center"/>
              <w:rPr>
                <w:rFonts w:asciiTheme="minorHAnsi" w:hAnsiTheme="minorHAnsi" w:cstheme="minorHAnsi"/>
                <w:b/>
                <w:bCs/>
                <w:sz w:val="20"/>
                <w:szCs w:val="20"/>
              </w:rPr>
            </w:pPr>
          </w:p>
        </w:tc>
        <w:tc>
          <w:tcPr>
            <w:tcW w:w="625" w:type="pct"/>
            <w:noWrap/>
            <w:vAlign w:val="center"/>
          </w:tcPr>
          <w:p w:rsidR="008142E3" w:rsidRPr="00893BE5" w:rsidRDefault="008142E3" w:rsidP="005D2A16">
            <w:pPr>
              <w:jc w:val="center"/>
              <w:rPr>
                <w:rFonts w:asciiTheme="minorHAnsi" w:hAnsiTheme="minorHAnsi" w:cstheme="minorHAnsi"/>
                <w:b/>
                <w:bCs/>
                <w:sz w:val="20"/>
                <w:szCs w:val="20"/>
              </w:rPr>
            </w:pPr>
          </w:p>
        </w:tc>
        <w:tc>
          <w:tcPr>
            <w:tcW w:w="625" w:type="pct"/>
            <w:noWrap/>
            <w:vAlign w:val="center"/>
          </w:tcPr>
          <w:p w:rsidR="008142E3" w:rsidRPr="00893BE5" w:rsidRDefault="008142E3" w:rsidP="005D2A16">
            <w:pPr>
              <w:jc w:val="center"/>
              <w:rPr>
                <w:rFonts w:asciiTheme="minorHAnsi" w:hAnsiTheme="minorHAnsi" w:cstheme="minorHAnsi"/>
                <w:b/>
                <w:bCs/>
                <w:sz w:val="20"/>
                <w:szCs w:val="20"/>
              </w:rPr>
            </w:pPr>
          </w:p>
        </w:tc>
        <w:tc>
          <w:tcPr>
            <w:tcW w:w="625" w:type="pct"/>
            <w:noWrap/>
            <w:vAlign w:val="center"/>
          </w:tcPr>
          <w:p w:rsidR="008142E3" w:rsidRPr="00893BE5" w:rsidRDefault="008142E3" w:rsidP="005D2A16">
            <w:pPr>
              <w:jc w:val="center"/>
              <w:rPr>
                <w:rFonts w:asciiTheme="minorHAnsi" w:hAnsiTheme="minorHAnsi" w:cstheme="minorHAnsi"/>
                <w:b/>
                <w:bCs/>
                <w:sz w:val="20"/>
                <w:szCs w:val="20"/>
              </w:rPr>
            </w:pPr>
          </w:p>
        </w:tc>
        <w:tc>
          <w:tcPr>
            <w:tcW w:w="625" w:type="pct"/>
            <w:noWrap/>
            <w:vAlign w:val="center"/>
          </w:tcPr>
          <w:p w:rsidR="008142E3" w:rsidRPr="00893BE5" w:rsidRDefault="008142E3" w:rsidP="005D2A16">
            <w:pPr>
              <w:jc w:val="center"/>
              <w:rPr>
                <w:rFonts w:asciiTheme="minorHAnsi" w:hAnsiTheme="minorHAnsi" w:cstheme="minorHAnsi"/>
                <w:b/>
                <w:bCs/>
                <w:sz w:val="20"/>
                <w:szCs w:val="20"/>
              </w:rPr>
            </w:pPr>
          </w:p>
        </w:tc>
        <w:tc>
          <w:tcPr>
            <w:tcW w:w="621" w:type="pct"/>
            <w:noWrap/>
            <w:vAlign w:val="center"/>
          </w:tcPr>
          <w:p w:rsidR="008142E3" w:rsidRPr="00893BE5" w:rsidRDefault="008142E3" w:rsidP="005D2A16">
            <w:pPr>
              <w:jc w:val="center"/>
              <w:rPr>
                <w:rFonts w:asciiTheme="minorHAnsi" w:hAnsiTheme="minorHAnsi" w:cstheme="minorHAnsi"/>
                <w:b/>
                <w:bCs/>
                <w:sz w:val="20"/>
                <w:szCs w:val="20"/>
              </w:rPr>
            </w:pPr>
          </w:p>
        </w:tc>
      </w:tr>
      <w:tr w:rsidR="00C20248" w:rsidRPr="00893BE5" w:rsidTr="00C20248">
        <w:trPr>
          <w:cnfStyle w:val="000000100000"/>
          <w:trHeight w:val="234"/>
        </w:trPr>
        <w:tc>
          <w:tcPr>
            <w:tcW w:w="667" w:type="pct"/>
            <w:noWrap/>
            <w:vAlign w:val="center"/>
            <w:hideMark/>
          </w:tcPr>
          <w:p w:rsidR="00C20248" w:rsidRPr="00893BE5" w:rsidRDefault="00C20248" w:rsidP="00C20248">
            <w:pPr>
              <w:jc w:val="center"/>
              <w:rPr>
                <w:rFonts w:asciiTheme="minorHAnsi" w:hAnsiTheme="minorHAnsi" w:cstheme="minorHAnsi"/>
                <w:b/>
                <w:bCs/>
                <w:sz w:val="18"/>
                <w:szCs w:val="18"/>
              </w:rPr>
            </w:pPr>
            <w:r w:rsidRPr="00893BE5">
              <w:rPr>
                <w:rFonts w:asciiTheme="minorHAnsi" w:hAnsiTheme="minorHAnsi" w:cstheme="minorHAnsi"/>
                <w:b/>
                <w:bCs/>
                <w:sz w:val="18"/>
                <w:szCs w:val="18"/>
              </w:rPr>
              <w:t>Small</w:t>
            </w:r>
          </w:p>
        </w:tc>
        <w:tc>
          <w:tcPr>
            <w:tcW w:w="588" w:type="pct"/>
            <w:vAlign w:val="center"/>
          </w:tcPr>
          <w:p w:rsidR="00C20248" w:rsidRPr="00032390" w:rsidRDefault="00C20248" w:rsidP="00C20248">
            <w:pPr>
              <w:jc w:val="center"/>
              <w:rPr>
                <w:rFonts w:asciiTheme="minorHAnsi" w:hAnsiTheme="minorHAnsi" w:cstheme="minorHAnsi"/>
                <w:sz w:val="18"/>
                <w:szCs w:val="18"/>
              </w:rPr>
            </w:pPr>
            <w:r w:rsidRPr="00032390">
              <w:rPr>
                <w:rFonts w:asciiTheme="minorHAnsi" w:hAnsiTheme="minorHAnsi" w:cstheme="minorHAnsi"/>
                <w:bCs/>
                <w:sz w:val="18"/>
                <w:szCs w:val="18"/>
              </w:rPr>
              <w:t>AP-19411</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12.438</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Top Mount</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325.849</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414.967</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89.118</w:t>
            </w:r>
          </w:p>
        </w:tc>
        <w:tc>
          <w:tcPr>
            <w:tcW w:w="621" w:type="pct"/>
            <w:noWrap/>
            <w:vAlign w:val="center"/>
            <w:hideMark/>
          </w:tcPr>
          <w:p w:rsidR="00C20248" w:rsidRPr="00C20248" w:rsidRDefault="00C20248" w:rsidP="00C20248">
            <w:pPr>
              <w:jc w:val="center"/>
              <w:rPr>
                <w:rFonts w:asciiTheme="minorHAnsi" w:hAnsiTheme="minorHAnsi" w:cstheme="minorHAnsi"/>
                <w:sz w:val="18"/>
                <w:szCs w:val="18"/>
              </w:rPr>
            </w:pPr>
            <w:r w:rsidRPr="00C20248">
              <w:rPr>
                <w:rFonts w:asciiTheme="minorHAnsi" w:hAnsiTheme="minorHAnsi" w:cstheme="minorHAnsi"/>
                <w:sz w:val="18"/>
                <w:szCs w:val="18"/>
              </w:rPr>
              <w:t>0.019448</w:t>
            </w:r>
          </w:p>
        </w:tc>
      </w:tr>
      <w:tr w:rsidR="00C20248" w:rsidRPr="00893BE5" w:rsidTr="00C20248">
        <w:trPr>
          <w:cnfStyle w:val="000000010000"/>
          <w:trHeight w:val="234"/>
        </w:trPr>
        <w:tc>
          <w:tcPr>
            <w:tcW w:w="667" w:type="pct"/>
            <w:noWrap/>
            <w:vAlign w:val="center"/>
            <w:hideMark/>
          </w:tcPr>
          <w:p w:rsidR="00C20248" w:rsidRPr="00893BE5" w:rsidRDefault="00C20248" w:rsidP="00C20248">
            <w:pPr>
              <w:jc w:val="center"/>
              <w:rPr>
                <w:rFonts w:asciiTheme="minorHAnsi" w:hAnsiTheme="minorHAnsi" w:cstheme="minorHAnsi"/>
                <w:b/>
                <w:bCs/>
                <w:sz w:val="18"/>
                <w:szCs w:val="18"/>
              </w:rPr>
            </w:pPr>
            <w:r w:rsidRPr="00893BE5">
              <w:rPr>
                <w:rFonts w:asciiTheme="minorHAnsi" w:hAnsiTheme="minorHAnsi" w:cstheme="minorHAnsi"/>
                <w:b/>
                <w:bCs/>
                <w:sz w:val="18"/>
                <w:szCs w:val="18"/>
              </w:rPr>
              <w:t>Medium</w:t>
            </w:r>
          </w:p>
        </w:tc>
        <w:tc>
          <w:tcPr>
            <w:tcW w:w="588" w:type="pct"/>
            <w:vAlign w:val="center"/>
          </w:tcPr>
          <w:p w:rsidR="00C20248" w:rsidRPr="00032390" w:rsidRDefault="00C20248" w:rsidP="00C20248">
            <w:pPr>
              <w:jc w:val="center"/>
              <w:rPr>
                <w:rFonts w:asciiTheme="minorHAnsi" w:hAnsiTheme="minorHAnsi" w:cstheme="minorHAnsi"/>
                <w:sz w:val="18"/>
                <w:szCs w:val="18"/>
              </w:rPr>
            </w:pPr>
            <w:r w:rsidRPr="00032390">
              <w:rPr>
                <w:rFonts w:asciiTheme="minorHAnsi" w:hAnsiTheme="minorHAnsi" w:cstheme="minorHAnsi"/>
                <w:bCs/>
                <w:sz w:val="18"/>
                <w:szCs w:val="18"/>
              </w:rPr>
              <w:t>AP-29410</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17.902</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Top Mount</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372.493</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478.089</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105.596</w:t>
            </w:r>
          </w:p>
        </w:tc>
        <w:tc>
          <w:tcPr>
            <w:tcW w:w="621" w:type="pct"/>
            <w:noWrap/>
            <w:vAlign w:val="center"/>
            <w:hideMark/>
          </w:tcPr>
          <w:p w:rsidR="00C20248" w:rsidRPr="00C20248" w:rsidRDefault="00C20248" w:rsidP="00C20248">
            <w:pPr>
              <w:jc w:val="center"/>
              <w:rPr>
                <w:rFonts w:asciiTheme="minorHAnsi" w:hAnsiTheme="minorHAnsi" w:cstheme="minorHAnsi"/>
                <w:sz w:val="18"/>
                <w:szCs w:val="18"/>
              </w:rPr>
            </w:pPr>
            <w:r w:rsidRPr="00C20248">
              <w:rPr>
                <w:rFonts w:asciiTheme="minorHAnsi" w:hAnsiTheme="minorHAnsi" w:cstheme="minorHAnsi"/>
                <w:sz w:val="18"/>
                <w:szCs w:val="18"/>
              </w:rPr>
              <w:t>0.023044</w:t>
            </w:r>
          </w:p>
        </w:tc>
      </w:tr>
      <w:tr w:rsidR="00C20248" w:rsidRPr="00893BE5" w:rsidTr="00C20248">
        <w:trPr>
          <w:cnfStyle w:val="000000100000"/>
          <w:trHeight w:val="234"/>
        </w:trPr>
        <w:tc>
          <w:tcPr>
            <w:tcW w:w="667" w:type="pct"/>
            <w:noWrap/>
            <w:vAlign w:val="center"/>
            <w:hideMark/>
          </w:tcPr>
          <w:p w:rsidR="00C20248" w:rsidRPr="00893BE5" w:rsidRDefault="00C20248" w:rsidP="00C20248">
            <w:pPr>
              <w:jc w:val="center"/>
              <w:rPr>
                <w:rFonts w:asciiTheme="minorHAnsi" w:hAnsiTheme="minorHAnsi" w:cstheme="minorHAnsi"/>
                <w:b/>
                <w:bCs/>
                <w:sz w:val="18"/>
                <w:szCs w:val="18"/>
              </w:rPr>
            </w:pPr>
            <w:r w:rsidRPr="00893BE5">
              <w:rPr>
                <w:rFonts w:asciiTheme="minorHAnsi" w:hAnsiTheme="minorHAnsi" w:cstheme="minorHAnsi"/>
                <w:b/>
                <w:bCs/>
                <w:sz w:val="18"/>
                <w:szCs w:val="18"/>
              </w:rPr>
              <w:t>Medium w/ ICE</w:t>
            </w:r>
          </w:p>
        </w:tc>
        <w:tc>
          <w:tcPr>
            <w:tcW w:w="588" w:type="pct"/>
            <w:vAlign w:val="center"/>
          </w:tcPr>
          <w:p w:rsidR="00C20248" w:rsidRPr="00032390" w:rsidRDefault="00C20248" w:rsidP="00C20248">
            <w:pPr>
              <w:jc w:val="center"/>
              <w:rPr>
                <w:rFonts w:asciiTheme="minorHAnsi" w:hAnsiTheme="minorHAnsi" w:cstheme="minorHAnsi"/>
                <w:sz w:val="18"/>
                <w:szCs w:val="18"/>
              </w:rPr>
            </w:pPr>
            <w:r w:rsidRPr="00032390">
              <w:rPr>
                <w:rFonts w:asciiTheme="minorHAnsi" w:hAnsiTheme="minorHAnsi" w:cstheme="minorHAnsi"/>
                <w:bCs/>
                <w:sz w:val="18"/>
                <w:szCs w:val="18"/>
              </w:rPr>
              <w:t>AP-39094</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18.300</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Top Mount</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407.000</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569.180</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162.180</w:t>
            </w:r>
          </w:p>
        </w:tc>
        <w:tc>
          <w:tcPr>
            <w:tcW w:w="621" w:type="pct"/>
            <w:noWrap/>
            <w:vAlign w:val="center"/>
            <w:hideMark/>
          </w:tcPr>
          <w:p w:rsidR="00C20248" w:rsidRPr="00C20248" w:rsidRDefault="00C20248" w:rsidP="00C20248">
            <w:pPr>
              <w:jc w:val="center"/>
              <w:rPr>
                <w:rFonts w:asciiTheme="minorHAnsi" w:hAnsiTheme="minorHAnsi" w:cstheme="minorHAnsi"/>
                <w:sz w:val="18"/>
                <w:szCs w:val="18"/>
              </w:rPr>
            </w:pPr>
            <w:r w:rsidRPr="00C20248">
              <w:rPr>
                <w:rFonts w:asciiTheme="minorHAnsi" w:hAnsiTheme="minorHAnsi" w:cstheme="minorHAnsi"/>
                <w:sz w:val="18"/>
                <w:szCs w:val="18"/>
              </w:rPr>
              <w:t>0.035393</w:t>
            </w:r>
          </w:p>
        </w:tc>
      </w:tr>
      <w:tr w:rsidR="00C20248" w:rsidRPr="00893BE5" w:rsidTr="00C20248">
        <w:trPr>
          <w:cnfStyle w:val="000000010000"/>
          <w:trHeight w:val="234"/>
        </w:trPr>
        <w:tc>
          <w:tcPr>
            <w:tcW w:w="667" w:type="pct"/>
            <w:noWrap/>
            <w:vAlign w:val="center"/>
            <w:hideMark/>
          </w:tcPr>
          <w:p w:rsidR="00C20248" w:rsidRPr="00893BE5" w:rsidRDefault="00C20248" w:rsidP="00C20248">
            <w:pPr>
              <w:jc w:val="center"/>
              <w:rPr>
                <w:rFonts w:asciiTheme="minorHAnsi" w:hAnsiTheme="minorHAnsi" w:cstheme="minorHAnsi"/>
                <w:b/>
                <w:bCs/>
                <w:sz w:val="18"/>
                <w:szCs w:val="18"/>
              </w:rPr>
            </w:pPr>
            <w:r w:rsidRPr="00893BE5">
              <w:rPr>
                <w:rFonts w:asciiTheme="minorHAnsi" w:hAnsiTheme="minorHAnsi" w:cstheme="minorHAnsi"/>
                <w:b/>
                <w:bCs/>
                <w:sz w:val="18"/>
                <w:szCs w:val="18"/>
              </w:rPr>
              <w:t>Large</w:t>
            </w:r>
          </w:p>
        </w:tc>
        <w:tc>
          <w:tcPr>
            <w:tcW w:w="588" w:type="pct"/>
            <w:vAlign w:val="center"/>
          </w:tcPr>
          <w:p w:rsidR="00C20248" w:rsidRPr="00032390" w:rsidRDefault="00C20248" w:rsidP="00C20248">
            <w:pPr>
              <w:jc w:val="center"/>
              <w:rPr>
                <w:rFonts w:asciiTheme="minorHAnsi" w:hAnsiTheme="minorHAnsi" w:cstheme="minorHAnsi"/>
                <w:sz w:val="18"/>
                <w:szCs w:val="18"/>
              </w:rPr>
            </w:pPr>
            <w:r w:rsidRPr="00032390">
              <w:rPr>
                <w:rFonts w:asciiTheme="minorHAnsi" w:hAnsiTheme="minorHAnsi" w:cstheme="minorHAnsi"/>
                <w:bCs/>
                <w:sz w:val="18"/>
                <w:szCs w:val="18"/>
              </w:rPr>
              <w:t>AP-45521</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21.000</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Top Mount</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410.853</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517.329</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106.475</w:t>
            </w:r>
          </w:p>
        </w:tc>
        <w:tc>
          <w:tcPr>
            <w:tcW w:w="621" w:type="pct"/>
            <w:noWrap/>
            <w:vAlign w:val="center"/>
            <w:hideMark/>
          </w:tcPr>
          <w:p w:rsidR="00C20248" w:rsidRPr="00C20248" w:rsidRDefault="00C20248" w:rsidP="00C20248">
            <w:pPr>
              <w:jc w:val="center"/>
              <w:rPr>
                <w:rFonts w:asciiTheme="minorHAnsi" w:hAnsiTheme="minorHAnsi" w:cstheme="minorHAnsi"/>
                <w:sz w:val="18"/>
                <w:szCs w:val="18"/>
              </w:rPr>
            </w:pPr>
            <w:r w:rsidRPr="00C20248">
              <w:rPr>
                <w:rFonts w:asciiTheme="minorHAnsi" w:hAnsiTheme="minorHAnsi" w:cstheme="minorHAnsi"/>
                <w:sz w:val="18"/>
                <w:szCs w:val="18"/>
              </w:rPr>
              <w:t>0.023236</w:t>
            </w:r>
          </w:p>
        </w:tc>
      </w:tr>
      <w:tr w:rsidR="008142E3" w:rsidRPr="00893BE5" w:rsidTr="00C20248">
        <w:trPr>
          <w:cnfStyle w:val="000000100000"/>
          <w:trHeight w:val="234"/>
        </w:trPr>
        <w:tc>
          <w:tcPr>
            <w:tcW w:w="667" w:type="pct"/>
            <w:noWrap/>
            <w:vAlign w:val="center"/>
            <w:hideMark/>
          </w:tcPr>
          <w:p w:rsidR="008142E3" w:rsidRPr="00893BE5" w:rsidRDefault="008142E3" w:rsidP="005D2A16">
            <w:pPr>
              <w:jc w:val="center"/>
              <w:rPr>
                <w:rFonts w:asciiTheme="minorHAnsi" w:hAnsiTheme="minorHAnsi" w:cstheme="minorHAnsi"/>
                <w:sz w:val="20"/>
                <w:szCs w:val="20"/>
              </w:rPr>
            </w:pPr>
          </w:p>
        </w:tc>
        <w:tc>
          <w:tcPr>
            <w:tcW w:w="588" w:type="pct"/>
            <w:vAlign w:val="center"/>
          </w:tcPr>
          <w:p w:rsidR="008142E3" w:rsidRPr="00893BE5" w:rsidRDefault="008142E3" w:rsidP="005D2A16">
            <w:pPr>
              <w:jc w:val="center"/>
              <w:rPr>
                <w:rFonts w:asciiTheme="minorHAnsi" w:hAnsiTheme="minorHAnsi" w:cstheme="minorHAnsi"/>
                <w:b/>
                <w:bCs/>
                <w:sz w:val="20"/>
                <w:szCs w:val="20"/>
              </w:rPr>
            </w:pPr>
          </w:p>
        </w:tc>
        <w:tc>
          <w:tcPr>
            <w:tcW w:w="625" w:type="pct"/>
            <w:noWrap/>
            <w:vAlign w:val="center"/>
          </w:tcPr>
          <w:p w:rsidR="008142E3" w:rsidRPr="00893BE5" w:rsidRDefault="008142E3" w:rsidP="005D2A16">
            <w:pPr>
              <w:jc w:val="center"/>
              <w:rPr>
                <w:rFonts w:asciiTheme="minorHAnsi" w:hAnsiTheme="minorHAnsi" w:cstheme="minorHAnsi"/>
                <w:b/>
                <w:bCs/>
                <w:sz w:val="20"/>
                <w:szCs w:val="20"/>
              </w:rPr>
            </w:pPr>
          </w:p>
        </w:tc>
        <w:tc>
          <w:tcPr>
            <w:tcW w:w="625" w:type="pct"/>
            <w:noWrap/>
            <w:vAlign w:val="center"/>
          </w:tcPr>
          <w:p w:rsidR="008142E3" w:rsidRPr="00893BE5" w:rsidRDefault="008142E3" w:rsidP="005D2A16">
            <w:pPr>
              <w:jc w:val="center"/>
              <w:rPr>
                <w:rFonts w:asciiTheme="minorHAnsi" w:hAnsiTheme="minorHAnsi" w:cstheme="minorHAnsi"/>
                <w:b/>
                <w:bCs/>
                <w:sz w:val="20"/>
                <w:szCs w:val="20"/>
              </w:rPr>
            </w:pPr>
          </w:p>
        </w:tc>
        <w:tc>
          <w:tcPr>
            <w:tcW w:w="625" w:type="pct"/>
            <w:noWrap/>
            <w:vAlign w:val="center"/>
          </w:tcPr>
          <w:p w:rsidR="008142E3" w:rsidRPr="00893BE5" w:rsidRDefault="008142E3" w:rsidP="005D2A16">
            <w:pPr>
              <w:jc w:val="center"/>
              <w:rPr>
                <w:rFonts w:asciiTheme="minorHAnsi" w:hAnsiTheme="minorHAnsi" w:cstheme="minorHAnsi"/>
                <w:b/>
                <w:bCs/>
                <w:sz w:val="20"/>
                <w:szCs w:val="20"/>
              </w:rPr>
            </w:pPr>
          </w:p>
        </w:tc>
        <w:tc>
          <w:tcPr>
            <w:tcW w:w="625" w:type="pct"/>
            <w:noWrap/>
            <w:vAlign w:val="center"/>
          </w:tcPr>
          <w:p w:rsidR="008142E3" w:rsidRPr="00893BE5" w:rsidRDefault="008142E3" w:rsidP="005D2A16">
            <w:pPr>
              <w:jc w:val="center"/>
              <w:rPr>
                <w:rFonts w:asciiTheme="minorHAnsi" w:hAnsiTheme="minorHAnsi" w:cstheme="minorHAnsi"/>
                <w:b/>
                <w:bCs/>
                <w:sz w:val="20"/>
                <w:szCs w:val="20"/>
              </w:rPr>
            </w:pPr>
          </w:p>
        </w:tc>
        <w:tc>
          <w:tcPr>
            <w:tcW w:w="625" w:type="pct"/>
            <w:noWrap/>
            <w:vAlign w:val="center"/>
          </w:tcPr>
          <w:p w:rsidR="008142E3" w:rsidRPr="00893BE5" w:rsidRDefault="008142E3" w:rsidP="005D2A16">
            <w:pPr>
              <w:jc w:val="center"/>
              <w:rPr>
                <w:rFonts w:asciiTheme="minorHAnsi" w:hAnsiTheme="minorHAnsi" w:cstheme="minorHAnsi"/>
                <w:b/>
                <w:bCs/>
                <w:sz w:val="20"/>
                <w:szCs w:val="20"/>
              </w:rPr>
            </w:pPr>
          </w:p>
        </w:tc>
        <w:tc>
          <w:tcPr>
            <w:tcW w:w="621" w:type="pct"/>
            <w:noWrap/>
            <w:vAlign w:val="center"/>
          </w:tcPr>
          <w:p w:rsidR="008142E3" w:rsidRPr="006E5063" w:rsidRDefault="008142E3" w:rsidP="005D2A16">
            <w:pPr>
              <w:jc w:val="center"/>
              <w:rPr>
                <w:rFonts w:asciiTheme="minorHAnsi" w:hAnsiTheme="minorHAnsi" w:cstheme="minorHAnsi"/>
                <w:sz w:val="18"/>
                <w:szCs w:val="18"/>
              </w:rPr>
            </w:pPr>
          </w:p>
        </w:tc>
      </w:tr>
      <w:tr w:rsidR="00C20248" w:rsidRPr="00893BE5" w:rsidTr="00C20248">
        <w:trPr>
          <w:cnfStyle w:val="000000010000"/>
          <w:trHeight w:val="234"/>
        </w:trPr>
        <w:tc>
          <w:tcPr>
            <w:tcW w:w="667" w:type="pct"/>
            <w:noWrap/>
            <w:vAlign w:val="center"/>
            <w:hideMark/>
          </w:tcPr>
          <w:p w:rsidR="00C20248" w:rsidRPr="00893BE5" w:rsidRDefault="00C20248" w:rsidP="00C20248">
            <w:pPr>
              <w:jc w:val="center"/>
              <w:rPr>
                <w:rFonts w:asciiTheme="minorHAnsi" w:hAnsiTheme="minorHAnsi" w:cstheme="minorHAnsi"/>
                <w:b/>
                <w:bCs/>
                <w:sz w:val="18"/>
                <w:szCs w:val="18"/>
              </w:rPr>
            </w:pPr>
            <w:r w:rsidRPr="00893BE5">
              <w:rPr>
                <w:rFonts w:asciiTheme="minorHAnsi" w:hAnsiTheme="minorHAnsi" w:cstheme="minorHAnsi"/>
                <w:b/>
                <w:bCs/>
                <w:sz w:val="18"/>
                <w:szCs w:val="18"/>
              </w:rPr>
              <w:t>Med w/ ICE</w:t>
            </w:r>
          </w:p>
        </w:tc>
        <w:tc>
          <w:tcPr>
            <w:tcW w:w="588" w:type="pct"/>
            <w:vAlign w:val="center"/>
          </w:tcPr>
          <w:p w:rsidR="00C20248" w:rsidRPr="00032390" w:rsidRDefault="00C20248" w:rsidP="00C20248">
            <w:pPr>
              <w:jc w:val="center"/>
              <w:rPr>
                <w:rFonts w:asciiTheme="minorHAnsi" w:hAnsiTheme="minorHAnsi" w:cstheme="minorHAnsi"/>
                <w:sz w:val="18"/>
                <w:szCs w:val="18"/>
              </w:rPr>
            </w:pPr>
            <w:r w:rsidRPr="00032390">
              <w:rPr>
                <w:rFonts w:asciiTheme="minorHAnsi" w:hAnsiTheme="minorHAnsi" w:cstheme="minorHAnsi"/>
                <w:bCs/>
                <w:sz w:val="18"/>
                <w:szCs w:val="18"/>
              </w:rPr>
              <w:t>AP-80244</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21.965</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Side Mount</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533.672</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678.119</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144.447</w:t>
            </w:r>
          </w:p>
        </w:tc>
        <w:tc>
          <w:tcPr>
            <w:tcW w:w="621" w:type="pct"/>
            <w:noWrap/>
            <w:vAlign w:val="center"/>
            <w:hideMark/>
          </w:tcPr>
          <w:p w:rsidR="00C20248" w:rsidRPr="00C20248" w:rsidRDefault="00C20248" w:rsidP="00C20248">
            <w:pPr>
              <w:jc w:val="center"/>
              <w:rPr>
                <w:rFonts w:asciiTheme="minorHAnsi" w:hAnsiTheme="minorHAnsi" w:cstheme="minorHAnsi"/>
                <w:sz w:val="18"/>
                <w:szCs w:val="18"/>
              </w:rPr>
            </w:pPr>
            <w:r w:rsidRPr="00C20248">
              <w:rPr>
                <w:rFonts w:asciiTheme="minorHAnsi" w:hAnsiTheme="minorHAnsi" w:cstheme="minorHAnsi"/>
                <w:sz w:val="18"/>
                <w:szCs w:val="18"/>
              </w:rPr>
              <w:t>0.031523</w:t>
            </w:r>
          </w:p>
        </w:tc>
      </w:tr>
      <w:tr w:rsidR="00C20248" w:rsidRPr="00893BE5" w:rsidTr="00C20248">
        <w:trPr>
          <w:cnfStyle w:val="000000100000"/>
          <w:trHeight w:val="234"/>
        </w:trPr>
        <w:tc>
          <w:tcPr>
            <w:tcW w:w="667" w:type="pct"/>
            <w:noWrap/>
            <w:vAlign w:val="center"/>
            <w:hideMark/>
          </w:tcPr>
          <w:p w:rsidR="00C20248" w:rsidRPr="00893BE5" w:rsidRDefault="00C20248" w:rsidP="00C20248">
            <w:pPr>
              <w:jc w:val="center"/>
              <w:rPr>
                <w:rFonts w:asciiTheme="minorHAnsi" w:hAnsiTheme="minorHAnsi" w:cstheme="minorHAnsi"/>
                <w:b/>
                <w:bCs/>
                <w:sz w:val="18"/>
                <w:szCs w:val="18"/>
              </w:rPr>
            </w:pPr>
            <w:r w:rsidRPr="00893BE5">
              <w:rPr>
                <w:rFonts w:asciiTheme="minorHAnsi" w:hAnsiTheme="minorHAnsi" w:cstheme="minorHAnsi"/>
                <w:b/>
                <w:bCs/>
                <w:sz w:val="18"/>
                <w:szCs w:val="18"/>
              </w:rPr>
              <w:t>Large w/ ICE</w:t>
            </w:r>
          </w:p>
        </w:tc>
        <w:tc>
          <w:tcPr>
            <w:tcW w:w="588" w:type="pct"/>
            <w:vAlign w:val="center"/>
          </w:tcPr>
          <w:p w:rsidR="00C20248" w:rsidRPr="00032390" w:rsidRDefault="00C20248" w:rsidP="00C20248">
            <w:pPr>
              <w:jc w:val="center"/>
              <w:rPr>
                <w:rFonts w:asciiTheme="minorHAnsi" w:hAnsiTheme="minorHAnsi" w:cstheme="minorHAnsi"/>
                <w:sz w:val="18"/>
                <w:szCs w:val="18"/>
              </w:rPr>
            </w:pPr>
            <w:r w:rsidRPr="00032390">
              <w:rPr>
                <w:rFonts w:asciiTheme="minorHAnsi" w:hAnsiTheme="minorHAnsi" w:cstheme="minorHAnsi"/>
                <w:bCs/>
                <w:sz w:val="18"/>
                <w:szCs w:val="18"/>
              </w:rPr>
              <w:t>AP-12333</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25.439</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Side Mount</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565.671</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724.355</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158.684</w:t>
            </w:r>
          </w:p>
        </w:tc>
        <w:tc>
          <w:tcPr>
            <w:tcW w:w="621" w:type="pct"/>
            <w:noWrap/>
            <w:vAlign w:val="center"/>
            <w:hideMark/>
          </w:tcPr>
          <w:p w:rsidR="00C20248" w:rsidRPr="00C20248" w:rsidRDefault="00C20248" w:rsidP="00C20248">
            <w:pPr>
              <w:jc w:val="center"/>
              <w:rPr>
                <w:rFonts w:asciiTheme="minorHAnsi" w:hAnsiTheme="minorHAnsi" w:cstheme="minorHAnsi"/>
                <w:sz w:val="18"/>
                <w:szCs w:val="18"/>
              </w:rPr>
            </w:pPr>
            <w:r w:rsidRPr="00C20248">
              <w:rPr>
                <w:rFonts w:asciiTheme="minorHAnsi" w:hAnsiTheme="minorHAnsi" w:cstheme="minorHAnsi"/>
                <w:sz w:val="18"/>
                <w:szCs w:val="18"/>
              </w:rPr>
              <w:t>0.034630</w:t>
            </w:r>
          </w:p>
        </w:tc>
      </w:tr>
      <w:tr w:rsidR="00C20248" w:rsidRPr="00893BE5" w:rsidTr="00C20248">
        <w:trPr>
          <w:cnfStyle w:val="000000010000"/>
          <w:trHeight w:val="234"/>
        </w:trPr>
        <w:tc>
          <w:tcPr>
            <w:tcW w:w="667" w:type="pct"/>
            <w:noWrap/>
            <w:vAlign w:val="center"/>
            <w:hideMark/>
          </w:tcPr>
          <w:p w:rsidR="00C20248" w:rsidRPr="00893BE5" w:rsidRDefault="00C20248" w:rsidP="00C20248">
            <w:pPr>
              <w:jc w:val="center"/>
              <w:rPr>
                <w:rFonts w:asciiTheme="minorHAnsi" w:hAnsiTheme="minorHAnsi" w:cstheme="minorHAnsi"/>
                <w:b/>
                <w:bCs/>
                <w:sz w:val="18"/>
                <w:szCs w:val="18"/>
              </w:rPr>
            </w:pPr>
            <w:r w:rsidRPr="00893BE5">
              <w:rPr>
                <w:rFonts w:asciiTheme="minorHAnsi" w:hAnsiTheme="minorHAnsi" w:cstheme="minorHAnsi"/>
                <w:b/>
                <w:bCs/>
                <w:sz w:val="18"/>
                <w:szCs w:val="18"/>
              </w:rPr>
              <w:t>Med</w:t>
            </w:r>
          </w:p>
        </w:tc>
        <w:tc>
          <w:tcPr>
            <w:tcW w:w="588" w:type="pct"/>
            <w:vAlign w:val="center"/>
          </w:tcPr>
          <w:p w:rsidR="00C20248" w:rsidRPr="00032390" w:rsidRDefault="00C20248" w:rsidP="00C20248">
            <w:pPr>
              <w:jc w:val="center"/>
              <w:rPr>
                <w:rFonts w:asciiTheme="minorHAnsi" w:hAnsiTheme="minorHAnsi" w:cstheme="minorHAnsi"/>
                <w:sz w:val="18"/>
                <w:szCs w:val="18"/>
              </w:rPr>
            </w:pPr>
            <w:r w:rsidRPr="00032390">
              <w:rPr>
                <w:rFonts w:asciiTheme="minorHAnsi" w:hAnsiTheme="minorHAnsi" w:cstheme="minorHAnsi"/>
                <w:bCs/>
                <w:sz w:val="18"/>
                <w:szCs w:val="18"/>
              </w:rPr>
              <w:t>AP-74421</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19.356</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Side Mount</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496.000</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624.037</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128.037</w:t>
            </w:r>
          </w:p>
        </w:tc>
        <w:tc>
          <w:tcPr>
            <w:tcW w:w="621" w:type="pct"/>
            <w:noWrap/>
            <w:vAlign w:val="center"/>
            <w:hideMark/>
          </w:tcPr>
          <w:p w:rsidR="00C20248" w:rsidRPr="00C20248" w:rsidRDefault="00C20248" w:rsidP="00C20248">
            <w:pPr>
              <w:jc w:val="center"/>
              <w:rPr>
                <w:rFonts w:asciiTheme="minorHAnsi" w:hAnsiTheme="minorHAnsi" w:cstheme="minorHAnsi"/>
                <w:sz w:val="18"/>
                <w:szCs w:val="18"/>
              </w:rPr>
            </w:pPr>
            <w:r w:rsidRPr="00C20248">
              <w:rPr>
                <w:rFonts w:asciiTheme="minorHAnsi" w:hAnsiTheme="minorHAnsi" w:cstheme="minorHAnsi"/>
                <w:sz w:val="18"/>
                <w:szCs w:val="18"/>
              </w:rPr>
              <w:t>0.027941</w:t>
            </w:r>
          </w:p>
        </w:tc>
      </w:tr>
      <w:tr w:rsidR="00C20248" w:rsidRPr="00893BE5" w:rsidTr="00C20248">
        <w:trPr>
          <w:cnfStyle w:val="000000100000"/>
          <w:trHeight w:val="234"/>
        </w:trPr>
        <w:tc>
          <w:tcPr>
            <w:tcW w:w="667" w:type="pct"/>
            <w:noWrap/>
            <w:vAlign w:val="center"/>
            <w:hideMark/>
          </w:tcPr>
          <w:p w:rsidR="00C20248" w:rsidRPr="00893BE5" w:rsidRDefault="00C20248" w:rsidP="00C20248">
            <w:pPr>
              <w:jc w:val="center"/>
              <w:rPr>
                <w:rFonts w:asciiTheme="minorHAnsi" w:hAnsiTheme="minorHAnsi" w:cstheme="minorHAnsi"/>
                <w:b/>
                <w:bCs/>
                <w:sz w:val="18"/>
                <w:szCs w:val="18"/>
              </w:rPr>
            </w:pPr>
            <w:r w:rsidRPr="00893BE5">
              <w:rPr>
                <w:rFonts w:asciiTheme="minorHAnsi" w:hAnsiTheme="minorHAnsi" w:cstheme="minorHAnsi"/>
                <w:b/>
                <w:bCs/>
                <w:sz w:val="18"/>
                <w:szCs w:val="18"/>
              </w:rPr>
              <w:t>Large</w:t>
            </w:r>
          </w:p>
        </w:tc>
        <w:tc>
          <w:tcPr>
            <w:tcW w:w="588" w:type="pct"/>
            <w:vAlign w:val="center"/>
          </w:tcPr>
          <w:p w:rsidR="00C20248" w:rsidRPr="00032390" w:rsidRDefault="00C20248" w:rsidP="00C20248">
            <w:pPr>
              <w:jc w:val="center"/>
              <w:rPr>
                <w:rFonts w:asciiTheme="minorHAnsi" w:hAnsiTheme="minorHAnsi" w:cstheme="minorHAnsi"/>
                <w:sz w:val="18"/>
                <w:szCs w:val="18"/>
              </w:rPr>
            </w:pPr>
            <w:r w:rsidRPr="00032390">
              <w:rPr>
                <w:rFonts w:asciiTheme="minorHAnsi" w:hAnsiTheme="minorHAnsi" w:cstheme="minorHAnsi"/>
                <w:bCs/>
                <w:sz w:val="18"/>
                <w:szCs w:val="18"/>
              </w:rPr>
              <w:t>AP-98888</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24.806</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Side Mount</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525.462</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657.343</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131.881</w:t>
            </w:r>
          </w:p>
        </w:tc>
        <w:tc>
          <w:tcPr>
            <w:tcW w:w="621" w:type="pct"/>
            <w:noWrap/>
            <w:vAlign w:val="center"/>
            <w:hideMark/>
          </w:tcPr>
          <w:p w:rsidR="00C20248" w:rsidRPr="00C20248" w:rsidRDefault="00C20248" w:rsidP="00C20248">
            <w:pPr>
              <w:jc w:val="center"/>
              <w:rPr>
                <w:rFonts w:asciiTheme="minorHAnsi" w:hAnsiTheme="minorHAnsi" w:cstheme="minorHAnsi"/>
                <w:sz w:val="18"/>
                <w:szCs w:val="18"/>
              </w:rPr>
            </w:pPr>
            <w:r w:rsidRPr="00C20248">
              <w:rPr>
                <w:rFonts w:asciiTheme="minorHAnsi" w:hAnsiTheme="minorHAnsi" w:cstheme="minorHAnsi"/>
                <w:sz w:val="18"/>
                <w:szCs w:val="18"/>
              </w:rPr>
              <w:t>0.028780</w:t>
            </w:r>
          </w:p>
        </w:tc>
      </w:tr>
      <w:tr w:rsidR="00032390" w:rsidRPr="00893BE5" w:rsidTr="00C20248">
        <w:trPr>
          <w:cnfStyle w:val="000000010000"/>
          <w:trHeight w:val="234"/>
        </w:trPr>
        <w:tc>
          <w:tcPr>
            <w:tcW w:w="667" w:type="pct"/>
            <w:noWrap/>
            <w:vAlign w:val="center"/>
            <w:hideMark/>
          </w:tcPr>
          <w:p w:rsidR="00032390" w:rsidRPr="00893BE5" w:rsidRDefault="00032390" w:rsidP="005D2A16">
            <w:pPr>
              <w:jc w:val="center"/>
              <w:rPr>
                <w:rFonts w:asciiTheme="minorHAnsi" w:hAnsiTheme="minorHAnsi" w:cstheme="minorHAnsi"/>
                <w:sz w:val="20"/>
                <w:szCs w:val="20"/>
              </w:rPr>
            </w:pPr>
          </w:p>
        </w:tc>
        <w:tc>
          <w:tcPr>
            <w:tcW w:w="588" w:type="pct"/>
            <w:vAlign w:val="center"/>
          </w:tcPr>
          <w:p w:rsidR="00032390" w:rsidRPr="00893BE5" w:rsidRDefault="00032390" w:rsidP="005D2A16">
            <w:pPr>
              <w:jc w:val="center"/>
              <w:rPr>
                <w:rFonts w:asciiTheme="minorHAnsi" w:hAnsiTheme="minorHAnsi" w:cstheme="minorHAnsi"/>
                <w:b/>
                <w:bCs/>
                <w:sz w:val="20"/>
                <w:szCs w:val="20"/>
              </w:rPr>
            </w:pPr>
          </w:p>
        </w:tc>
        <w:tc>
          <w:tcPr>
            <w:tcW w:w="625" w:type="pct"/>
            <w:noWrap/>
            <w:vAlign w:val="center"/>
          </w:tcPr>
          <w:p w:rsidR="00032390" w:rsidRPr="00893BE5" w:rsidRDefault="00032390" w:rsidP="005D2A16">
            <w:pPr>
              <w:jc w:val="center"/>
              <w:rPr>
                <w:rFonts w:asciiTheme="minorHAnsi" w:hAnsiTheme="minorHAnsi" w:cstheme="minorHAnsi"/>
                <w:b/>
                <w:bCs/>
                <w:sz w:val="20"/>
                <w:szCs w:val="20"/>
              </w:rPr>
            </w:pPr>
          </w:p>
        </w:tc>
        <w:tc>
          <w:tcPr>
            <w:tcW w:w="625" w:type="pct"/>
            <w:noWrap/>
            <w:vAlign w:val="center"/>
          </w:tcPr>
          <w:p w:rsidR="00032390" w:rsidRPr="00893BE5" w:rsidRDefault="00032390" w:rsidP="005D2A16">
            <w:pPr>
              <w:jc w:val="center"/>
              <w:rPr>
                <w:rFonts w:asciiTheme="minorHAnsi" w:hAnsiTheme="minorHAnsi" w:cstheme="minorHAnsi"/>
                <w:b/>
                <w:bCs/>
                <w:sz w:val="20"/>
                <w:szCs w:val="20"/>
              </w:rPr>
            </w:pPr>
          </w:p>
        </w:tc>
        <w:tc>
          <w:tcPr>
            <w:tcW w:w="625" w:type="pct"/>
            <w:noWrap/>
            <w:vAlign w:val="center"/>
          </w:tcPr>
          <w:p w:rsidR="00032390" w:rsidRPr="00893BE5" w:rsidRDefault="00032390" w:rsidP="005D2A16">
            <w:pPr>
              <w:jc w:val="center"/>
              <w:rPr>
                <w:rFonts w:asciiTheme="minorHAnsi" w:hAnsiTheme="minorHAnsi" w:cstheme="minorHAnsi"/>
                <w:b/>
                <w:bCs/>
                <w:sz w:val="20"/>
                <w:szCs w:val="20"/>
              </w:rPr>
            </w:pPr>
          </w:p>
        </w:tc>
        <w:tc>
          <w:tcPr>
            <w:tcW w:w="625" w:type="pct"/>
            <w:noWrap/>
            <w:vAlign w:val="center"/>
          </w:tcPr>
          <w:p w:rsidR="00032390" w:rsidRPr="00893BE5" w:rsidRDefault="00032390" w:rsidP="005D2A16">
            <w:pPr>
              <w:jc w:val="center"/>
              <w:rPr>
                <w:rFonts w:asciiTheme="minorHAnsi" w:hAnsiTheme="minorHAnsi" w:cstheme="minorHAnsi"/>
                <w:b/>
                <w:bCs/>
                <w:sz w:val="20"/>
                <w:szCs w:val="20"/>
              </w:rPr>
            </w:pPr>
          </w:p>
        </w:tc>
        <w:tc>
          <w:tcPr>
            <w:tcW w:w="625" w:type="pct"/>
            <w:noWrap/>
            <w:vAlign w:val="center"/>
          </w:tcPr>
          <w:p w:rsidR="00032390" w:rsidRPr="00893BE5" w:rsidRDefault="00032390" w:rsidP="005D2A16">
            <w:pPr>
              <w:jc w:val="center"/>
              <w:rPr>
                <w:rFonts w:asciiTheme="minorHAnsi" w:hAnsiTheme="minorHAnsi" w:cstheme="minorHAnsi"/>
                <w:b/>
                <w:bCs/>
                <w:sz w:val="20"/>
                <w:szCs w:val="20"/>
              </w:rPr>
            </w:pPr>
          </w:p>
        </w:tc>
        <w:tc>
          <w:tcPr>
            <w:tcW w:w="621" w:type="pct"/>
            <w:noWrap/>
            <w:vAlign w:val="center"/>
          </w:tcPr>
          <w:p w:rsidR="00032390" w:rsidRPr="006E5063" w:rsidRDefault="00032390" w:rsidP="005D2A16">
            <w:pPr>
              <w:jc w:val="center"/>
              <w:rPr>
                <w:rFonts w:asciiTheme="minorHAnsi" w:hAnsiTheme="minorHAnsi" w:cstheme="minorHAnsi"/>
                <w:sz w:val="18"/>
                <w:szCs w:val="18"/>
              </w:rPr>
            </w:pPr>
          </w:p>
        </w:tc>
      </w:tr>
      <w:tr w:rsidR="00C20248" w:rsidRPr="00893BE5" w:rsidTr="00C20248">
        <w:trPr>
          <w:cnfStyle w:val="000000100000"/>
          <w:trHeight w:val="234"/>
        </w:trPr>
        <w:tc>
          <w:tcPr>
            <w:tcW w:w="667" w:type="pct"/>
            <w:vMerge w:val="restart"/>
            <w:vAlign w:val="center"/>
            <w:hideMark/>
          </w:tcPr>
          <w:p w:rsidR="00C20248" w:rsidRPr="00893BE5" w:rsidRDefault="00C20248" w:rsidP="00C20248">
            <w:pPr>
              <w:jc w:val="center"/>
              <w:rPr>
                <w:rFonts w:asciiTheme="minorHAnsi" w:hAnsiTheme="minorHAnsi" w:cstheme="minorHAnsi"/>
                <w:b/>
                <w:bCs/>
                <w:sz w:val="18"/>
                <w:szCs w:val="18"/>
              </w:rPr>
            </w:pPr>
            <w:r w:rsidRPr="00893BE5">
              <w:rPr>
                <w:rFonts w:asciiTheme="minorHAnsi" w:hAnsiTheme="minorHAnsi" w:cstheme="minorHAnsi"/>
                <w:b/>
                <w:bCs/>
                <w:sz w:val="18"/>
                <w:szCs w:val="18"/>
              </w:rPr>
              <w:t>Compact</w:t>
            </w:r>
          </w:p>
        </w:tc>
        <w:tc>
          <w:tcPr>
            <w:tcW w:w="588" w:type="pct"/>
            <w:vAlign w:val="center"/>
          </w:tcPr>
          <w:p w:rsidR="00C20248" w:rsidRPr="00032390" w:rsidRDefault="00C20248" w:rsidP="00C20248">
            <w:pPr>
              <w:jc w:val="center"/>
              <w:rPr>
                <w:rFonts w:asciiTheme="minorHAnsi" w:hAnsiTheme="minorHAnsi" w:cstheme="minorHAnsi"/>
                <w:sz w:val="18"/>
                <w:szCs w:val="18"/>
              </w:rPr>
            </w:pPr>
            <w:r w:rsidRPr="00032390">
              <w:rPr>
                <w:rFonts w:asciiTheme="minorHAnsi" w:hAnsiTheme="minorHAnsi" w:cstheme="minorHAnsi"/>
                <w:bCs/>
                <w:sz w:val="18"/>
                <w:szCs w:val="18"/>
              </w:rPr>
              <w:t>AP-90011</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5.000</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 xml:space="preserve">Compact </w:t>
            </w:r>
            <w:proofErr w:type="spellStart"/>
            <w:r w:rsidRPr="00893BE5">
              <w:rPr>
                <w:rFonts w:asciiTheme="minorHAnsi" w:hAnsiTheme="minorHAnsi" w:cstheme="minorHAnsi"/>
                <w:sz w:val="18"/>
                <w:szCs w:val="18"/>
              </w:rPr>
              <w:t>BtMount</w:t>
            </w:r>
            <w:proofErr w:type="spellEnd"/>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411.378</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519.236</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107.857</w:t>
            </w:r>
          </w:p>
        </w:tc>
        <w:tc>
          <w:tcPr>
            <w:tcW w:w="621" w:type="pct"/>
            <w:noWrap/>
            <w:vAlign w:val="center"/>
            <w:hideMark/>
          </w:tcPr>
          <w:p w:rsidR="00C20248" w:rsidRPr="00C20248" w:rsidRDefault="00C20248" w:rsidP="00C20248">
            <w:pPr>
              <w:jc w:val="center"/>
              <w:rPr>
                <w:rFonts w:asciiTheme="minorHAnsi" w:hAnsiTheme="minorHAnsi" w:cstheme="minorHAnsi"/>
                <w:sz w:val="18"/>
                <w:szCs w:val="18"/>
              </w:rPr>
            </w:pPr>
            <w:r w:rsidRPr="00C20248">
              <w:rPr>
                <w:rFonts w:asciiTheme="minorHAnsi" w:hAnsiTheme="minorHAnsi" w:cstheme="minorHAnsi"/>
                <w:sz w:val="18"/>
                <w:szCs w:val="18"/>
              </w:rPr>
              <w:t>0.023538</w:t>
            </w:r>
          </w:p>
        </w:tc>
      </w:tr>
      <w:tr w:rsidR="00C20248" w:rsidRPr="00893BE5" w:rsidTr="00C20248">
        <w:trPr>
          <w:cnfStyle w:val="000000010000"/>
          <w:trHeight w:val="234"/>
        </w:trPr>
        <w:tc>
          <w:tcPr>
            <w:tcW w:w="667" w:type="pct"/>
            <w:vMerge/>
            <w:vAlign w:val="center"/>
            <w:hideMark/>
          </w:tcPr>
          <w:p w:rsidR="00C20248" w:rsidRPr="00893BE5" w:rsidRDefault="00C20248" w:rsidP="00C20248">
            <w:pPr>
              <w:jc w:val="center"/>
              <w:rPr>
                <w:rFonts w:asciiTheme="minorHAnsi" w:hAnsiTheme="minorHAnsi" w:cstheme="minorHAnsi"/>
                <w:b/>
                <w:bCs/>
                <w:sz w:val="18"/>
                <w:szCs w:val="18"/>
              </w:rPr>
            </w:pPr>
          </w:p>
        </w:tc>
        <w:tc>
          <w:tcPr>
            <w:tcW w:w="588" w:type="pct"/>
            <w:vAlign w:val="center"/>
          </w:tcPr>
          <w:p w:rsidR="00C20248" w:rsidRPr="00032390" w:rsidRDefault="00C20248" w:rsidP="00C20248">
            <w:pPr>
              <w:jc w:val="center"/>
              <w:rPr>
                <w:rFonts w:asciiTheme="minorHAnsi" w:hAnsiTheme="minorHAnsi" w:cstheme="minorHAnsi"/>
                <w:sz w:val="18"/>
                <w:szCs w:val="18"/>
              </w:rPr>
            </w:pPr>
            <w:r w:rsidRPr="00032390">
              <w:rPr>
                <w:rFonts w:asciiTheme="minorHAnsi" w:hAnsiTheme="minorHAnsi" w:cstheme="minorHAnsi"/>
                <w:bCs/>
                <w:sz w:val="18"/>
                <w:szCs w:val="18"/>
              </w:rPr>
              <w:t>AP-29187</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3.373</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 xml:space="preserve">Compact </w:t>
            </w:r>
            <w:proofErr w:type="spellStart"/>
            <w:r w:rsidRPr="00893BE5">
              <w:rPr>
                <w:rFonts w:asciiTheme="minorHAnsi" w:hAnsiTheme="minorHAnsi" w:cstheme="minorHAnsi"/>
                <w:sz w:val="18"/>
                <w:szCs w:val="18"/>
              </w:rPr>
              <w:t>TopMount</w:t>
            </w:r>
            <w:proofErr w:type="spellEnd"/>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284.260</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409.539</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125.279</w:t>
            </w:r>
          </w:p>
        </w:tc>
        <w:tc>
          <w:tcPr>
            <w:tcW w:w="621" w:type="pct"/>
            <w:noWrap/>
            <w:vAlign w:val="center"/>
            <w:hideMark/>
          </w:tcPr>
          <w:p w:rsidR="00C20248" w:rsidRPr="00C20248" w:rsidRDefault="00C20248" w:rsidP="00C20248">
            <w:pPr>
              <w:jc w:val="center"/>
              <w:rPr>
                <w:rFonts w:asciiTheme="minorHAnsi" w:hAnsiTheme="minorHAnsi" w:cstheme="minorHAnsi"/>
                <w:sz w:val="18"/>
                <w:szCs w:val="18"/>
              </w:rPr>
            </w:pPr>
            <w:r w:rsidRPr="00C20248">
              <w:rPr>
                <w:rFonts w:asciiTheme="minorHAnsi" w:hAnsiTheme="minorHAnsi" w:cstheme="minorHAnsi"/>
                <w:sz w:val="18"/>
                <w:szCs w:val="18"/>
              </w:rPr>
              <w:t>0.027340</w:t>
            </w:r>
          </w:p>
        </w:tc>
      </w:tr>
      <w:tr w:rsidR="00C20248" w:rsidRPr="00893BE5" w:rsidTr="00C20248">
        <w:trPr>
          <w:cnfStyle w:val="000000100000"/>
          <w:trHeight w:val="234"/>
        </w:trPr>
        <w:tc>
          <w:tcPr>
            <w:tcW w:w="667" w:type="pct"/>
            <w:vMerge/>
            <w:vAlign w:val="center"/>
            <w:hideMark/>
          </w:tcPr>
          <w:p w:rsidR="00C20248" w:rsidRPr="00893BE5" w:rsidRDefault="00C20248" w:rsidP="00C20248">
            <w:pPr>
              <w:jc w:val="center"/>
              <w:rPr>
                <w:rFonts w:asciiTheme="minorHAnsi" w:hAnsiTheme="minorHAnsi" w:cstheme="minorHAnsi"/>
                <w:b/>
                <w:bCs/>
                <w:sz w:val="18"/>
                <w:szCs w:val="18"/>
              </w:rPr>
            </w:pPr>
          </w:p>
        </w:tc>
        <w:tc>
          <w:tcPr>
            <w:tcW w:w="588" w:type="pct"/>
            <w:vAlign w:val="center"/>
          </w:tcPr>
          <w:p w:rsidR="00C20248" w:rsidRPr="00032390" w:rsidRDefault="00C20248" w:rsidP="00C20248">
            <w:pPr>
              <w:jc w:val="center"/>
              <w:rPr>
                <w:rFonts w:asciiTheme="minorHAnsi" w:hAnsiTheme="minorHAnsi" w:cstheme="minorHAnsi"/>
                <w:sz w:val="18"/>
                <w:szCs w:val="18"/>
              </w:rPr>
            </w:pPr>
            <w:r w:rsidRPr="00032390">
              <w:rPr>
                <w:rFonts w:asciiTheme="minorHAnsi" w:hAnsiTheme="minorHAnsi" w:cstheme="minorHAnsi"/>
                <w:bCs/>
                <w:sz w:val="18"/>
                <w:szCs w:val="18"/>
              </w:rPr>
              <w:t>AP-87223</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4.365</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 xml:space="preserve">Compact </w:t>
            </w:r>
            <w:proofErr w:type="spellStart"/>
            <w:r w:rsidRPr="00893BE5">
              <w:rPr>
                <w:rFonts w:asciiTheme="minorHAnsi" w:hAnsiTheme="minorHAnsi" w:cstheme="minorHAnsi"/>
                <w:sz w:val="18"/>
                <w:szCs w:val="18"/>
              </w:rPr>
              <w:t>RefrigOnly</w:t>
            </w:r>
            <w:proofErr w:type="spellEnd"/>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302.705</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398.162</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95.457</w:t>
            </w:r>
          </w:p>
        </w:tc>
        <w:tc>
          <w:tcPr>
            <w:tcW w:w="621" w:type="pct"/>
            <w:noWrap/>
            <w:vAlign w:val="center"/>
            <w:hideMark/>
          </w:tcPr>
          <w:p w:rsidR="00C20248" w:rsidRPr="00C20248" w:rsidRDefault="00C20248" w:rsidP="00C20248">
            <w:pPr>
              <w:jc w:val="center"/>
              <w:rPr>
                <w:rFonts w:asciiTheme="minorHAnsi" w:hAnsiTheme="minorHAnsi" w:cstheme="minorHAnsi"/>
                <w:sz w:val="18"/>
                <w:szCs w:val="18"/>
              </w:rPr>
            </w:pPr>
            <w:r w:rsidRPr="00C20248">
              <w:rPr>
                <w:rFonts w:asciiTheme="minorHAnsi" w:hAnsiTheme="minorHAnsi" w:cstheme="minorHAnsi"/>
                <w:sz w:val="18"/>
                <w:szCs w:val="18"/>
              </w:rPr>
              <w:t>0.020832</w:t>
            </w:r>
          </w:p>
        </w:tc>
      </w:tr>
      <w:tr w:rsidR="00C20248" w:rsidRPr="00893BE5" w:rsidTr="00C20248">
        <w:trPr>
          <w:cnfStyle w:val="000000010000"/>
          <w:trHeight w:val="234"/>
        </w:trPr>
        <w:tc>
          <w:tcPr>
            <w:tcW w:w="667" w:type="pct"/>
            <w:vMerge/>
            <w:vAlign w:val="center"/>
            <w:hideMark/>
          </w:tcPr>
          <w:p w:rsidR="00C20248" w:rsidRPr="00893BE5" w:rsidRDefault="00C20248" w:rsidP="00C20248">
            <w:pPr>
              <w:jc w:val="center"/>
              <w:rPr>
                <w:rFonts w:asciiTheme="minorHAnsi" w:hAnsiTheme="minorHAnsi" w:cstheme="minorHAnsi"/>
                <w:b/>
                <w:bCs/>
                <w:sz w:val="18"/>
                <w:szCs w:val="18"/>
              </w:rPr>
            </w:pPr>
          </w:p>
        </w:tc>
        <w:tc>
          <w:tcPr>
            <w:tcW w:w="588" w:type="pct"/>
            <w:vAlign w:val="center"/>
          </w:tcPr>
          <w:p w:rsidR="00C20248" w:rsidRPr="00032390" w:rsidRDefault="00C20248" w:rsidP="00C20248">
            <w:pPr>
              <w:jc w:val="center"/>
              <w:rPr>
                <w:rFonts w:asciiTheme="minorHAnsi" w:hAnsiTheme="minorHAnsi" w:cstheme="minorHAnsi"/>
                <w:sz w:val="18"/>
                <w:szCs w:val="18"/>
              </w:rPr>
            </w:pPr>
            <w:r w:rsidRPr="00032390">
              <w:rPr>
                <w:rFonts w:asciiTheme="minorHAnsi" w:hAnsiTheme="minorHAnsi" w:cstheme="minorHAnsi"/>
                <w:bCs/>
                <w:sz w:val="18"/>
                <w:szCs w:val="18"/>
              </w:rPr>
              <w:t>AP-79111</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3.411</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Compact Refrig/</w:t>
            </w:r>
            <w:proofErr w:type="spellStart"/>
            <w:r w:rsidRPr="00893BE5">
              <w:rPr>
                <w:rFonts w:asciiTheme="minorHAnsi" w:hAnsiTheme="minorHAnsi" w:cstheme="minorHAnsi"/>
                <w:sz w:val="18"/>
                <w:szCs w:val="18"/>
              </w:rPr>
              <w:t>Frzr</w:t>
            </w:r>
            <w:proofErr w:type="spellEnd"/>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275.563</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354.423</w:t>
            </w:r>
          </w:p>
        </w:tc>
        <w:tc>
          <w:tcPr>
            <w:tcW w:w="625" w:type="pct"/>
            <w:noWrap/>
            <w:vAlign w:val="center"/>
            <w:hideMark/>
          </w:tcPr>
          <w:p w:rsidR="00C20248" w:rsidRPr="00893BE5" w:rsidRDefault="00C20248" w:rsidP="00C20248">
            <w:pPr>
              <w:jc w:val="center"/>
              <w:rPr>
                <w:rFonts w:asciiTheme="minorHAnsi" w:hAnsiTheme="minorHAnsi" w:cstheme="minorHAnsi"/>
                <w:sz w:val="18"/>
                <w:szCs w:val="18"/>
              </w:rPr>
            </w:pPr>
            <w:r w:rsidRPr="00893BE5">
              <w:rPr>
                <w:rFonts w:asciiTheme="minorHAnsi" w:hAnsiTheme="minorHAnsi" w:cstheme="minorHAnsi"/>
                <w:sz w:val="18"/>
                <w:szCs w:val="18"/>
              </w:rPr>
              <w:t>78.861</w:t>
            </w:r>
          </w:p>
        </w:tc>
        <w:tc>
          <w:tcPr>
            <w:tcW w:w="621" w:type="pct"/>
            <w:noWrap/>
            <w:vAlign w:val="center"/>
            <w:hideMark/>
          </w:tcPr>
          <w:p w:rsidR="00C20248" w:rsidRPr="00C20248" w:rsidRDefault="00C20248" w:rsidP="00C20248">
            <w:pPr>
              <w:jc w:val="center"/>
              <w:rPr>
                <w:rFonts w:asciiTheme="minorHAnsi" w:hAnsiTheme="minorHAnsi" w:cstheme="minorHAnsi"/>
                <w:sz w:val="18"/>
                <w:szCs w:val="18"/>
              </w:rPr>
            </w:pPr>
            <w:r w:rsidRPr="00C20248">
              <w:rPr>
                <w:rFonts w:asciiTheme="minorHAnsi" w:hAnsiTheme="minorHAnsi" w:cstheme="minorHAnsi"/>
                <w:sz w:val="18"/>
                <w:szCs w:val="18"/>
              </w:rPr>
              <w:t>0.017210</w:t>
            </w:r>
          </w:p>
        </w:tc>
      </w:tr>
      <w:tr w:rsidR="00032390" w:rsidRPr="00893BE5" w:rsidTr="00C20248">
        <w:trPr>
          <w:cnfStyle w:val="000000100000"/>
          <w:trHeight w:val="234"/>
        </w:trPr>
        <w:tc>
          <w:tcPr>
            <w:tcW w:w="667" w:type="pct"/>
            <w:noWrap/>
            <w:vAlign w:val="center"/>
            <w:hideMark/>
          </w:tcPr>
          <w:p w:rsidR="00032390" w:rsidRPr="00893BE5" w:rsidRDefault="00032390" w:rsidP="005D2A16">
            <w:pPr>
              <w:jc w:val="center"/>
              <w:rPr>
                <w:rFonts w:asciiTheme="minorHAnsi" w:hAnsiTheme="minorHAnsi" w:cstheme="minorHAnsi"/>
                <w:sz w:val="20"/>
                <w:szCs w:val="20"/>
              </w:rPr>
            </w:pPr>
          </w:p>
        </w:tc>
        <w:tc>
          <w:tcPr>
            <w:tcW w:w="588" w:type="pct"/>
            <w:vAlign w:val="center"/>
          </w:tcPr>
          <w:p w:rsidR="00032390" w:rsidRPr="00893BE5" w:rsidRDefault="00032390" w:rsidP="005D2A16">
            <w:pPr>
              <w:jc w:val="center"/>
              <w:rPr>
                <w:rFonts w:asciiTheme="minorHAnsi" w:hAnsiTheme="minorHAnsi" w:cstheme="minorHAnsi"/>
                <w:b/>
                <w:bCs/>
                <w:sz w:val="20"/>
                <w:szCs w:val="20"/>
              </w:rPr>
            </w:pPr>
          </w:p>
        </w:tc>
        <w:tc>
          <w:tcPr>
            <w:tcW w:w="625" w:type="pct"/>
            <w:noWrap/>
            <w:vAlign w:val="center"/>
          </w:tcPr>
          <w:p w:rsidR="00032390" w:rsidRPr="00893BE5" w:rsidRDefault="00032390" w:rsidP="005D2A16">
            <w:pPr>
              <w:jc w:val="center"/>
              <w:rPr>
                <w:rFonts w:asciiTheme="minorHAnsi" w:hAnsiTheme="minorHAnsi" w:cstheme="minorHAnsi"/>
                <w:b/>
                <w:bCs/>
                <w:sz w:val="20"/>
                <w:szCs w:val="20"/>
              </w:rPr>
            </w:pPr>
          </w:p>
        </w:tc>
        <w:tc>
          <w:tcPr>
            <w:tcW w:w="625" w:type="pct"/>
            <w:noWrap/>
            <w:vAlign w:val="center"/>
          </w:tcPr>
          <w:p w:rsidR="00032390" w:rsidRPr="00893BE5" w:rsidRDefault="00032390" w:rsidP="005D2A16">
            <w:pPr>
              <w:jc w:val="center"/>
              <w:rPr>
                <w:rFonts w:asciiTheme="minorHAnsi" w:hAnsiTheme="minorHAnsi" w:cstheme="minorHAnsi"/>
                <w:b/>
                <w:bCs/>
                <w:sz w:val="20"/>
                <w:szCs w:val="20"/>
              </w:rPr>
            </w:pPr>
          </w:p>
        </w:tc>
        <w:tc>
          <w:tcPr>
            <w:tcW w:w="625" w:type="pct"/>
            <w:noWrap/>
            <w:vAlign w:val="center"/>
          </w:tcPr>
          <w:p w:rsidR="00032390" w:rsidRPr="00893BE5" w:rsidRDefault="00032390" w:rsidP="005D2A16">
            <w:pPr>
              <w:jc w:val="center"/>
              <w:rPr>
                <w:rFonts w:asciiTheme="minorHAnsi" w:hAnsiTheme="minorHAnsi" w:cstheme="minorHAnsi"/>
                <w:b/>
                <w:bCs/>
                <w:sz w:val="20"/>
                <w:szCs w:val="20"/>
              </w:rPr>
            </w:pPr>
          </w:p>
        </w:tc>
        <w:tc>
          <w:tcPr>
            <w:tcW w:w="625" w:type="pct"/>
            <w:noWrap/>
            <w:vAlign w:val="center"/>
          </w:tcPr>
          <w:p w:rsidR="00032390" w:rsidRPr="00893BE5" w:rsidRDefault="00032390" w:rsidP="005D2A16">
            <w:pPr>
              <w:jc w:val="center"/>
              <w:rPr>
                <w:rFonts w:asciiTheme="minorHAnsi" w:hAnsiTheme="minorHAnsi" w:cstheme="minorHAnsi"/>
                <w:b/>
                <w:bCs/>
                <w:sz w:val="20"/>
                <w:szCs w:val="20"/>
              </w:rPr>
            </w:pPr>
          </w:p>
        </w:tc>
        <w:tc>
          <w:tcPr>
            <w:tcW w:w="625" w:type="pct"/>
            <w:noWrap/>
            <w:vAlign w:val="center"/>
          </w:tcPr>
          <w:p w:rsidR="00032390" w:rsidRPr="00893BE5" w:rsidRDefault="00032390" w:rsidP="005D2A16">
            <w:pPr>
              <w:jc w:val="center"/>
              <w:rPr>
                <w:rFonts w:asciiTheme="minorHAnsi" w:hAnsiTheme="minorHAnsi" w:cstheme="minorHAnsi"/>
                <w:b/>
                <w:bCs/>
                <w:sz w:val="20"/>
                <w:szCs w:val="20"/>
              </w:rPr>
            </w:pPr>
          </w:p>
        </w:tc>
        <w:tc>
          <w:tcPr>
            <w:tcW w:w="621" w:type="pct"/>
            <w:noWrap/>
            <w:vAlign w:val="center"/>
          </w:tcPr>
          <w:p w:rsidR="00032390" w:rsidRPr="006E5063" w:rsidRDefault="00032390" w:rsidP="005D2A16">
            <w:pPr>
              <w:jc w:val="center"/>
              <w:rPr>
                <w:rFonts w:asciiTheme="minorHAnsi" w:hAnsiTheme="minorHAnsi" w:cstheme="minorHAnsi"/>
                <w:sz w:val="18"/>
                <w:szCs w:val="18"/>
              </w:rPr>
            </w:pPr>
          </w:p>
        </w:tc>
      </w:tr>
      <w:tr w:rsidR="00032390" w:rsidRPr="00893BE5" w:rsidTr="00C20248">
        <w:trPr>
          <w:cnfStyle w:val="000000010000"/>
          <w:trHeight w:val="234"/>
        </w:trPr>
        <w:tc>
          <w:tcPr>
            <w:tcW w:w="667" w:type="pct"/>
            <w:noWrap/>
            <w:vAlign w:val="center"/>
            <w:hideMark/>
          </w:tcPr>
          <w:p w:rsidR="00032390" w:rsidRPr="00893BE5" w:rsidRDefault="00032390" w:rsidP="005D2A16">
            <w:pPr>
              <w:jc w:val="center"/>
              <w:rPr>
                <w:rFonts w:asciiTheme="minorHAnsi" w:hAnsiTheme="minorHAnsi" w:cstheme="minorHAnsi"/>
                <w:b/>
                <w:bCs/>
                <w:sz w:val="18"/>
                <w:szCs w:val="18"/>
              </w:rPr>
            </w:pPr>
            <w:r w:rsidRPr="00893BE5">
              <w:rPr>
                <w:rFonts w:asciiTheme="minorHAnsi" w:hAnsiTheme="minorHAnsi" w:cstheme="minorHAnsi"/>
                <w:b/>
                <w:bCs/>
                <w:sz w:val="18"/>
                <w:szCs w:val="18"/>
              </w:rPr>
              <w:t>Refrigerator Only</w:t>
            </w:r>
          </w:p>
        </w:tc>
        <w:tc>
          <w:tcPr>
            <w:tcW w:w="588" w:type="pct"/>
            <w:vAlign w:val="center"/>
          </w:tcPr>
          <w:p w:rsidR="00032390" w:rsidRPr="00032390" w:rsidRDefault="00032390" w:rsidP="005D2A16">
            <w:pPr>
              <w:jc w:val="center"/>
              <w:rPr>
                <w:rFonts w:asciiTheme="minorHAnsi" w:hAnsiTheme="minorHAnsi" w:cstheme="minorHAnsi"/>
                <w:sz w:val="18"/>
                <w:szCs w:val="18"/>
              </w:rPr>
            </w:pPr>
            <w:r w:rsidRPr="00032390">
              <w:rPr>
                <w:rFonts w:asciiTheme="minorHAnsi" w:hAnsiTheme="minorHAnsi" w:cstheme="minorHAnsi"/>
                <w:bCs/>
                <w:sz w:val="18"/>
                <w:szCs w:val="18"/>
              </w:rPr>
              <w:t>AP-40945</w:t>
            </w:r>
          </w:p>
        </w:tc>
        <w:tc>
          <w:tcPr>
            <w:tcW w:w="625" w:type="pct"/>
            <w:noWrap/>
            <w:vAlign w:val="center"/>
            <w:hideMark/>
          </w:tcPr>
          <w:p w:rsidR="00032390" w:rsidRPr="00893BE5" w:rsidRDefault="00032390" w:rsidP="005D2A16">
            <w:pPr>
              <w:jc w:val="center"/>
              <w:rPr>
                <w:rFonts w:asciiTheme="minorHAnsi" w:hAnsiTheme="minorHAnsi" w:cstheme="minorHAnsi"/>
                <w:sz w:val="18"/>
                <w:szCs w:val="18"/>
              </w:rPr>
            </w:pPr>
            <w:r w:rsidRPr="00893BE5">
              <w:rPr>
                <w:rFonts w:asciiTheme="minorHAnsi" w:hAnsiTheme="minorHAnsi" w:cstheme="minorHAnsi"/>
                <w:sz w:val="18"/>
                <w:szCs w:val="18"/>
              </w:rPr>
              <w:t>16.597</w:t>
            </w:r>
          </w:p>
        </w:tc>
        <w:tc>
          <w:tcPr>
            <w:tcW w:w="625" w:type="pct"/>
            <w:noWrap/>
            <w:vAlign w:val="center"/>
            <w:hideMark/>
          </w:tcPr>
          <w:p w:rsidR="00032390" w:rsidRPr="00893BE5" w:rsidRDefault="00032390" w:rsidP="005D2A16">
            <w:pPr>
              <w:jc w:val="center"/>
              <w:rPr>
                <w:rFonts w:asciiTheme="minorHAnsi" w:hAnsiTheme="minorHAnsi" w:cstheme="minorHAnsi"/>
                <w:sz w:val="18"/>
                <w:szCs w:val="18"/>
              </w:rPr>
            </w:pPr>
            <w:proofErr w:type="spellStart"/>
            <w:r w:rsidRPr="00893BE5">
              <w:rPr>
                <w:rFonts w:asciiTheme="minorHAnsi" w:hAnsiTheme="minorHAnsi" w:cstheme="minorHAnsi"/>
                <w:sz w:val="18"/>
                <w:szCs w:val="18"/>
              </w:rPr>
              <w:t>Freezerless</w:t>
            </w:r>
            <w:proofErr w:type="spellEnd"/>
          </w:p>
        </w:tc>
        <w:tc>
          <w:tcPr>
            <w:tcW w:w="625" w:type="pct"/>
            <w:noWrap/>
            <w:vAlign w:val="center"/>
            <w:hideMark/>
          </w:tcPr>
          <w:p w:rsidR="00032390" w:rsidRPr="00893BE5" w:rsidRDefault="00032390" w:rsidP="005D2A16">
            <w:pPr>
              <w:jc w:val="center"/>
              <w:rPr>
                <w:rFonts w:asciiTheme="minorHAnsi" w:hAnsiTheme="minorHAnsi" w:cstheme="minorHAnsi"/>
                <w:sz w:val="18"/>
                <w:szCs w:val="18"/>
              </w:rPr>
            </w:pPr>
            <w:r w:rsidRPr="00893BE5">
              <w:rPr>
                <w:rFonts w:asciiTheme="minorHAnsi" w:hAnsiTheme="minorHAnsi" w:cstheme="minorHAnsi"/>
                <w:sz w:val="18"/>
                <w:szCs w:val="18"/>
              </w:rPr>
              <w:t>335.172</w:t>
            </w:r>
          </w:p>
        </w:tc>
        <w:tc>
          <w:tcPr>
            <w:tcW w:w="625" w:type="pct"/>
            <w:noWrap/>
            <w:vAlign w:val="center"/>
            <w:hideMark/>
          </w:tcPr>
          <w:p w:rsidR="00032390" w:rsidRPr="00893BE5" w:rsidRDefault="00032390" w:rsidP="005D2A16">
            <w:pPr>
              <w:jc w:val="center"/>
              <w:rPr>
                <w:rFonts w:asciiTheme="minorHAnsi" w:hAnsiTheme="minorHAnsi" w:cstheme="minorHAnsi"/>
                <w:sz w:val="18"/>
                <w:szCs w:val="18"/>
              </w:rPr>
            </w:pPr>
            <w:r w:rsidRPr="00893BE5">
              <w:rPr>
                <w:rFonts w:asciiTheme="minorHAnsi" w:hAnsiTheme="minorHAnsi" w:cstheme="minorHAnsi"/>
                <w:sz w:val="18"/>
                <w:szCs w:val="18"/>
              </w:rPr>
              <w:t>438.653</w:t>
            </w:r>
          </w:p>
        </w:tc>
        <w:tc>
          <w:tcPr>
            <w:tcW w:w="625" w:type="pct"/>
            <w:noWrap/>
            <w:vAlign w:val="center"/>
            <w:hideMark/>
          </w:tcPr>
          <w:p w:rsidR="00032390" w:rsidRPr="00893BE5" w:rsidRDefault="00032390" w:rsidP="005D2A16">
            <w:pPr>
              <w:jc w:val="center"/>
              <w:rPr>
                <w:rFonts w:asciiTheme="minorHAnsi" w:hAnsiTheme="minorHAnsi" w:cstheme="minorHAnsi"/>
                <w:sz w:val="18"/>
                <w:szCs w:val="18"/>
              </w:rPr>
            </w:pPr>
            <w:r w:rsidRPr="00893BE5">
              <w:rPr>
                <w:rFonts w:asciiTheme="minorHAnsi" w:hAnsiTheme="minorHAnsi" w:cstheme="minorHAnsi"/>
                <w:sz w:val="18"/>
                <w:szCs w:val="18"/>
              </w:rPr>
              <w:t>103.481</w:t>
            </w:r>
          </w:p>
        </w:tc>
        <w:tc>
          <w:tcPr>
            <w:tcW w:w="621" w:type="pct"/>
            <w:noWrap/>
            <w:vAlign w:val="center"/>
            <w:hideMark/>
          </w:tcPr>
          <w:p w:rsidR="00032390" w:rsidRPr="00893BE5" w:rsidRDefault="00C20248" w:rsidP="005D2A16">
            <w:pPr>
              <w:jc w:val="center"/>
              <w:rPr>
                <w:rFonts w:asciiTheme="minorHAnsi" w:hAnsiTheme="minorHAnsi" w:cstheme="minorHAnsi"/>
                <w:sz w:val="18"/>
                <w:szCs w:val="18"/>
              </w:rPr>
            </w:pPr>
            <w:r>
              <w:rPr>
                <w:rFonts w:asciiTheme="minorHAnsi" w:hAnsiTheme="minorHAnsi" w:cstheme="minorHAnsi"/>
                <w:sz w:val="18"/>
                <w:szCs w:val="18"/>
              </w:rPr>
              <w:t>0.02258</w:t>
            </w:r>
          </w:p>
        </w:tc>
      </w:tr>
    </w:tbl>
    <w:p w:rsidR="00F2094F" w:rsidRDefault="00F2094F">
      <w:pPr>
        <w:spacing w:after="200" w:line="276" w:lineRule="auto"/>
        <w:rPr>
          <w:rFonts w:asciiTheme="minorHAnsi" w:hAnsiTheme="minorHAnsi" w:cstheme="minorHAnsi"/>
          <w:b/>
          <w:color w:val="000000"/>
        </w:rPr>
      </w:pPr>
      <w:r>
        <w:rPr>
          <w:rFonts w:asciiTheme="minorHAnsi" w:hAnsiTheme="minorHAnsi" w:cstheme="minorHAnsi"/>
          <w:b/>
          <w:color w:val="000000"/>
        </w:rPr>
        <w:br w:type="page"/>
      </w:r>
    </w:p>
    <w:p w:rsidR="0012626E" w:rsidRPr="00DC052D" w:rsidRDefault="00746E93" w:rsidP="00DC052D">
      <w:pPr>
        <w:pStyle w:val="Caption"/>
        <w:jc w:val="center"/>
        <w:rPr>
          <w:rFonts w:asciiTheme="minorHAnsi" w:hAnsiTheme="minorHAnsi" w:cstheme="minorHAnsi"/>
          <w:sz w:val="22"/>
          <w:szCs w:val="22"/>
        </w:rPr>
      </w:pPr>
      <w:bookmarkStart w:id="36" w:name="_Ref320885122"/>
      <w:r w:rsidRPr="005D2A16">
        <w:rPr>
          <w:rFonts w:asciiTheme="minorHAnsi" w:hAnsiTheme="minorHAnsi" w:cstheme="minorHAnsi"/>
          <w:sz w:val="22"/>
          <w:szCs w:val="22"/>
        </w:rPr>
        <w:lastRenderedPageBreak/>
        <w:t xml:space="preserve">Table </w:t>
      </w:r>
      <w:r w:rsidR="00B365FC" w:rsidRPr="005D2A16">
        <w:rPr>
          <w:rFonts w:asciiTheme="minorHAnsi" w:hAnsiTheme="minorHAnsi" w:cstheme="minorHAnsi"/>
          <w:sz w:val="22"/>
          <w:szCs w:val="22"/>
        </w:rPr>
        <w:fldChar w:fldCharType="begin"/>
      </w:r>
      <w:r w:rsidRPr="005D2A16">
        <w:rPr>
          <w:rFonts w:asciiTheme="minorHAnsi" w:hAnsiTheme="minorHAnsi" w:cstheme="minorHAnsi"/>
          <w:sz w:val="22"/>
          <w:szCs w:val="22"/>
        </w:rPr>
        <w:instrText xml:space="preserve"> SEQ Table \* ARABIC </w:instrText>
      </w:r>
      <w:r w:rsidR="00B365FC" w:rsidRPr="005D2A16">
        <w:rPr>
          <w:rFonts w:asciiTheme="minorHAnsi" w:hAnsiTheme="minorHAnsi" w:cstheme="minorHAnsi"/>
          <w:sz w:val="22"/>
          <w:szCs w:val="22"/>
        </w:rPr>
        <w:fldChar w:fldCharType="separate"/>
      </w:r>
      <w:r w:rsidR="002241DA">
        <w:rPr>
          <w:rFonts w:asciiTheme="minorHAnsi" w:hAnsiTheme="minorHAnsi" w:cstheme="minorHAnsi"/>
          <w:noProof/>
          <w:sz w:val="22"/>
          <w:szCs w:val="22"/>
        </w:rPr>
        <w:t>12</w:t>
      </w:r>
      <w:r w:rsidR="00B365FC" w:rsidRPr="005D2A16">
        <w:rPr>
          <w:rFonts w:asciiTheme="minorHAnsi" w:hAnsiTheme="minorHAnsi" w:cstheme="minorHAnsi"/>
          <w:sz w:val="22"/>
          <w:szCs w:val="22"/>
        </w:rPr>
        <w:fldChar w:fldCharType="end"/>
      </w:r>
      <w:bookmarkEnd w:id="36"/>
      <w:r w:rsidR="00DC052D" w:rsidRPr="005D2A16">
        <w:rPr>
          <w:rFonts w:asciiTheme="minorHAnsi" w:hAnsiTheme="minorHAnsi" w:cstheme="minorHAnsi"/>
          <w:sz w:val="22"/>
          <w:szCs w:val="22"/>
        </w:rPr>
        <w:t xml:space="preserve"> </w:t>
      </w:r>
      <w:r w:rsidR="00F2094F" w:rsidRPr="005D2A16">
        <w:rPr>
          <w:rFonts w:asciiTheme="minorHAnsi" w:hAnsiTheme="minorHAnsi" w:cstheme="minorHAnsi"/>
          <w:sz w:val="22"/>
          <w:szCs w:val="22"/>
        </w:rPr>
        <w:t>E</w:t>
      </w:r>
      <w:r w:rsidR="00F47EEF" w:rsidRPr="005D2A16">
        <w:rPr>
          <w:rFonts w:asciiTheme="minorHAnsi" w:hAnsiTheme="minorHAnsi" w:cstheme="minorHAnsi"/>
          <w:sz w:val="22"/>
          <w:szCs w:val="22"/>
        </w:rPr>
        <w:t>S Most Efficient</w:t>
      </w:r>
      <w:r w:rsidR="00E07E54" w:rsidRPr="005D2A16">
        <w:rPr>
          <w:rFonts w:asciiTheme="minorHAnsi" w:hAnsiTheme="minorHAnsi" w:cstheme="minorHAnsi"/>
          <w:sz w:val="22"/>
          <w:szCs w:val="22"/>
        </w:rPr>
        <w:t xml:space="preserve"> </w:t>
      </w:r>
      <w:r w:rsidR="00151A9E">
        <w:rPr>
          <w:rFonts w:asciiTheme="minorHAnsi" w:hAnsiTheme="minorHAnsi" w:cstheme="minorHAnsi"/>
          <w:sz w:val="22"/>
          <w:szCs w:val="22"/>
        </w:rPr>
        <w:t>2012</w:t>
      </w:r>
      <w:r w:rsidR="00DC052D" w:rsidRPr="005D2A16">
        <w:rPr>
          <w:rFonts w:asciiTheme="minorHAnsi" w:hAnsiTheme="minorHAnsi" w:cstheme="minorHAnsi"/>
          <w:sz w:val="22"/>
          <w:szCs w:val="22"/>
        </w:rPr>
        <w:t xml:space="preserve"> </w:t>
      </w:r>
      <w:r w:rsidR="00F2094F" w:rsidRPr="005D2A16">
        <w:rPr>
          <w:rFonts w:asciiTheme="minorHAnsi" w:hAnsiTheme="minorHAnsi" w:cstheme="minorHAnsi"/>
          <w:sz w:val="22"/>
          <w:szCs w:val="22"/>
        </w:rPr>
        <w:t>Refrigerator Estimated Energy Savings and Demand</w:t>
      </w:r>
      <w:r w:rsidR="00DC052D" w:rsidRPr="005D2A16">
        <w:rPr>
          <w:rFonts w:asciiTheme="minorHAnsi" w:hAnsiTheme="minorHAnsi" w:cstheme="minorHAnsi"/>
          <w:sz w:val="22"/>
          <w:szCs w:val="22"/>
        </w:rPr>
        <w:t xml:space="preserve"> </w:t>
      </w:r>
      <w:r w:rsidR="0012626E" w:rsidRPr="005D2A16">
        <w:rPr>
          <w:rFonts w:asciiTheme="minorHAnsi" w:hAnsiTheme="minorHAnsi" w:cstheme="minorHAnsi"/>
          <w:sz w:val="22"/>
          <w:szCs w:val="22"/>
        </w:rPr>
        <w:t>Reduction</w:t>
      </w:r>
    </w:p>
    <w:tbl>
      <w:tblPr>
        <w:tblStyle w:val="TableContemporaryBlackHeader1"/>
        <w:tblpPr w:leftFromText="180" w:rightFromText="180" w:horzAnchor="margin" w:tblpXSpec="center" w:tblpY="465"/>
        <w:tblW w:w="5490" w:type="pct"/>
        <w:tblLayout w:type="fixed"/>
        <w:tblLook w:val="04A0"/>
      </w:tblPr>
      <w:tblGrid>
        <w:gridCol w:w="2341"/>
        <w:gridCol w:w="991"/>
        <w:gridCol w:w="900"/>
        <w:gridCol w:w="1043"/>
        <w:gridCol w:w="1049"/>
        <w:gridCol w:w="1049"/>
        <w:gridCol w:w="1049"/>
        <w:gridCol w:w="1106"/>
        <w:gridCol w:w="986"/>
      </w:tblGrid>
      <w:tr w:rsidR="003067EF" w:rsidRPr="00A77321" w:rsidTr="005D2A16">
        <w:trPr>
          <w:cnfStyle w:val="100000000000"/>
          <w:trHeight w:val="900"/>
        </w:trPr>
        <w:tc>
          <w:tcPr>
            <w:tcW w:w="1113" w:type="pct"/>
            <w:noWrap/>
            <w:vAlign w:val="center"/>
          </w:tcPr>
          <w:p w:rsidR="008431A8" w:rsidRPr="005D2A16" w:rsidRDefault="008431A8" w:rsidP="005D2A16">
            <w:pPr>
              <w:jc w:val="center"/>
              <w:rPr>
                <w:rFonts w:asciiTheme="minorHAnsi" w:hAnsiTheme="minorHAnsi" w:cstheme="minorHAnsi"/>
                <w:bCs w:val="0"/>
                <w:sz w:val="18"/>
                <w:szCs w:val="18"/>
              </w:rPr>
            </w:pPr>
            <w:r w:rsidRPr="005D2A16">
              <w:rPr>
                <w:rFonts w:ascii="Calibri" w:hAnsi="Calibri" w:cs="Calibri"/>
                <w:sz w:val="18"/>
                <w:szCs w:val="18"/>
              </w:rPr>
              <w:t>Size</w:t>
            </w:r>
          </w:p>
        </w:tc>
        <w:tc>
          <w:tcPr>
            <w:tcW w:w="471" w:type="pct"/>
            <w:vAlign w:val="center"/>
          </w:tcPr>
          <w:p w:rsidR="008431A8" w:rsidRPr="005D2A16" w:rsidRDefault="008431A8" w:rsidP="005D2A16">
            <w:pPr>
              <w:jc w:val="center"/>
              <w:rPr>
                <w:rFonts w:asciiTheme="minorHAnsi" w:hAnsiTheme="minorHAnsi" w:cstheme="minorHAnsi"/>
                <w:bCs w:val="0"/>
                <w:sz w:val="18"/>
                <w:szCs w:val="18"/>
              </w:rPr>
            </w:pPr>
            <w:r w:rsidRPr="005D2A16">
              <w:rPr>
                <w:rFonts w:ascii="Calibri" w:hAnsi="Calibri" w:cs="Calibri"/>
                <w:sz w:val="18"/>
                <w:szCs w:val="18"/>
              </w:rPr>
              <w:t xml:space="preserve">Freezer </w:t>
            </w:r>
            <w:r w:rsidRPr="005D2A16">
              <w:rPr>
                <w:rFonts w:ascii="Calibri" w:hAnsi="Calibri" w:cs="Calibri"/>
                <w:sz w:val="18"/>
                <w:szCs w:val="18"/>
              </w:rPr>
              <w:br/>
              <w:t>Mount</w:t>
            </w:r>
          </w:p>
        </w:tc>
        <w:tc>
          <w:tcPr>
            <w:tcW w:w="428" w:type="pct"/>
            <w:noWrap/>
            <w:vAlign w:val="center"/>
          </w:tcPr>
          <w:p w:rsidR="008431A8" w:rsidRPr="005D2A16" w:rsidRDefault="008431A8" w:rsidP="005D2A16">
            <w:pPr>
              <w:jc w:val="center"/>
              <w:rPr>
                <w:rFonts w:asciiTheme="minorHAnsi" w:hAnsiTheme="minorHAnsi" w:cstheme="minorHAnsi"/>
                <w:bCs w:val="0"/>
                <w:sz w:val="18"/>
                <w:szCs w:val="18"/>
              </w:rPr>
            </w:pPr>
            <w:r w:rsidRPr="005D2A16">
              <w:rPr>
                <w:rFonts w:ascii="Calibri" w:hAnsi="Calibri" w:cs="Calibri"/>
                <w:sz w:val="18"/>
                <w:szCs w:val="18"/>
              </w:rPr>
              <w:t xml:space="preserve">Adjusted </w:t>
            </w:r>
            <w:r w:rsidRPr="005D2A16">
              <w:rPr>
                <w:rFonts w:ascii="Calibri" w:hAnsi="Calibri" w:cs="Calibri"/>
                <w:sz w:val="18"/>
                <w:szCs w:val="18"/>
              </w:rPr>
              <w:br/>
              <w:t>Volume (ft</w:t>
            </w:r>
            <w:r w:rsidRPr="005D2A16">
              <w:rPr>
                <w:rFonts w:ascii="Calibri" w:hAnsi="Calibri" w:cs="Calibri"/>
                <w:sz w:val="18"/>
                <w:szCs w:val="18"/>
                <w:vertAlign w:val="superscript"/>
              </w:rPr>
              <w:t>3</w:t>
            </w:r>
            <w:r w:rsidRPr="005D2A16">
              <w:rPr>
                <w:rFonts w:ascii="Calibri" w:hAnsi="Calibri" w:cs="Calibri"/>
                <w:sz w:val="18"/>
                <w:szCs w:val="18"/>
              </w:rPr>
              <w:t>)</w:t>
            </w:r>
          </w:p>
        </w:tc>
        <w:tc>
          <w:tcPr>
            <w:tcW w:w="496" w:type="pct"/>
            <w:noWrap/>
            <w:vAlign w:val="center"/>
          </w:tcPr>
          <w:p w:rsidR="008431A8" w:rsidRPr="005D2A16" w:rsidRDefault="008431A8" w:rsidP="005D2A16">
            <w:pPr>
              <w:jc w:val="center"/>
              <w:rPr>
                <w:rFonts w:asciiTheme="minorHAnsi" w:hAnsiTheme="minorHAnsi" w:cstheme="minorHAnsi"/>
                <w:bCs w:val="0"/>
                <w:sz w:val="18"/>
                <w:szCs w:val="18"/>
              </w:rPr>
            </w:pPr>
            <w:r w:rsidRPr="005D2A16">
              <w:rPr>
                <w:rFonts w:ascii="Calibri" w:hAnsi="Calibri" w:cs="Calibri"/>
                <w:sz w:val="18"/>
                <w:szCs w:val="18"/>
              </w:rPr>
              <w:t xml:space="preserve">Total </w:t>
            </w:r>
            <w:r w:rsidRPr="005D2A16">
              <w:rPr>
                <w:rFonts w:ascii="Calibri" w:hAnsi="Calibri" w:cs="Calibri"/>
                <w:sz w:val="18"/>
                <w:szCs w:val="18"/>
              </w:rPr>
              <w:br/>
              <w:t>Volume (ft</w:t>
            </w:r>
            <w:r w:rsidRPr="005D2A16">
              <w:rPr>
                <w:rFonts w:ascii="Calibri" w:hAnsi="Calibri" w:cs="Calibri"/>
                <w:sz w:val="18"/>
                <w:szCs w:val="18"/>
                <w:vertAlign w:val="superscript"/>
              </w:rPr>
              <w:t>3</w:t>
            </w:r>
            <w:r w:rsidRPr="005D2A16">
              <w:rPr>
                <w:rFonts w:ascii="Calibri" w:hAnsi="Calibri" w:cs="Calibri"/>
                <w:sz w:val="18"/>
                <w:szCs w:val="18"/>
              </w:rPr>
              <w:t>)</w:t>
            </w:r>
          </w:p>
        </w:tc>
        <w:tc>
          <w:tcPr>
            <w:tcW w:w="499" w:type="pct"/>
            <w:noWrap/>
            <w:vAlign w:val="center"/>
          </w:tcPr>
          <w:p w:rsidR="008431A8" w:rsidRPr="005D2A16" w:rsidRDefault="008431A8" w:rsidP="00332CB6">
            <w:pPr>
              <w:jc w:val="center"/>
              <w:rPr>
                <w:rFonts w:asciiTheme="minorHAnsi" w:hAnsiTheme="minorHAnsi" w:cstheme="minorHAnsi"/>
                <w:bCs w:val="0"/>
                <w:sz w:val="18"/>
                <w:szCs w:val="18"/>
              </w:rPr>
            </w:pPr>
            <w:r w:rsidRPr="005D2A16">
              <w:rPr>
                <w:rFonts w:ascii="Calibri" w:hAnsi="Calibri" w:cs="Calibri"/>
                <w:sz w:val="18"/>
                <w:szCs w:val="18"/>
              </w:rPr>
              <w:t>Baseline ES</w:t>
            </w:r>
            <w:r w:rsidR="00E07E54" w:rsidRPr="005D2A16">
              <w:rPr>
                <w:rFonts w:ascii="Calibri" w:hAnsi="Calibri" w:cs="Calibri"/>
                <w:sz w:val="18"/>
                <w:szCs w:val="18"/>
              </w:rPr>
              <w:t xml:space="preserve"> (</w:t>
            </w:r>
            <w:r w:rsidR="00332CB6">
              <w:rPr>
                <w:rFonts w:ascii="Calibri" w:hAnsi="Calibri" w:cs="Calibri"/>
                <w:sz w:val="18"/>
                <w:szCs w:val="18"/>
              </w:rPr>
              <w:t>Federal Standard</w:t>
            </w:r>
            <w:r w:rsidR="00E07E54" w:rsidRPr="005D2A16">
              <w:rPr>
                <w:rFonts w:ascii="Calibri" w:hAnsi="Calibri" w:cs="Calibri"/>
                <w:sz w:val="18"/>
                <w:szCs w:val="18"/>
              </w:rPr>
              <w:t>)</w:t>
            </w:r>
            <w:r w:rsidRPr="005D2A16">
              <w:rPr>
                <w:rFonts w:ascii="Calibri" w:hAnsi="Calibri" w:cs="Calibri"/>
                <w:sz w:val="18"/>
                <w:szCs w:val="18"/>
              </w:rPr>
              <w:t xml:space="preserve">, </w:t>
            </w:r>
            <w:r w:rsidRPr="005D2A16">
              <w:rPr>
                <w:rFonts w:ascii="Calibri" w:hAnsi="Calibri" w:cs="Calibri"/>
                <w:sz w:val="18"/>
                <w:szCs w:val="18"/>
              </w:rPr>
              <w:br/>
              <w:t>kWh/Year</w:t>
            </w:r>
          </w:p>
        </w:tc>
        <w:tc>
          <w:tcPr>
            <w:tcW w:w="499" w:type="pct"/>
            <w:noWrap/>
            <w:vAlign w:val="center"/>
          </w:tcPr>
          <w:p w:rsidR="008431A8" w:rsidRPr="005D2A16" w:rsidRDefault="005C0339" w:rsidP="00332CB6">
            <w:pPr>
              <w:jc w:val="center"/>
              <w:rPr>
                <w:rFonts w:asciiTheme="minorHAnsi" w:hAnsiTheme="minorHAnsi" w:cstheme="minorHAnsi"/>
                <w:bCs w:val="0"/>
                <w:sz w:val="18"/>
                <w:szCs w:val="18"/>
              </w:rPr>
            </w:pPr>
            <w:r>
              <w:rPr>
                <w:rFonts w:ascii="Calibri" w:hAnsi="Calibri" w:cs="Calibri"/>
                <w:sz w:val="18"/>
                <w:szCs w:val="18"/>
              </w:rPr>
              <w:t xml:space="preserve">Measure </w:t>
            </w:r>
            <w:r w:rsidR="00332CB6">
              <w:rPr>
                <w:rFonts w:ascii="Calibri" w:hAnsi="Calibri" w:cs="Calibri"/>
                <w:sz w:val="18"/>
                <w:szCs w:val="18"/>
              </w:rPr>
              <w:t>2012 ES</w:t>
            </w:r>
            <w:r w:rsidR="008431A8" w:rsidRPr="005D2A16">
              <w:rPr>
                <w:rFonts w:ascii="Calibri" w:hAnsi="Calibri" w:cs="Calibri"/>
                <w:sz w:val="18"/>
                <w:szCs w:val="18"/>
              </w:rPr>
              <w:t xml:space="preserve">, </w:t>
            </w:r>
            <w:r w:rsidR="008431A8" w:rsidRPr="005D2A16">
              <w:rPr>
                <w:rFonts w:ascii="Calibri" w:hAnsi="Calibri" w:cs="Calibri"/>
                <w:sz w:val="18"/>
                <w:szCs w:val="18"/>
              </w:rPr>
              <w:br/>
              <w:t>kWh/Year</w:t>
            </w:r>
          </w:p>
        </w:tc>
        <w:tc>
          <w:tcPr>
            <w:tcW w:w="499" w:type="pct"/>
            <w:noWrap/>
            <w:vAlign w:val="center"/>
          </w:tcPr>
          <w:p w:rsidR="008431A8" w:rsidRPr="005D2A16" w:rsidRDefault="008431A8" w:rsidP="005D2A16">
            <w:pPr>
              <w:jc w:val="center"/>
              <w:rPr>
                <w:rFonts w:asciiTheme="minorHAnsi" w:hAnsiTheme="minorHAnsi" w:cstheme="minorHAnsi"/>
                <w:bCs w:val="0"/>
                <w:sz w:val="18"/>
                <w:szCs w:val="18"/>
              </w:rPr>
            </w:pPr>
            <w:r w:rsidRPr="005D2A16">
              <w:rPr>
                <w:rFonts w:ascii="Calibri" w:hAnsi="Calibri" w:cs="Calibri"/>
                <w:sz w:val="18"/>
                <w:szCs w:val="18"/>
              </w:rPr>
              <w:t>Energy Savings, kWh/Year</w:t>
            </w:r>
            <w:r w:rsidR="008E6A00">
              <w:rPr>
                <w:rFonts w:ascii="Calibri" w:hAnsi="Calibri" w:cs="Calibri"/>
                <w:sz w:val="18"/>
                <w:szCs w:val="18"/>
              </w:rPr>
              <w:t xml:space="preserve"> [1]</w:t>
            </w:r>
            <w:r w:rsidR="00E47D81">
              <w:rPr>
                <w:rFonts w:ascii="Calibri" w:hAnsi="Calibri" w:cs="Calibri"/>
                <w:sz w:val="18"/>
                <w:szCs w:val="18"/>
              </w:rPr>
              <w:t>*</w:t>
            </w:r>
          </w:p>
        </w:tc>
        <w:tc>
          <w:tcPr>
            <w:tcW w:w="526" w:type="pct"/>
            <w:noWrap/>
            <w:vAlign w:val="center"/>
          </w:tcPr>
          <w:p w:rsidR="008431A8" w:rsidRPr="005D2A16" w:rsidRDefault="008431A8" w:rsidP="005D2A16">
            <w:pPr>
              <w:jc w:val="center"/>
              <w:rPr>
                <w:rFonts w:asciiTheme="minorHAnsi" w:hAnsiTheme="minorHAnsi" w:cstheme="minorHAnsi"/>
                <w:bCs w:val="0"/>
                <w:sz w:val="18"/>
                <w:szCs w:val="18"/>
              </w:rPr>
            </w:pPr>
            <w:r w:rsidRPr="005D2A16">
              <w:rPr>
                <w:rFonts w:ascii="Calibri" w:hAnsi="Calibri" w:cs="Calibri"/>
                <w:sz w:val="18"/>
                <w:szCs w:val="18"/>
              </w:rPr>
              <w:t>Demand Factor, kW/kWh</w:t>
            </w:r>
          </w:p>
        </w:tc>
        <w:tc>
          <w:tcPr>
            <w:tcW w:w="469" w:type="pct"/>
            <w:vAlign w:val="center"/>
          </w:tcPr>
          <w:p w:rsidR="008431A8" w:rsidRPr="005D2A16" w:rsidRDefault="008431A8" w:rsidP="005D2A16">
            <w:pPr>
              <w:jc w:val="center"/>
              <w:rPr>
                <w:rFonts w:asciiTheme="minorHAnsi" w:hAnsiTheme="minorHAnsi" w:cstheme="minorHAnsi"/>
                <w:sz w:val="18"/>
                <w:szCs w:val="18"/>
              </w:rPr>
            </w:pPr>
            <w:r w:rsidRPr="005D2A16">
              <w:rPr>
                <w:rFonts w:ascii="Calibri" w:hAnsi="Calibri" w:cs="Calibri"/>
                <w:sz w:val="18"/>
                <w:szCs w:val="18"/>
              </w:rPr>
              <w:t>Demand Savings, kW/Year</w:t>
            </w:r>
          </w:p>
        </w:tc>
      </w:tr>
      <w:tr w:rsidR="003067EF" w:rsidRPr="00A77321" w:rsidTr="005D2A16">
        <w:trPr>
          <w:cnfStyle w:val="000000100000"/>
          <w:trHeight w:val="234"/>
        </w:trPr>
        <w:tc>
          <w:tcPr>
            <w:tcW w:w="1113" w:type="pct"/>
            <w:noWrap/>
            <w:vAlign w:val="center"/>
          </w:tcPr>
          <w:p w:rsidR="00A77321" w:rsidRPr="005D2A16" w:rsidRDefault="00A77321" w:rsidP="005D2A16">
            <w:pPr>
              <w:jc w:val="center"/>
              <w:rPr>
                <w:rFonts w:asciiTheme="minorHAnsi" w:hAnsiTheme="minorHAnsi" w:cstheme="minorHAnsi"/>
                <w:sz w:val="18"/>
                <w:szCs w:val="18"/>
              </w:rPr>
            </w:pPr>
            <w:r w:rsidRPr="005D2A16">
              <w:rPr>
                <w:rFonts w:ascii="Calibri" w:hAnsi="Calibri" w:cs="Calibri"/>
                <w:sz w:val="18"/>
                <w:szCs w:val="18"/>
              </w:rPr>
              <w:t>Medium (18 ft</w:t>
            </w:r>
            <w:r w:rsidRPr="005D2A16">
              <w:rPr>
                <w:rFonts w:ascii="Calibri" w:hAnsi="Calibri" w:cs="Calibri"/>
                <w:sz w:val="18"/>
                <w:szCs w:val="18"/>
                <w:vertAlign w:val="superscript"/>
              </w:rPr>
              <w:t>3</w:t>
            </w:r>
            <w:r w:rsidRPr="005D2A16">
              <w:rPr>
                <w:rFonts w:ascii="Calibri" w:hAnsi="Calibri" w:cs="Calibri"/>
                <w:sz w:val="18"/>
                <w:szCs w:val="18"/>
              </w:rPr>
              <w:t xml:space="preserve"> and less)</w:t>
            </w:r>
          </w:p>
        </w:tc>
        <w:tc>
          <w:tcPr>
            <w:tcW w:w="471" w:type="pct"/>
            <w:vAlign w:val="center"/>
          </w:tcPr>
          <w:p w:rsidR="00A77321" w:rsidRPr="005D2A16" w:rsidRDefault="00A77321" w:rsidP="005D2A16">
            <w:pPr>
              <w:jc w:val="center"/>
              <w:rPr>
                <w:rFonts w:asciiTheme="minorHAnsi" w:hAnsiTheme="minorHAnsi" w:cstheme="minorHAnsi"/>
                <w:sz w:val="18"/>
                <w:szCs w:val="18"/>
              </w:rPr>
            </w:pPr>
            <w:r w:rsidRPr="005D2A16">
              <w:rPr>
                <w:rFonts w:ascii="Calibri" w:hAnsi="Calibri" w:cs="Calibri"/>
                <w:sz w:val="18"/>
                <w:szCs w:val="18"/>
              </w:rPr>
              <w:t>Bottom</w:t>
            </w:r>
          </w:p>
        </w:tc>
        <w:tc>
          <w:tcPr>
            <w:tcW w:w="428" w:type="pct"/>
            <w:noWrap/>
            <w:vAlign w:val="center"/>
          </w:tcPr>
          <w:p w:rsidR="00A77321" w:rsidRPr="005D2A16" w:rsidRDefault="00A77321" w:rsidP="005D2A16">
            <w:pPr>
              <w:jc w:val="center"/>
              <w:rPr>
                <w:rFonts w:asciiTheme="minorHAnsi" w:hAnsiTheme="minorHAnsi" w:cstheme="minorHAnsi"/>
                <w:sz w:val="18"/>
                <w:szCs w:val="18"/>
              </w:rPr>
            </w:pPr>
            <w:r w:rsidRPr="005D2A16">
              <w:rPr>
                <w:rFonts w:ascii="Calibri" w:hAnsi="Calibri" w:cs="Calibri"/>
                <w:sz w:val="18"/>
                <w:szCs w:val="18"/>
              </w:rPr>
              <w:t>18.14</w:t>
            </w:r>
          </w:p>
        </w:tc>
        <w:tc>
          <w:tcPr>
            <w:tcW w:w="496" w:type="pct"/>
            <w:noWrap/>
            <w:vAlign w:val="center"/>
          </w:tcPr>
          <w:p w:rsidR="00A77321" w:rsidRPr="005D2A16" w:rsidRDefault="00A77321" w:rsidP="005D2A16">
            <w:pPr>
              <w:jc w:val="center"/>
              <w:rPr>
                <w:rFonts w:asciiTheme="minorHAnsi" w:hAnsiTheme="minorHAnsi" w:cstheme="minorHAnsi"/>
                <w:sz w:val="18"/>
                <w:szCs w:val="18"/>
              </w:rPr>
            </w:pPr>
            <w:r w:rsidRPr="005D2A16">
              <w:rPr>
                <w:rFonts w:ascii="Calibri" w:hAnsi="Calibri" w:cs="Calibri"/>
                <w:sz w:val="18"/>
                <w:szCs w:val="18"/>
              </w:rPr>
              <w:t>15.79</w:t>
            </w:r>
          </w:p>
        </w:tc>
        <w:tc>
          <w:tcPr>
            <w:tcW w:w="499" w:type="pct"/>
            <w:noWrap/>
            <w:vAlign w:val="center"/>
          </w:tcPr>
          <w:p w:rsidR="00A77321" w:rsidRPr="005D2A16" w:rsidRDefault="00A77321" w:rsidP="005D2A16">
            <w:pPr>
              <w:jc w:val="center"/>
              <w:rPr>
                <w:rFonts w:asciiTheme="minorHAnsi" w:hAnsiTheme="minorHAnsi" w:cstheme="minorHAnsi"/>
                <w:sz w:val="18"/>
                <w:szCs w:val="18"/>
              </w:rPr>
            </w:pPr>
            <w:r w:rsidRPr="005D2A16">
              <w:rPr>
                <w:rFonts w:ascii="Calibri" w:hAnsi="Calibri" w:cs="Calibri"/>
                <w:sz w:val="18"/>
                <w:szCs w:val="18"/>
              </w:rPr>
              <w:t>542.4</w:t>
            </w:r>
          </w:p>
        </w:tc>
        <w:tc>
          <w:tcPr>
            <w:tcW w:w="499" w:type="pct"/>
            <w:noWrap/>
            <w:vAlign w:val="center"/>
          </w:tcPr>
          <w:p w:rsidR="00A77321" w:rsidRPr="005D2A16" w:rsidRDefault="00A77321" w:rsidP="005D2A16">
            <w:pPr>
              <w:jc w:val="center"/>
              <w:rPr>
                <w:rFonts w:asciiTheme="minorHAnsi" w:hAnsiTheme="minorHAnsi" w:cstheme="minorHAnsi"/>
                <w:sz w:val="18"/>
                <w:szCs w:val="18"/>
              </w:rPr>
            </w:pPr>
            <w:r w:rsidRPr="005D2A16">
              <w:rPr>
                <w:rFonts w:ascii="Calibri" w:hAnsi="Calibri" w:cs="Calibri"/>
                <w:sz w:val="18"/>
                <w:szCs w:val="18"/>
              </w:rPr>
              <w:t>379.7</w:t>
            </w:r>
          </w:p>
        </w:tc>
        <w:tc>
          <w:tcPr>
            <w:tcW w:w="499" w:type="pct"/>
            <w:noWrap/>
            <w:vAlign w:val="center"/>
          </w:tcPr>
          <w:p w:rsidR="00A77321" w:rsidRPr="005D2A16" w:rsidRDefault="00A77321" w:rsidP="005D2A16">
            <w:pPr>
              <w:jc w:val="center"/>
              <w:rPr>
                <w:rFonts w:asciiTheme="minorHAnsi" w:hAnsiTheme="minorHAnsi" w:cstheme="minorHAnsi"/>
                <w:sz w:val="18"/>
                <w:szCs w:val="18"/>
              </w:rPr>
            </w:pPr>
            <w:r w:rsidRPr="005D2A16">
              <w:rPr>
                <w:rFonts w:ascii="Calibri" w:hAnsi="Calibri" w:cs="Calibri"/>
                <w:sz w:val="18"/>
                <w:szCs w:val="18"/>
              </w:rPr>
              <w:t>162.7</w:t>
            </w:r>
          </w:p>
        </w:tc>
        <w:tc>
          <w:tcPr>
            <w:tcW w:w="526" w:type="pct"/>
            <w:noWrap/>
            <w:vAlign w:val="center"/>
          </w:tcPr>
          <w:p w:rsidR="00A77321" w:rsidRPr="005D2A16" w:rsidRDefault="00A77321" w:rsidP="005D2A16">
            <w:pPr>
              <w:jc w:val="center"/>
              <w:rPr>
                <w:rFonts w:asciiTheme="minorHAnsi" w:hAnsiTheme="minorHAnsi" w:cstheme="minorHAnsi"/>
                <w:sz w:val="18"/>
                <w:szCs w:val="18"/>
              </w:rPr>
            </w:pPr>
            <w:r w:rsidRPr="005D2A16">
              <w:rPr>
                <w:rFonts w:ascii="Calibri" w:hAnsi="Calibri" w:cs="Calibri"/>
                <w:sz w:val="18"/>
                <w:szCs w:val="18"/>
              </w:rPr>
              <w:t>0.00015296</w:t>
            </w:r>
          </w:p>
        </w:tc>
        <w:tc>
          <w:tcPr>
            <w:tcW w:w="469" w:type="pct"/>
            <w:vAlign w:val="center"/>
          </w:tcPr>
          <w:p w:rsidR="00A77321" w:rsidRPr="005D2A16" w:rsidRDefault="00A77321" w:rsidP="005D2A16">
            <w:pPr>
              <w:jc w:val="center"/>
              <w:rPr>
                <w:rFonts w:asciiTheme="minorHAnsi" w:hAnsiTheme="minorHAnsi" w:cstheme="minorHAnsi"/>
                <w:sz w:val="18"/>
                <w:szCs w:val="18"/>
              </w:rPr>
            </w:pPr>
            <w:r w:rsidRPr="005D2A16">
              <w:rPr>
                <w:rFonts w:ascii="Calibri" w:hAnsi="Calibri" w:cs="Calibri"/>
                <w:sz w:val="18"/>
                <w:szCs w:val="18"/>
              </w:rPr>
              <w:t>0.0249</w:t>
            </w:r>
          </w:p>
        </w:tc>
      </w:tr>
      <w:tr w:rsidR="003067EF" w:rsidRPr="00A77321" w:rsidTr="005D2A16">
        <w:trPr>
          <w:cnfStyle w:val="000000010000"/>
          <w:trHeight w:val="234"/>
        </w:trPr>
        <w:tc>
          <w:tcPr>
            <w:tcW w:w="1113"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Medium (18 ft</w:t>
            </w:r>
            <w:r w:rsidRPr="005D2A16">
              <w:rPr>
                <w:rFonts w:ascii="Calibri" w:hAnsi="Calibri" w:cs="Calibri"/>
                <w:sz w:val="18"/>
                <w:szCs w:val="18"/>
                <w:vertAlign w:val="superscript"/>
              </w:rPr>
              <w:t>3</w:t>
            </w:r>
            <w:r w:rsidRPr="005D2A16">
              <w:rPr>
                <w:rFonts w:ascii="Calibri" w:hAnsi="Calibri" w:cs="Calibri"/>
                <w:sz w:val="18"/>
                <w:szCs w:val="18"/>
              </w:rPr>
              <w:t xml:space="preserve"> and less)</w:t>
            </w:r>
          </w:p>
        </w:tc>
        <w:tc>
          <w:tcPr>
            <w:tcW w:w="471" w:type="pct"/>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Bottom</w:t>
            </w:r>
          </w:p>
        </w:tc>
        <w:tc>
          <w:tcPr>
            <w:tcW w:w="428"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18.14</w:t>
            </w:r>
          </w:p>
        </w:tc>
        <w:tc>
          <w:tcPr>
            <w:tcW w:w="496"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15.79</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542.4 </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440.8 </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101.7 </w:t>
            </w:r>
          </w:p>
        </w:tc>
        <w:tc>
          <w:tcPr>
            <w:tcW w:w="526"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0.00015296 </w:t>
            </w:r>
          </w:p>
        </w:tc>
        <w:tc>
          <w:tcPr>
            <w:tcW w:w="469" w:type="pct"/>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0.0155</w:t>
            </w:r>
          </w:p>
        </w:tc>
      </w:tr>
      <w:tr w:rsidR="003067EF" w:rsidRPr="00A77321" w:rsidTr="005D2A16">
        <w:trPr>
          <w:cnfStyle w:val="000000100000"/>
          <w:trHeight w:val="234"/>
        </w:trPr>
        <w:tc>
          <w:tcPr>
            <w:tcW w:w="1113"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Medium (18 ft</w:t>
            </w:r>
            <w:r w:rsidRPr="005D2A16">
              <w:rPr>
                <w:rFonts w:ascii="Calibri" w:hAnsi="Calibri" w:cs="Calibri"/>
                <w:sz w:val="18"/>
                <w:szCs w:val="18"/>
                <w:vertAlign w:val="superscript"/>
              </w:rPr>
              <w:t>3</w:t>
            </w:r>
            <w:r w:rsidRPr="005D2A16">
              <w:rPr>
                <w:rFonts w:ascii="Calibri" w:hAnsi="Calibri" w:cs="Calibri"/>
                <w:sz w:val="18"/>
                <w:szCs w:val="18"/>
              </w:rPr>
              <w:t xml:space="preserve"> and less)</w:t>
            </w:r>
          </w:p>
        </w:tc>
        <w:tc>
          <w:tcPr>
            <w:tcW w:w="471" w:type="pct"/>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Side</w:t>
            </w:r>
          </w:p>
        </w:tc>
        <w:tc>
          <w:tcPr>
            <w:tcW w:w="428"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18.14</w:t>
            </w:r>
          </w:p>
        </w:tc>
        <w:tc>
          <w:tcPr>
            <w:tcW w:w="496"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15.79</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596.6 </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417.7 </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178.9 </w:t>
            </w:r>
          </w:p>
        </w:tc>
        <w:tc>
          <w:tcPr>
            <w:tcW w:w="526"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0.00015296 </w:t>
            </w:r>
          </w:p>
        </w:tc>
        <w:tc>
          <w:tcPr>
            <w:tcW w:w="469" w:type="pct"/>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0.0274</w:t>
            </w:r>
          </w:p>
        </w:tc>
      </w:tr>
      <w:tr w:rsidR="003067EF" w:rsidRPr="00A77321" w:rsidTr="005D2A16">
        <w:trPr>
          <w:cnfStyle w:val="000000010000"/>
          <w:trHeight w:val="234"/>
        </w:trPr>
        <w:tc>
          <w:tcPr>
            <w:tcW w:w="1113"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Medium (18 ft</w:t>
            </w:r>
            <w:r w:rsidRPr="005D2A16">
              <w:rPr>
                <w:rFonts w:ascii="Calibri" w:hAnsi="Calibri" w:cs="Calibri"/>
                <w:sz w:val="18"/>
                <w:szCs w:val="18"/>
                <w:vertAlign w:val="superscript"/>
              </w:rPr>
              <w:t>3</w:t>
            </w:r>
            <w:r w:rsidRPr="005D2A16">
              <w:rPr>
                <w:rFonts w:ascii="Calibri" w:hAnsi="Calibri" w:cs="Calibri"/>
                <w:sz w:val="18"/>
                <w:szCs w:val="18"/>
              </w:rPr>
              <w:t xml:space="preserve"> and less)</w:t>
            </w:r>
          </w:p>
        </w:tc>
        <w:tc>
          <w:tcPr>
            <w:tcW w:w="471" w:type="pct"/>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Side</w:t>
            </w:r>
          </w:p>
        </w:tc>
        <w:tc>
          <w:tcPr>
            <w:tcW w:w="428"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18.14</w:t>
            </w:r>
          </w:p>
        </w:tc>
        <w:tc>
          <w:tcPr>
            <w:tcW w:w="496"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15.79</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589.2 </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412.4 </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176.8 </w:t>
            </w:r>
          </w:p>
        </w:tc>
        <w:tc>
          <w:tcPr>
            <w:tcW w:w="526"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0.00015296 </w:t>
            </w:r>
          </w:p>
        </w:tc>
        <w:tc>
          <w:tcPr>
            <w:tcW w:w="469" w:type="pct"/>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0.0270</w:t>
            </w:r>
          </w:p>
        </w:tc>
      </w:tr>
      <w:tr w:rsidR="003067EF" w:rsidRPr="00A77321" w:rsidTr="005D2A16">
        <w:trPr>
          <w:cnfStyle w:val="000000100000"/>
          <w:trHeight w:val="234"/>
        </w:trPr>
        <w:tc>
          <w:tcPr>
            <w:tcW w:w="1113" w:type="pct"/>
            <w:noWrap/>
            <w:vAlign w:val="center"/>
          </w:tcPr>
          <w:p w:rsidR="00A77321" w:rsidRPr="00A77321" w:rsidRDefault="00A77321" w:rsidP="005D2A16">
            <w:pPr>
              <w:jc w:val="center"/>
              <w:rPr>
                <w:rFonts w:asciiTheme="minorHAnsi" w:hAnsiTheme="minorHAnsi" w:cstheme="minorHAnsi"/>
                <w:b/>
                <w:bCs/>
                <w:sz w:val="18"/>
                <w:szCs w:val="18"/>
              </w:rPr>
            </w:pPr>
            <w:r w:rsidRPr="005D2A16">
              <w:rPr>
                <w:rFonts w:ascii="Calibri" w:hAnsi="Calibri" w:cs="Calibri"/>
                <w:sz w:val="18"/>
                <w:szCs w:val="18"/>
              </w:rPr>
              <w:t>Medium (18 ft</w:t>
            </w:r>
            <w:r w:rsidRPr="005D2A16">
              <w:rPr>
                <w:rFonts w:ascii="Calibri" w:hAnsi="Calibri" w:cs="Calibri"/>
                <w:sz w:val="18"/>
                <w:szCs w:val="18"/>
                <w:vertAlign w:val="superscript"/>
              </w:rPr>
              <w:t>3</w:t>
            </w:r>
            <w:r w:rsidRPr="005D2A16">
              <w:rPr>
                <w:rFonts w:ascii="Calibri" w:hAnsi="Calibri" w:cs="Calibri"/>
                <w:sz w:val="18"/>
                <w:szCs w:val="18"/>
              </w:rPr>
              <w:t xml:space="preserve"> and less)</w:t>
            </w:r>
          </w:p>
        </w:tc>
        <w:tc>
          <w:tcPr>
            <w:tcW w:w="471" w:type="pct"/>
            <w:vAlign w:val="center"/>
          </w:tcPr>
          <w:p w:rsidR="00A77321" w:rsidRPr="00A77321" w:rsidRDefault="00A77321" w:rsidP="005D2A16">
            <w:pPr>
              <w:jc w:val="center"/>
              <w:rPr>
                <w:rFonts w:asciiTheme="minorHAnsi" w:hAnsiTheme="minorHAnsi" w:cstheme="minorHAnsi"/>
                <w:b/>
                <w:bCs/>
                <w:sz w:val="18"/>
                <w:szCs w:val="18"/>
              </w:rPr>
            </w:pPr>
            <w:r w:rsidRPr="005D2A16">
              <w:rPr>
                <w:rFonts w:ascii="Calibri" w:hAnsi="Calibri" w:cs="Calibri"/>
                <w:sz w:val="18"/>
                <w:szCs w:val="18"/>
              </w:rPr>
              <w:t>Top</w:t>
            </w:r>
          </w:p>
        </w:tc>
        <w:tc>
          <w:tcPr>
            <w:tcW w:w="428" w:type="pct"/>
            <w:noWrap/>
            <w:vAlign w:val="center"/>
          </w:tcPr>
          <w:p w:rsidR="00A77321" w:rsidRPr="00A77321" w:rsidRDefault="00A77321" w:rsidP="005D2A16">
            <w:pPr>
              <w:jc w:val="center"/>
              <w:rPr>
                <w:rFonts w:asciiTheme="minorHAnsi" w:hAnsiTheme="minorHAnsi" w:cstheme="minorHAnsi"/>
                <w:b/>
                <w:bCs/>
                <w:sz w:val="18"/>
                <w:szCs w:val="18"/>
              </w:rPr>
            </w:pPr>
            <w:r w:rsidRPr="005D2A16">
              <w:rPr>
                <w:rFonts w:ascii="Calibri" w:hAnsi="Calibri" w:cs="Calibri"/>
                <w:sz w:val="18"/>
                <w:szCs w:val="18"/>
              </w:rPr>
              <w:t>18.14</w:t>
            </w:r>
          </w:p>
        </w:tc>
        <w:tc>
          <w:tcPr>
            <w:tcW w:w="496" w:type="pct"/>
            <w:noWrap/>
            <w:vAlign w:val="center"/>
          </w:tcPr>
          <w:p w:rsidR="00A77321" w:rsidRPr="00A77321" w:rsidRDefault="00A77321" w:rsidP="005D2A16">
            <w:pPr>
              <w:jc w:val="center"/>
              <w:rPr>
                <w:rFonts w:asciiTheme="minorHAnsi" w:hAnsiTheme="minorHAnsi" w:cstheme="minorHAnsi"/>
                <w:b/>
                <w:bCs/>
                <w:sz w:val="18"/>
                <w:szCs w:val="18"/>
              </w:rPr>
            </w:pPr>
            <w:r w:rsidRPr="005D2A16">
              <w:rPr>
                <w:rFonts w:ascii="Calibri" w:hAnsi="Calibri" w:cs="Calibri"/>
                <w:sz w:val="18"/>
                <w:szCs w:val="18"/>
              </w:rPr>
              <w:t>15.79</w:t>
            </w:r>
          </w:p>
        </w:tc>
        <w:tc>
          <w:tcPr>
            <w:tcW w:w="499" w:type="pct"/>
            <w:noWrap/>
            <w:vAlign w:val="center"/>
          </w:tcPr>
          <w:p w:rsidR="00A77321" w:rsidRPr="00A77321" w:rsidRDefault="00A77321" w:rsidP="005D2A16">
            <w:pPr>
              <w:jc w:val="center"/>
              <w:rPr>
                <w:rFonts w:asciiTheme="minorHAnsi" w:hAnsiTheme="minorHAnsi" w:cstheme="minorHAnsi"/>
                <w:b/>
                <w:bCs/>
                <w:sz w:val="18"/>
                <w:szCs w:val="18"/>
              </w:rPr>
            </w:pPr>
            <w:r w:rsidRPr="005D2A16">
              <w:rPr>
                <w:rFonts w:ascii="Calibri" w:hAnsi="Calibri" w:cs="Calibri"/>
                <w:sz w:val="18"/>
                <w:szCs w:val="18"/>
              </w:rPr>
              <w:t>453.8</w:t>
            </w:r>
          </w:p>
        </w:tc>
        <w:tc>
          <w:tcPr>
            <w:tcW w:w="499" w:type="pct"/>
            <w:noWrap/>
            <w:vAlign w:val="center"/>
          </w:tcPr>
          <w:p w:rsidR="00A77321" w:rsidRPr="00A77321" w:rsidRDefault="00A77321" w:rsidP="005D2A16">
            <w:pPr>
              <w:jc w:val="center"/>
              <w:rPr>
                <w:rFonts w:asciiTheme="minorHAnsi" w:hAnsiTheme="minorHAnsi" w:cstheme="minorHAnsi"/>
                <w:b/>
                <w:bCs/>
                <w:sz w:val="18"/>
                <w:szCs w:val="18"/>
              </w:rPr>
            </w:pPr>
            <w:r w:rsidRPr="005D2A16">
              <w:rPr>
                <w:rFonts w:ascii="Calibri" w:hAnsi="Calibri" w:cs="Calibri"/>
                <w:sz w:val="18"/>
                <w:szCs w:val="18"/>
              </w:rPr>
              <w:t>317.6</w:t>
            </w:r>
          </w:p>
        </w:tc>
        <w:tc>
          <w:tcPr>
            <w:tcW w:w="499" w:type="pct"/>
            <w:noWrap/>
            <w:vAlign w:val="center"/>
          </w:tcPr>
          <w:p w:rsidR="00A77321" w:rsidRPr="00A77321" w:rsidRDefault="00A77321" w:rsidP="005D2A16">
            <w:pPr>
              <w:jc w:val="center"/>
              <w:rPr>
                <w:rFonts w:asciiTheme="minorHAnsi" w:hAnsiTheme="minorHAnsi" w:cstheme="minorHAnsi"/>
                <w:b/>
                <w:bCs/>
                <w:sz w:val="18"/>
                <w:szCs w:val="18"/>
              </w:rPr>
            </w:pPr>
            <w:r w:rsidRPr="005D2A16">
              <w:rPr>
                <w:rFonts w:ascii="Calibri" w:hAnsi="Calibri" w:cs="Calibri"/>
                <w:sz w:val="18"/>
                <w:szCs w:val="18"/>
              </w:rPr>
              <w:t>136.1</w:t>
            </w:r>
          </w:p>
        </w:tc>
        <w:tc>
          <w:tcPr>
            <w:tcW w:w="526"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0.00015296</w:t>
            </w:r>
          </w:p>
        </w:tc>
        <w:tc>
          <w:tcPr>
            <w:tcW w:w="469" w:type="pct"/>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0.0208</w:t>
            </w:r>
          </w:p>
        </w:tc>
      </w:tr>
      <w:tr w:rsidR="003067EF" w:rsidRPr="00A77321" w:rsidTr="005D2A16">
        <w:trPr>
          <w:cnfStyle w:val="000000010000"/>
          <w:trHeight w:val="234"/>
        </w:trPr>
        <w:tc>
          <w:tcPr>
            <w:tcW w:w="1113"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Medium (18 ft</w:t>
            </w:r>
            <w:r w:rsidRPr="005D2A16">
              <w:rPr>
                <w:rFonts w:ascii="Calibri" w:hAnsi="Calibri" w:cs="Calibri"/>
                <w:sz w:val="18"/>
                <w:szCs w:val="18"/>
                <w:vertAlign w:val="superscript"/>
              </w:rPr>
              <w:t>3</w:t>
            </w:r>
            <w:r w:rsidRPr="005D2A16">
              <w:rPr>
                <w:rFonts w:ascii="Calibri" w:hAnsi="Calibri" w:cs="Calibri"/>
                <w:sz w:val="18"/>
                <w:szCs w:val="18"/>
              </w:rPr>
              <w:t xml:space="preserve"> and less)</w:t>
            </w:r>
          </w:p>
        </w:tc>
        <w:tc>
          <w:tcPr>
            <w:tcW w:w="471" w:type="pct"/>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Top</w:t>
            </w:r>
          </w:p>
        </w:tc>
        <w:tc>
          <w:tcPr>
            <w:tcW w:w="428"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18.14</w:t>
            </w:r>
          </w:p>
        </w:tc>
        <w:tc>
          <w:tcPr>
            <w:tcW w:w="496"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15.79</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541.0 </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378.7 </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162.3 </w:t>
            </w:r>
          </w:p>
        </w:tc>
        <w:tc>
          <w:tcPr>
            <w:tcW w:w="526"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0.00015296 </w:t>
            </w:r>
          </w:p>
        </w:tc>
        <w:tc>
          <w:tcPr>
            <w:tcW w:w="469" w:type="pct"/>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0.0248</w:t>
            </w:r>
          </w:p>
        </w:tc>
      </w:tr>
      <w:tr w:rsidR="003067EF" w:rsidRPr="00A77321" w:rsidTr="005D2A16">
        <w:trPr>
          <w:cnfStyle w:val="000000100000"/>
          <w:trHeight w:val="234"/>
        </w:trPr>
        <w:tc>
          <w:tcPr>
            <w:tcW w:w="1113"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Large (18.1 to 22.5 ft</w:t>
            </w:r>
            <w:r w:rsidRPr="005D2A16">
              <w:rPr>
                <w:rFonts w:ascii="Calibri" w:hAnsi="Calibri" w:cs="Calibri"/>
                <w:sz w:val="18"/>
                <w:szCs w:val="18"/>
                <w:vertAlign w:val="superscript"/>
              </w:rPr>
              <w:t>3</w:t>
            </w:r>
            <w:r w:rsidRPr="005D2A16">
              <w:rPr>
                <w:rFonts w:ascii="Calibri" w:hAnsi="Calibri" w:cs="Calibri"/>
                <w:sz w:val="18"/>
                <w:szCs w:val="18"/>
              </w:rPr>
              <w:t>)</w:t>
            </w:r>
          </w:p>
        </w:tc>
        <w:tc>
          <w:tcPr>
            <w:tcW w:w="471" w:type="pct"/>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Bottom</w:t>
            </w:r>
          </w:p>
        </w:tc>
        <w:tc>
          <w:tcPr>
            <w:tcW w:w="428"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22.49</w:t>
            </w:r>
          </w:p>
        </w:tc>
        <w:tc>
          <w:tcPr>
            <w:tcW w:w="496"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19.28</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562.5 </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393.7 </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168.7 </w:t>
            </w:r>
          </w:p>
        </w:tc>
        <w:tc>
          <w:tcPr>
            <w:tcW w:w="526"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0.00015296 </w:t>
            </w:r>
          </w:p>
        </w:tc>
        <w:tc>
          <w:tcPr>
            <w:tcW w:w="469" w:type="pct"/>
            <w:vAlign w:val="center"/>
          </w:tcPr>
          <w:p w:rsidR="00A77321" w:rsidRPr="00A77321" w:rsidDel="008431A8" w:rsidRDefault="00A77321" w:rsidP="005D2A16">
            <w:pPr>
              <w:jc w:val="center"/>
              <w:rPr>
                <w:rFonts w:asciiTheme="minorHAnsi" w:hAnsiTheme="minorHAnsi" w:cstheme="minorHAnsi"/>
                <w:sz w:val="18"/>
                <w:szCs w:val="18"/>
              </w:rPr>
            </w:pPr>
            <w:r w:rsidRPr="005D2A16">
              <w:rPr>
                <w:rFonts w:ascii="Calibri" w:hAnsi="Calibri" w:cs="Calibri"/>
                <w:sz w:val="18"/>
                <w:szCs w:val="18"/>
              </w:rPr>
              <w:t>0.0258</w:t>
            </w:r>
          </w:p>
        </w:tc>
      </w:tr>
      <w:tr w:rsidR="003067EF" w:rsidRPr="00A77321" w:rsidTr="005D2A16">
        <w:trPr>
          <w:cnfStyle w:val="000000010000"/>
          <w:trHeight w:val="234"/>
        </w:trPr>
        <w:tc>
          <w:tcPr>
            <w:tcW w:w="1113"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Large (18.1 to 22.5 ft</w:t>
            </w:r>
            <w:r w:rsidRPr="005D2A16">
              <w:rPr>
                <w:rFonts w:ascii="Calibri" w:hAnsi="Calibri" w:cs="Calibri"/>
                <w:sz w:val="18"/>
                <w:szCs w:val="18"/>
                <w:vertAlign w:val="superscript"/>
              </w:rPr>
              <w:t>3</w:t>
            </w:r>
            <w:r w:rsidRPr="005D2A16">
              <w:rPr>
                <w:rFonts w:ascii="Calibri" w:hAnsi="Calibri" w:cs="Calibri"/>
                <w:sz w:val="18"/>
                <w:szCs w:val="18"/>
              </w:rPr>
              <w:t>)</w:t>
            </w:r>
          </w:p>
        </w:tc>
        <w:tc>
          <w:tcPr>
            <w:tcW w:w="471" w:type="pct"/>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Bottom</w:t>
            </w:r>
          </w:p>
        </w:tc>
        <w:tc>
          <w:tcPr>
            <w:tcW w:w="428"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22.49</w:t>
            </w:r>
          </w:p>
        </w:tc>
        <w:tc>
          <w:tcPr>
            <w:tcW w:w="496"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19.28</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562.5 </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456.0 </w:t>
            </w:r>
          </w:p>
        </w:tc>
        <w:tc>
          <w:tcPr>
            <w:tcW w:w="499"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106.4 </w:t>
            </w:r>
          </w:p>
        </w:tc>
        <w:tc>
          <w:tcPr>
            <w:tcW w:w="526" w:type="pct"/>
            <w:noWrap/>
            <w:vAlign w:val="center"/>
          </w:tcPr>
          <w:p w:rsidR="00A77321" w:rsidRPr="00A77321" w:rsidRDefault="00A77321" w:rsidP="005D2A16">
            <w:pPr>
              <w:jc w:val="center"/>
              <w:rPr>
                <w:rFonts w:asciiTheme="minorHAnsi" w:hAnsiTheme="minorHAnsi" w:cstheme="minorHAnsi"/>
                <w:sz w:val="18"/>
                <w:szCs w:val="18"/>
              </w:rPr>
            </w:pPr>
            <w:r w:rsidRPr="005D2A16">
              <w:rPr>
                <w:rFonts w:ascii="Calibri" w:hAnsi="Calibri" w:cs="Calibri"/>
                <w:sz w:val="18"/>
                <w:szCs w:val="18"/>
              </w:rPr>
              <w:t xml:space="preserve">0.00015296 </w:t>
            </w:r>
          </w:p>
        </w:tc>
        <w:tc>
          <w:tcPr>
            <w:tcW w:w="469" w:type="pct"/>
            <w:vAlign w:val="center"/>
          </w:tcPr>
          <w:p w:rsidR="00A77321" w:rsidRPr="00A77321" w:rsidDel="008431A8" w:rsidRDefault="00A77321" w:rsidP="005D2A16">
            <w:pPr>
              <w:jc w:val="center"/>
              <w:rPr>
                <w:rFonts w:asciiTheme="minorHAnsi" w:hAnsiTheme="minorHAnsi" w:cstheme="minorHAnsi"/>
                <w:sz w:val="18"/>
                <w:szCs w:val="18"/>
              </w:rPr>
            </w:pPr>
            <w:r w:rsidRPr="005D2A16">
              <w:rPr>
                <w:rFonts w:ascii="Calibri" w:hAnsi="Calibri" w:cs="Calibri"/>
                <w:sz w:val="18"/>
                <w:szCs w:val="18"/>
              </w:rPr>
              <w:t>0.0163</w:t>
            </w:r>
          </w:p>
        </w:tc>
      </w:tr>
      <w:tr w:rsidR="003067EF" w:rsidRPr="00A77321" w:rsidTr="005D2A16">
        <w:trPr>
          <w:cnfStyle w:val="000000100000"/>
          <w:trHeight w:val="234"/>
        </w:trPr>
        <w:tc>
          <w:tcPr>
            <w:tcW w:w="1113"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Large (18.1 to 22.5 ft</w:t>
            </w:r>
            <w:r w:rsidRPr="005D2A16">
              <w:rPr>
                <w:rFonts w:ascii="Calibri" w:hAnsi="Calibri" w:cs="Calibri"/>
                <w:sz w:val="18"/>
                <w:szCs w:val="18"/>
                <w:vertAlign w:val="superscript"/>
              </w:rPr>
              <w:t>3</w:t>
            </w:r>
            <w:r w:rsidRPr="005D2A16">
              <w:rPr>
                <w:rFonts w:ascii="Calibri" w:hAnsi="Calibri" w:cs="Calibri"/>
                <w:sz w:val="18"/>
                <w:szCs w:val="18"/>
              </w:rPr>
              <w:t>)</w:t>
            </w:r>
          </w:p>
        </w:tc>
        <w:tc>
          <w:tcPr>
            <w:tcW w:w="471"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Side</w:t>
            </w:r>
          </w:p>
        </w:tc>
        <w:tc>
          <w:tcPr>
            <w:tcW w:w="428"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22.49</w:t>
            </w:r>
          </w:p>
        </w:tc>
        <w:tc>
          <w:tcPr>
            <w:tcW w:w="49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19.28</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617.9</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432.7</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185.3</w:t>
            </w:r>
          </w:p>
        </w:tc>
        <w:tc>
          <w:tcPr>
            <w:tcW w:w="52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0.00015296</w:t>
            </w:r>
          </w:p>
        </w:tc>
        <w:tc>
          <w:tcPr>
            <w:tcW w:w="469"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0.0283</w:t>
            </w:r>
          </w:p>
        </w:tc>
      </w:tr>
      <w:tr w:rsidR="003067EF" w:rsidRPr="00A77321" w:rsidTr="005D2A16">
        <w:trPr>
          <w:cnfStyle w:val="000000010000"/>
          <w:trHeight w:val="234"/>
        </w:trPr>
        <w:tc>
          <w:tcPr>
            <w:tcW w:w="1113"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Large (18.1 to 22.5 ft</w:t>
            </w:r>
            <w:r w:rsidRPr="005D2A16">
              <w:rPr>
                <w:rFonts w:ascii="Calibri" w:hAnsi="Calibri" w:cs="Calibri"/>
                <w:sz w:val="18"/>
                <w:szCs w:val="18"/>
                <w:vertAlign w:val="superscript"/>
              </w:rPr>
              <w:t>3</w:t>
            </w:r>
            <w:r w:rsidRPr="005D2A16">
              <w:rPr>
                <w:rFonts w:ascii="Calibri" w:hAnsi="Calibri" w:cs="Calibri"/>
                <w:sz w:val="18"/>
                <w:szCs w:val="18"/>
              </w:rPr>
              <w:t>)</w:t>
            </w:r>
          </w:p>
        </w:tc>
        <w:tc>
          <w:tcPr>
            <w:tcW w:w="471"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Side</w:t>
            </w:r>
          </w:p>
        </w:tc>
        <w:tc>
          <w:tcPr>
            <w:tcW w:w="428"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22.49</w:t>
            </w:r>
          </w:p>
        </w:tc>
        <w:tc>
          <w:tcPr>
            <w:tcW w:w="49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19.28</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633.1</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443.2</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189.9</w:t>
            </w:r>
          </w:p>
        </w:tc>
        <w:tc>
          <w:tcPr>
            <w:tcW w:w="52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0.00015296</w:t>
            </w:r>
          </w:p>
        </w:tc>
        <w:tc>
          <w:tcPr>
            <w:tcW w:w="469"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0.0291</w:t>
            </w:r>
          </w:p>
        </w:tc>
      </w:tr>
      <w:tr w:rsidR="003067EF" w:rsidRPr="00A77321" w:rsidTr="005D2A16">
        <w:trPr>
          <w:cnfStyle w:val="000000100000"/>
          <w:trHeight w:val="234"/>
        </w:trPr>
        <w:tc>
          <w:tcPr>
            <w:tcW w:w="1113"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Large (18.1 to 22.5 ft</w:t>
            </w:r>
            <w:r w:rsidRPr="005D2A16">
              <w:rPr>
                <w:rFonts w:ascii="Calibri" w:hAnsi="Calibri" w:cs="Calibri"/>
                <w:sz w:val="18"/>
                <w:szCs w:val="18"/>
                <w:vertAlign w:val="superscript"/>
              </w:rPr>
              <w:t>3</w:t>
            </w:r>
            <w:r w:rsidRPr="005D2A16">
              <w:rPr>
                <w:rFonts w:ascii="Calibri" w:hAnsi="Calibri" w:cs="Calibri"/>
                <w:sz w:val="18"/>
                <w:szCs w:val="18"/>
              </w:rPr>
              <w:t>)</w:t>
            </w:r>
          </w:p>
        </w:tc>
        <w:tc>
          <w:tcPr>
            <w:tcW w:w="471"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Top</w:t>
            </w:r>
          </w:p>
        </w:tc>
        <w:tc>
          <w:tcPr>
            <w:tcW w:w="428"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22.49</w:t>
            </w:r>
          </w:p>
        </w:tc>
        <w:tc>
          <w:tcPr>
            <w:tcW w:w="49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19.28</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496.4</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347.5</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148.9</w:t>
            </w:r>
          </w:p>
        </w:tc>
        <w:tc>
          <w:tcPr>
            <w:tcW w:w="52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0.00015296</w:t>
            </w:r>
          </w:p>
        </w:tc>
        <w:tc>
          <w:tcPr>
            <w:tcW w:w="469"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0.0228</w:t>
            </w:r>
          </w:p>
        </w:tc>
      </w:tr>
      <w:tr w:rsidR="003067EF" w:rsidRPr="00A77321" w:rsidTr="005D2A16">
        <w:trPr>
          <w:cnfStyle w:val="000000010000"/>
          <w:trHeight w:val="234"/>
        </w:trPr>
        <w:tc>
          <w:tcPr>
            <w:tcW w:w="1113"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Large (18.1 to 22.5 ft</w:t>
            </w:r>
            <w:r w:rsidRPr="005D2A16">
              <w:rPr>
                <w:rFonts w:ascii="Calibri" w:hAnsi="Calibri" w:cs="Calibri"/>
                <w:sz w:val="18"/>
                <w:szCs w:val="18"/>
                <w:vertAlign w:val="superscript"/>
              </w:rPr>
              <w:t>3</w:t>
            </w:r>
            <w:r w:rsidRPr="005D2A16">
              <w:rPr>
                <w:rFonts w:ascii="Calibri" w:hAnsi="Calibri" w:cs="Calibri"/>
                <w:sz w:val="18"/>
                <w:szCs w:val="18"/>
              </w:rPr>
              <w:t>)</w:t>
            </w:r>
          </w:p>
        </w:tc>
        <w:tc>
          <w:tcPr>
            <w:tcW w:w="471"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Top</w:t>
            </w:r>
          </w:p>
        </w:tc>
        <w:tc>
          <w:tcPr>
            <w:tcW w:w="428"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22.49</w:t>
            </w:r>
          </w:p>
        </w:tc>
        <w:tc>
          <w:tcPr>
            <w:tcW w:w="49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19.28</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585.4</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409.8</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175.6</w:t>
            </w:r>
          </w:p>
        </w:tc>
        <w:tc>
          <w:tcPr>
            <w:tcW w:w="52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0.00015296</w:t>
            </w:r>
          </w:p>
        </w:tc>
        <w:tc>
          <w:tcPr>
            <w:tcW w:w="469"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0.0269</w:t>
            </w:r>
          </w:p>
        </w:tc>
      </w:tr>
      <w:tr w:rsidR="003067EF" w:rsidRPr="00A77321" w:rsidTr="005D2A16">
        <w:trPr>
          <w:cnfStyle w:val="000000100000"/>
          <w:trHeight w:val="234"/>
        </w:trPr>
        <w:tc>
          <w:tcPr>
            <w:tcW w:w="1113"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X-Large (Larger than 22.5 ft</w:t>
            </w:r>
            <w:r w:rsidRPr="005D2A16">
              <w:rPr>
                <w:rFonts w:ascii="Calibri" w:hAnsi="Calibri" w:cs="Calibri"/>
                <w:sz w:val="18"/>
                <w:szCs w:val="18"/>
                <w:vertAlign w:val="superscript"/>
              </w:rPr>
              <w:t>3</w:t>
            </w:r>
            <w:r w:rsidRPr="005D2A16">
              <w:rPr>
                <w:rFonts w:ascii="Calibri" w:hAnsi="Calibri" w:cs="Calibri"/>
                <w:sz w:val="18"/>
                <w:szCs w:val="18"/>
              </w:rPr>
              <w:t>)</w:t>
            </w:r>
          </w:p>
        </w:tc>
        <w:tc>
          <w:tcPr>
            <w:tcW w:w="471"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Bottom</w:t>
            </w:r>
          </w:p>
        </w:tc>
        <w:tc>
          <w:tcPr>
            <w:tcW w:w="428"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30.46</w:t>
            </w:r>
          </w:p>
        </w:tc>
        <w:tc>
          <w:tcPr>
            <w:tcW w:w="49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22.56</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599.1</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419.4</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179.7</w:t>
            </w:r>
          </w:p>
        </w:tc>
        <w:tc>
          <w:tcPr>
            <w:tcW w:w="52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0.00015296</w:t>
            </w:r>
          </w:p>
        </w:tc>
        <w:tc>
          <w:tcPr>
            <w:tcW w:w="469"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0.0275</w:t>
            </w:r>
          </w:p>
        </w:tc>
      </w:tr>
      <w:tr w:rsidR="003067EF" w:rsidRPr="00A77321" w:rsidTr="005D2A16">
        <w:trPr>
          <w:cnfStyle w:val="000000010000"/>
          <w:trHeight w:val="234"/>
        </w:trPr>
        <w:tc>
          <w:tcPr>
            <w:tcW w:w="1113"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X-Large (Larger than 22.5 ft</w:t>
            </w:r>
            <w:r w:rsidRPr="005D2A16">
              <w:rPr>
                <w:rFonts w:ascii="Calibri" w:hAnsi="Calibri" w:cs="Calibri"/>
                <w:sz w:val="18"/>
                <w:szCs w:val="18"/>
                <w:vertAlign w:val="superscript"/>
              </w:rPr>
              <w:t>3</w:t>
            </w:r>
            <w:r w:rsidRPr="005D2A16">
              <w:rPr>
                <w:rFonts w:ascii="Calibri" w:hAnsi="Calibri" w:cs="Calibri"/>
                <w:sz w:val="18"/>
                <w:szCs w:val="18"/>
              </w:rPr>
              <w:t>)</w:t>
            </w:r>
          </w:p>
        </w:tc>
        <w:tc>
          <w:tcPr>
            <w:tcW w:w="471"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Bottom</w:t>
            </w:r>
          </w:p>
        </w:tc>
        <w:tc>
          <w:tcPr>
            <w:tcW w:w="428"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30.46</w:t>
            </w:r>
          </w:p>
        </w:tc>
        <w:tc>
          <w:tcPr>
            <w:tcW w:w="49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22.56</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599.1</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481.0</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118.1</w:t>
            </w:r>
          </w:p>
        </w:tc>
        <w:tc>
          <w:tcPr>
            <w:tcW w:w="52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0.00015296</w:t>
            </w:r>
          </w:p>
        </w:tc>
        <w:tc>
          <w:tcPr>
            <w:tcW w:w="469"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0.0181</w:t>
            </w:r>
          </w:p>
        </w:tc>
      </w:tr>
      <w:tr w:rsidR="003067EF" w:rsidRPr="00A77321" w:rsidTr="005D2A16">
        <w:trPr>
          <w:cnfStyle w:val="000000100000"/>
          <w:trHeight w:val="234"/>
        </w:trPr>
        <w:tc>
          <w:tcPr>
            <w:tcW w:w="1113"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X-Large (Larger than 22.5 ft</w:t>
            </w:r>
            <w:r w:rsidRPr="005D2A16">
              <w:rPr>
                <w:rFonts w:ascii="Calibri" w:hAnsi="Calibri" w:cs="Calibri"/>
                <w:sz w:val="18"/>
                <w:szCs w:val="18"/>
                <w:vertAlign w:val="superscript"/>
              </w:rPr>
              <w:t>3</w:t>
            </w:r>
            <w:r w:rsidRPr="005D2A16">
              <w:rPr>
                <w:rFonts w:ascii="Calibri" w:hAnsi="Calibri" w:cs="Calibri"/>
                <w:sz w:val="18"/>
                <w:szCs w:val="18"/>
              </w:rPr>
              <w:t>)</w:t>
            </w:r>
          </w:p>
        </w:tc>
        <w:tc>
          <w:tcPr>
            <w:tcW w:w="471"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Side</w:t>
            </w:r>
          </w:p>
        </w:tc>
        <w:tc>
          <w:tcPr>
            <w:tcW w:w="428"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30.46</w:t>
            </w:r>
          </w:p>
        </w:tc>
        <w:tc>
          <w:tcPr>
            <w:tcW w:w="49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22.56</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657.1</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460.1</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197.0</w:t>
            </w:r>
          </w:p>
        </w:tc>
        <w:tc>
          <w:tcPr>
            <w:tcW w:w="52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0.00015296</w:t>
            </w:r>
          </w:p>
        </w:tc>
        <w:tc>
          <w:tcPr>
            <w:tcW w:w="469"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0.0301</w:t>
            </w:r>
          </w:p>
        </w:tc>
      </w:tr>
      <w:tr w:rsidR="003067EF" w:rsidRPr="00A77321" w:rsidTr="005D2A16">
        <w:trPr>
          <w:cnfStyle w:val="000000010000"/>
          <w:trHeight w:val="234"/>
        </w:trPr>
        <w:tc>
          <w:tcPr>
            <w:tcW w:w="1113"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X-Large (Larger than 22.5 ft</w:t>
            </w:r>
            <w:r w:rsidRPr="005D2A16">
              <w:rPr>
                <w:rFonts w:ascii="Calibri" w:hAnsi="Calibri" w:cs="Calibri"/>
                <w:sz w:val="18"/>
                <w:szCs w:val="18"/>
                <w:vertAlign w:val="superscript"/>
              </w:rPr>
              <w:t>3</w:t>
            </w:r>
            <w:r w:rsidRPr="005D2A16">
              <w:rPr>
                <w:rFonts w:ascii="Calibri" w:hAnsi="Calibri" w:cs="Calibri"/>
                <w:sz w:val="18"/>
                <w:szCs w:val="18"/>
              </w:rPr>
              <w:t>)</w:t>
            </w:r>
          </w:p>
        </w:tc>
        <w:tc>
          <w:tcPr>
            <w:tcW w:w="471"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Side</w:t>
            </w:r>
          </w:p>
        </w:tc>
        <w:tc>
          <w:tcPr>
            <w:tcW w:w="428"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30.46</w:t>
            </w:r>
          </w:p>
        </w:tc>
        <w:tc>
          <w:tcPr>
            <w:tcW w:w="49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22.56</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713.6</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481.0</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232.6</w:t>
            </w:r>
          </w:p>
        </w:tc>
        <w:tc>
          <w:tcPr>
            <w:tcW w:w="52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0.00015296</w:t>
            </w:r>
          </w:p>
        </w:tc>
        <w:tc>
          <w:tcPr>
            <w:tcW w:w="469"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0.0356</w:t>
            </w:r>
          </w:p>
        </w:tc>
      </w:tr>
      <w:tr w:rsidR="003067EF" w:rsidRPr="00A77321" w:rsidTr="005D2A16">
        <w:trPr>
          <w:cnfStyle w:val="000000100000"/>
          <w:trHeight w:val="234"/>
        </w:trPr>
        <w:tc>
          <w:tcPr>
            <w:tcW w:w="1113"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X-Large (Larger than 22.5 ft</w:t>
            </w:r>
            <w:r w:rsidRPr="005D2A16">
              <w:rPr>
                <w:rFonts w:ascii="Calibri" w:hAnsi="Calibri" w:cs="Calibri"/>
                <w:sz w:val="18"/>
                <w:szCs w:val="18"/>
                <w:vertAlign w:val="superscript"/>
              </w:rPr>
              <w:t>3</w:t>
            </w:r>
            <w:r w:rsidRPr="005D2A16">
              <w:rPr>
                <w:rFonts w:ascii="Calibri" w:hAnsi="Calibri" w:cs="Calibri"/>
                <w:sz w:val="18"/>
                <w:szCs w:val="18"/>
              </w:rPr>
              <w:t>)</w:t>
            </w:r>
          </w:p>
        </w:tc>
        <w:tc>
          <w:tcPr>
            <w:tcW w:w="471"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Top</w:t>
            </w:r>
          </w:p>
        </w:tc>
        <w:tc>
          <w:tcPr>
            <w:tcW w:w="428"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30.46</w:t>
            </w:r>
          </w:p>
        </w:tc>
        <w:tc>
          <w:tcPr>
            <w:tcW w:w="49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22.56</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574.5</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402.2</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172.4</w:t>
            </w:r>
          </w:p>
        </w:tc>
        <w:tc>
          <w:tcPr>
            <w:tcW w:w="52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0.00015296</w:t>
            </w:r>
          </w:p>
        </w:tc>
        <w:tc>
          <w:tcPr>
            <w:tcW w:w="469"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0.0264</w:t>
            </w:r>
          </w:p>
        </w:tc>
      </w:tr>
      <w:tr w:rsidR="003067EF" w:rsidRPr="00A77321" w:rsidTr="005D2A16">
        <w:trPr>
          <w:cnfStyle w:val="000000010000"/>
          <w:trHeight w:val="234"/>
        </w:trPr>
        <w:tc>
          <w:tcPr>
            <w:tcW w:w="1113"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X-Large (Larger than 22.5 ft</w:t>
            </w:r>
            <w:r w:rsidRPr="005D2A16">
              <w:rPr>
                <w:rFonts w:ascii="Calibri" w:hAnsi="Calibri" w:cs="Calibri"/>
                <w:sz w:val="18"/>
                <w:szCs w:val="18"/>
                <w:vertAlign w:val="superscript"/>
              </w:rPr>
              <w:t>3</w:t>
            </w:r>
            <w:r w:rsidRPr="005D2A16">
              <w:rPr>
                <w:rFonts w:ascii="Calibri" w:hAnsi="Calibri" w:cs="Calibri"/>
                <w:sz w:val="18"/>
                <w:szCs w:val="18"/>
              </w:rPr>
              <w:t>)</w:t>
            </w:r>
          </w:p>
        </w:tc>
        <w:tc>
          <w:tcPr>
            <w:tcW w:w="471"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Top</w:t>
            </w:r>
          </w:p>
        </w:tc>
        <w:tc>
          <w:tcPr>
            <w:tcW w:w="428"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30.46</w:t>
            </w:r>
          </w:p>
        </w:tc>
        <w:tc>
          <w:tcPr>
            <w:tcW w:w="49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22.56</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666.7</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466.7</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200.0</w:t>
            </w:r>
          </w:p>
        </w:tc>
        <w:tc>
          <w:tcPr>
            <w:tcW w:w="52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0.00015296</w:t>
            </w:r>
          </w:p>
        </w:tc>
        <w:tc>
          <w:tcPr>
            <w:tcW w:w="469"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0.0306</w:t>
            </w:r>
          </w:p>
        </w:tc>
      </w:tr>
      <w:tr w:rsidR="003067EF" w:rsidRPr="00A77321" w:rsidTr="005D2A16">
        <w:trPr>
          <w:cnfStyle w:val="000000100000"/>
          <w:trHeight w:val="234"/>
        </w:trPr>
        <w:tc>
          <w:tcPr>
            <w:tcW w:w="1113"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Refrigerator only</w:t>
            </w:r>
          </w:p>
        </w:tc>
        <w:tc>
          <w:tcPr>
            <w:tcW w:w="471"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N/A</w:t>
            </w:r>
          </w:p>
        </w:tc>
        <w:tc>
          <w:tcPr>
            <w:tcW w:w="428"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13.83</w:t>
            </w:r>
          </w:p>
        </w:tc>
        <w:tc>
          <w:tcPr>
            <w:tcW w:w="49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13.83</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370.4</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259.2</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111.1</w:t>
            </w:r>
          </w:p>
        </w:tc>
        <w:tc>
          <w:tcPr>
            <w:tcW w:w="52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0.00015296</w:t>
            </w:r>
          </w:p>
        </w:tc>
        <w:tc>
          <w:tcPr>
            <w:tcW w:w="469"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0.0170</w:t>
            </w:r>
          </w:p>
        </w:tc>
      </w:tr>
      <w:tr w:rsidR="003067EF" w:rsidRPr="00A77321" w:rsidTr="005D2A16">
        <w:trPr>
          <w:cnfStyle w:val="000000010000"/>
          <w:trHeight w:val="234"/>
        </w:trPr>
        <w:tc>
          <w:tcPr>
            <w:tcW w:w="1113"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Refrigerator/Freezer</w:t>
            </w:r>
          </w:p>
        </w:tc>
        <w:tc>
          <w:tcPr>
            <w:tcW w:w="471"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N/A</w:t>
            </w:r>
          </w:p>
        </w:tc>
        <w:tc>
          <w:tcPr>
            <w:tcW w:w="428"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17.96</w:t>
            </w:r>
          </w:p>
        </w:tc>
        <w:tc>
          <w:tcPr>
            <w:tcW w:w="49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11.07</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406.8</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284.7</w:t>
            </w:r>
          </w:p>
        </w:tc>
        <w:tc>
          <w:tcPr>
            <w:tcW w:w="499"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122.1</w:t>
            </w:r>
          </w:p>
        </w:tc>
        <w:tc>
          <w:tcPr>
            <w:tcW w:w="526" w:type="pct"/>
            <w:noWrap/>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0.00015296</w:t>
            </w:r>
          </w:p>
        </w:tc>
        <w:tc>
          <w:tcPr>
            <w:tcW w:w="469" w:type="pct"/>
            <w:vAlign w:val="center"/>
          </w:tcPr>
          <w:p w:rsidR="00A77321" w:rsidRPr="005D2A16" w:rsidRDefault="00A77321" w:rsidP="005D2A16">
            <w:pPr>
              <w:jc w:val="center"/>
              <w:rPr>
                <w:rFonts w:ascii="Calibri" w:hAnsi="Calibri" w:cs="Calibri"/>
                <w:sz w:val="18"/>
                <w:szCs w:val="18"/>
              </w:rPr>
            </w:pPr>
            <w:r w:rsidRPr="005D2A16">
              <w:rPr>
                <w:rFonts w:ascii="Calibri" w:hAnsi="Calibri" w:cs="Calibri"/>
                <w:sz w:val="18"/>
                <w:szCs w:val="18"/>
              </w:rPr>
              <w:t>0.0187</w:t>
            </w:r>
          </w:p>
        </w:tc>
      </w:tr>
    </w:tbl>
    <w:p w:rsidR="008E6A00" w:rsidRDefault="00332CB6" w:rsidP="005D2A16">
      <w:pPr>
        <w:rPr>
          <w:rFonts w:ascii="Calibri" w:hAnsi="Calibri" w:cs="Calibri"/>
          <w:i/>
          <w:sz w:val="18"/>
          <w:szCs w:val="18"/>
        </w:rPr>
      </w:pPr>
      <w:r>
        <w:rPr>
          <w:rFonts w:ascii="Calibri" w:hAnsi="Calibri" w:cs="Calibri"/>
          <w:i/>
          <w:sz w:val="18"/>
          <w:szCs w:val="18"/>
        </w:rPr>
        <w:t xml:space="preserve">Note: </w:t>
      </w:r>
      <w:r w:rsidR="008E6A00" w:rsidRPr="005D2A16">
        <w:rPr>
          <w:rFonts w:ascii="Calibri" w:hAnsi="Calibri" w:cs="Calibri"/>
          <w:i/>
          <w:sz w:val="18"/>
          <w:szCs w:val="18"/>
        </w:rPr>
        <w:t xml:space="preserve">[1] Incremental energy savings from </w:t>
      </w:r>
      <w:r>
        <w:rPr>
          <w:rFonts w:ascii="Calibri" w:hAnsi="Calibri" w:cs="Calibri"/>
          <w:i/>
          <w:sz w:val="18"/>
          <w:szCs w:val="18"/>
        </w:rPr>
        <w:t>Federal Standard</w:t>
      </w:r>
      <w:r w:rsidR="008E6A00" w:rsidRPr="005D2A16">
        <w:rPr>
          <w:rFonts w:ascii="Calibri" w:hAnsi="Calibri" w:cs="Calibri"/>
          <w:i/>
          <w:sz w:val="18"/>
          <w:szCs w:val="18"/>
        </w:rPr>
        <w:t xml:space="preserve"> (e.g., reduction on maximum allowable annual energy consumption betw</w:t>
      </w:r>
      <w:r w:rsidR="005C0339" w:rsidRPr="005D2A16">
        <w:rPr>
          <w:rFonts w:ascii="Calibri" w:hAnsi="Calibri" w:cs="Calibri"/>
          <w:i/>
          <w:sz w:val="18"/>
          <w:szCs w:val="18"/>
        </w:rPr>
        <w:t xml:space="preserve">een </w:t>
      </w:r>
      <w:r>
        <w:rPr>
          <w:rFonts w:ascii="Calibri" w:hAnsi="Calibri" w:cs="Calibri"/>
          <w:i/>
          <w:sz w:val="18"/>
          <w:szCs w:val="18"/>
        </w:rPr>
        <w:t>federal standard and Most Efficient 2012</w:t>
      </w:r>
      <w:r w:rsidR="005C0339" w:rsidRPr="005D2A16">
        <w:rPr>
          <w:rFonts w:ascii="Calibri" w:hAnsi="Calibri" w:cs="Calibri"/>
          <w:i/>
          <w:sz w:val="18"/>
          <w:szCs w:val="18"/>
        </w:rPr>
        <w:t xml:space="preserve"> appliance</w:t>
      </w:r>
      <w:r w:rsidR="00E47D81">
        <w:rPr>
          <w:rFonts w:ascii="Calibri" w:hAnsi="Calibri" w:cs="Calibri"/>
          <w:i/>
          <w:sz w:val="18"/>
          <w:szCs w:val="18"/>
        </w:rPr>
        <w:t>)</w:t>
      </w:r>
    </w:p>
    <w:p w:rsidR="00E47D81" w:rsidRPr="005D2A16" w:rsidRDefault="00E47D81" w:rsidP="005D2A16">
      <w:pPr>
        <w:rPr>
          <w:rFonts w:ascii="Calibri" w:hAnsi="Calibri" w:cs="Calibri"/>
          <w:i/>
          <w:sz w:val="18"/>
          <w:szCs w:val="18"/>
        </w:rPr>
      </w:pPr>
      <w:r w:rsidRPr="00B62D2D">
        <w:rPr>
          <w:rFonts w:ascii="Calibri" w:hAnsi="Calibri" w:cs="Calibri"/>
          <w:i/>
          <w:sz w:val="18"/>
          <w:szCs w:val="18"/>
        </w:rPr>
        <w:t>*Please note that these savings values do not include the reduction factor used from the DEERV3.02 res workbook as mandated by the ED.</w:t>
      </w:r>
    </w:p>
    <w:p w:rsidR="00E16609" w:rsidRPr="000F130A" w:rsidRDefault="00E16609" w:rsidP="00E16609">
      <w:pPr>
        <w:pStyle w:val="Heading1"/>
        <w:keepNext w:val="0"/>
        <w:rPr>
          <w:rFonts w:asciiTheme="minorHAnsi" w:hAnsiTheme="minorHAnsi" w:cstheme="minorHAnsi"/>
        </w:rPr>
      </w:pPr>
      <w:proofErr w:type="gramStart"/>
      <w:r w:rsidRPr="000F130A">
        <w:rPr>
          <w:rFonts w:asciiTheme="minorHAnsi" w:hAnsiTheme="minorHAnsi" w:cstheme="minorHAnsi"/>
        </w:rPr>
        <w:t>Section 3.</w:t>
      </w:r>
      <w:proofErr w:type="gramEnd"/>
      <w:r w:rsidRPr="000F130A">
        <w:rPr>
          <w:rFonts w:asciiTheme="minorHAnsi" w:hAnsiTheme="minorHAnsi" w:cstheme="minorHAnsi"/>
        </w:rPr>
        <w:t xml:space="preserve"> Load Shape</w:t>
      </w:r>
      <w:bookmarkEnd w:id="35"/>
      <w:r w:rsidRPr="000F130A">
        <w:rPr>
          <w:rFonts w:asciiTheme="minorHAnsi" w:hAnsiTheme="minorHAnsi" w:cstheme="minorHAnsi"/>
        </w:rPr>
        <w:t>s</w:t>
      </w:r>
    </w:p>
    <w:p w:rsidR="00D66D1C" w:rsidRPr="00D66D1C" w:rsidRDefault="00D66D1C" w:rsidP="00D66D1C">
      <w:pPr>
        <w:jc w:val="both"/>
        <w:rPr>
          <w:rFonts w:asciiTheme="minorHAnsi" w:hAnsiTheme="minorHAnsi" w:cstheme="minorHAnsi"/>
          <w:sz w:val="22"/>
          <w:szCs w:val="22"/>
        </w:rPr>
      </w:pPr>
      <w:r w:rsidRPr="00D66D1C">
        <w:rPr>
          <w:rFonts w:asciiTheme="minorHAnsi" w:hAnsiTheme="minorHAnsi" w:cstheme="minorHAnsi"/>
          <w:sz w:val="22"/>
          <w:szCs w:val="22"/>
        </w:rPr>
        <w:t xml:space="preserve">The difference between the base case load shape and the measure load shape would be the most appropriate load shape; however, only end-use profiles for some sectors are available.  Therefore, </w:t>
      </w:r>
      <w:r w:rsidR="00B365FC" w:rsidRPr="00D66D1C">
        <w:rPr>
          <w:rFonts w:asciiTheme="minorHAnsi" w:hAnsiTheme="minorHAnsi" w:cstheme="minorHAnsi"/>
          <w:sz w:val="22"/>
          <w:szCs w:val="22"/>
        </w:rPr>
        <w:fldChar w:fldCharType="begin"/>
      </w:r>
      <w:r w:rsidRPr="00D66D1C">
        <w:rPr>
          <w:rFonts w:asciiTheme="minorHAnsi" w:hAnsiTheme="minorHAnsi" w:cstheme="minorHAnsi"/>
          <w:sz w:val="22"/>
          <w:szCs w:val="22"/>
        </w:rPr>
        <w:instrText xml:space="preserve"> XE "load shape" </w:instrText>
      </w:r>
      <w:r w:rsidR="00B365FC" w:rsidRPr="00D66D1C">
        <w:rPr>
          <w:rFonts w:asciiTheme="minorHAnsi" w:hAnsiTheme="minorHAnsi" w:cstheme="minorHAnsi"/>
          <w:sz w:val="22"/>
          <w:szCs w:val="22"/>
        </w:rPr>
        <w:fldChar w:fldCharType="end"/>
      </w:r>
      <w:r w:rsidRPr="00D66D1C">
        <w:rPr>
          <w:rFonts w:asciiTheme="minorHAnsi" w:hAnsiTheme="minorHAnsi" w:cstheme="minorHAnsi"/>
          <w:sz w:val="22"/>
          <w:szCs w:val="22"/>
        </w:rPr>
        <w:t xml:space="preserve">the closest load shape chosen for this measure is the </w:t>
      </w:r>
      <w:proofErr w:type="spellStart"/>
      <w:r w:rsidRPr="00713BC1">
        <w:rPr>
          <w:rFonts w:asciiTheme="minorHAnsi" w:hAnsiTheme="minorHAnsi" w:cstheme="minorHAnsi"/>
          <w:sz w:val="22"/>
          <w:szCs w:val="22"/>
        </w:rPr>
        <w:t>DEER</w:t>
      </w:r>
      <w:proofErr w:type="gramStart"/>
      <w:r w:rsidRPr="00713BC1">
        <w:rPr>
          <w:rFonts w:asciiTheme="minorHAnsi" w:hAnsiTheme="minorHAnsi" w:cstheme="minorHAnsi"/>
          <w:sz w:val="22"/>
          <w:szCs w:val="22"/>
        </w:rPr>
        <w:t>:RefgFrzr</w:t>
      </w:r>
      <w:proofErr w:type="gramEnd"/>
      <w:r w:rsidRPr="00713BC1">
        <w:rPr>
          <w:rFonts w:asciiTheme="minorHAnsi" w:hAnsiTheme="minorHAnsi" w:cstheme="minorHAnsi"/>
          <w:sz w:val="22"/>
          <w:szCs w:val="22"/>
        </w:rPr>
        <w:t>_HighEff</w:t>
      </w:r>
      <w:proofErr w:type="spellEnd"/>
      <w:r w:rsidRPr="00D66D1C">
        <w:rPr>
          <w:rFonts w:asciiTheme="minorHAnsi" w:hAnsiTheme="minorHAnsi" w:cstheme="minorHAnsi"/>
          <w:sz w:val="22"/>
          <w:szCs w:val="22"/>
        </w:rPr>
        <w:t xml:space="preserve"> load shape.  </w:t>
      </w:r>
    </w:p>
    <w:p w:rsidR="00D66D1C" w:rsidRPr="00D66D1C" w:rsidRDefault="00D66D1C" w:rsidP="00746E93">
      <w:pPr>
        <w:jc w:val="both"/>
        <w:rPr>
          <w:rFonts w:asciiTheme="minorHAnsi" w:hAnsiTheme="minorHAnsi" w:cstheme="minorHAnsi"/>
          <w:sz w:val="22"/>
          <w:szCs w:val="22"/>
        </w:rPr>
      </w:pPr>
    </w:p>
    <w:p w:rsidR="00D66D1C" w:rsidRPr="00D66D1C" w:rsidRDefault="00746E93" w:rsidP="00D66D1C">
      <w:pPr>
        <w:jc w:val="both"/>
        <w:rPr>
          <w:rFonts w:asciiTheme="minorHAnsi" w:hAnsiTheme="minorHAnsi" w:cstheme="minorHAnsi"/>
          <w:sz w:val="22"/>
          <w:szCs w:val="22"/>
        </w:rPr>
      </w:pPr>
      <w:r>
        <w:rPr>
          <w:rFonts w:asciiTheme="minorHAnsi" w:hAnsiTheme="minorHAnsi" w:cstheme="minorHAnsi"/>
          <w:sz w:val="22"/>
          <w:szCs w:val="22"/>
        </w:rPr>
        <w:t xml:space="preserve">See </w:t>
      </w:r>
      <w:fldSimple w:instr=" REF _Ref320885205 \h  \* MERGEFORMAT ">
        <w:r w:rsidR="002241DA" w:rsidRPr="00746E93">
          <w:rPr>
            <w:rFonts w:asciiTheme="minorHAnsi" w:hAnsiTheme="minorHAnsi" w:cstheme="minorHAnsi"/>
            <w:sz w:val="22"/>
            <w:szCs w:val="22"/>
          </w:rPr>
          <w:t xml:space="preserve">Table </w:t>
        </w:r>
        <w:r w:rsidR="002241DA">
          <w:rPr>
            <w:rFonts w:asciiTheme="minorHAnsi" w:hAnsiTheme="minorHAnsi" w:cstheme="minorHAnsi"/>
            <w:sz w:val="22"/>
            <w:szCs w:val="22"/>
          </w:rPr>
          <w:t>13</w:t>
        </w:r>
      </w:fldSimple>
      <w:r>
        <w:rPr>
          <w:rFonts w:asciiTheme="minorHAnsi" w:hAnsiTheme="minorHAnsi" w:cstheme="minorHAnsi"/>
          <w:sz w:val="22"/>
          <w:szCs w:val="22"/>
        </w:rPr>
        <w:t xml:space="preserve"> </w:t>
      </w:r>
      <w:r w:rsidR="00D66D1C" w:rsidRPr="00D66D1C">
        <w:rPr>
          <w:rFonts w:asciiTheme="minorHAnsi" w:hAnsiTheme="minorHAnsi" w:cstheme="minorHAnsi"/>
          <w:sz w:val="22"/>
          <w:szCs w:val="22"/>
        </w:rPr>
        <w:t>for a list of all B</w:t>
      </w:r>
      <w:r w:rsidR="00713BC1">
        <w:rPr>
          <w:rFonts w:asciiTheme="minorHAnsi" w:hAnsiTheme="minorHAnsi" w:cstheme="minorHAnsi"/>
          <w:sz w:val="22"/>
          <w:szCs w:val="22"/>
        </w:rPr>
        <w:t xml:space="preserve">uilding Types and Load Shapes. </w:t>
      </w:r>
      <w:r w:rsidR="00D66D1C" w:rsidRPr="00D66D1C">
        <w:rPr>
          <w:rFonts w:asciiTheme="minorHAnsi" w:hAnsiTheme="minorHAnsi" w:cstheme="minorHAnsi"/>
          <w:sz w:val="22"/>
          <w:szCs w:val="22"/>
        </w:rPr>
        <w:t>See the KEMA report [31] for a more thorough discussion regarding the load shapes for this measure.</w:t>
      </w:r>
    </w:p>
    <w:p w:rsidR="00D66D1C" w:rsidRPr="00D66D1C" w:rsidRDefault="00D66D1C" w:rsidP="00D66D1C">
      <w:pPr>
        <w:rPr>
          <w:rFonts w:asciiTheme="minorHAnsi" w:hAnsiTheme="minorHAnsi" w:cstheme="minorHAnsi"/>
          <w:sz w:val="22"/>
          <w:szCs w:val="22"/>
        </w:rPr>
      </w:pPr>
    </w:p>
    <w:p w:rsidR="00D66D1C" w:rsidRPr="00746E93" w:rsidRDefault="00746E93" w:rsidP="00746E93">
      <w:pPr>
        <w:pStyle w:val="Caption"/>
        <w:jc w:val="center"/>
        <w:rPr>
          <w:rFonts w:asciiTheme="minorHAnsi" w:hAnsiTheme="minorHAnsi" w:cstheme="minorHAnsi"/>
          <w:sz w:val="22"/>
          <w:szCs w:val="22"/>
        </w:rPr>
      </w:pPr>
      <w:bookmarkStart w:id="37" w:name="_Ref320885205"/>
      <w:r w:rsidRPr="00746E93">
        <w:rPr>
          <w:rFonts w:asciiTheme="minorHAnsi" w:hAnsiTheme="minorHAnsi" w:cstheme="minorHAnsi"/>
          <w:sz w:val="22"/>
          <w:szCs w:val="22"/>
        </w:rPr>
        <w:t xml:space="preserve">Table </w:t>
      </w:r>
      <w:r w:rsidR="00B365FC" w:rsidRPr="00746E93">
        <w:rPr>
          <w:rFonts w:asciiTheme="minorHAnsi" w:hAnsiTheme="minorHAnsi" w:cstheme="minorHAnsi"/>
          <w:sz w:val="22"/>
          <w:szCs w:val="22"/>
        </w:rPr>
        <w:fldChar w:fldCharType="begin"/>
      </w:r>
      <w:r w:rsidRPr="00746E93">
        <w:rPr>
          <w:rFonts w:asciiTheme="minorHAnsi" w:hAnsiTheme="minorHAnsi" w:cstheme="minorHAnsi"/>
          <w:sz w:val="22"/>
          <w:szCs w:val="22"/>
        </w:rPr>
        <w:instrText xml:space="preserve"> SEQ Table \* ARABIC </w:instrText>
      </w:r>
      <w:r w:rsidR="00B365FC" w:rsidRPr="00746E93">
        <w:rPr>
          <w:rFonts w:asciiTheme="minorHAnsi" w:hAnsiTheme="minorHAnsi" w:cstheme="minorHAnsi"/>
          <w:sz w:val="22"/>
          <w:szCs w:val="22"/>
        </w:rPr>
        <w:fldChar w:fldCharType="separate"/>
      </w:r>
      <w:r w:rsidR="002241DA">
        <w:rPr>
          <w:rFonts w:asciiTheme="minorHAnsi" w:hAnsiTheme="minorHAnsi" w:cstheme="minorHAnsi"/>
          <w:noProof/>
          <w:sz w:val="22"/>
          <w:szCs w:val="22"/>
        </w:rPr>
        <w:t>13</w:t>
      </w:r>
      <w:r w:rsidR="00B365FC" w:rsidRPr="00746E93">
        <w:rPr>
          <w:rFonts w:asciiTheme="minorHAnsi" w:hAnsiTheme="minorHAnsi" w:cstheme="minorHAnsi"/>
          <w:sz w:val="22"/>
          <w:szCs w:val="22"/>
        </w:rPr>
        <w:fldChar w:fldCharType="end"/>
      </w:r>
      <w:bookmarkEnd w:id="37"/>
      <w:r w:rsidRPr="00746E93">
        <w:rPr>
          <w:rFonts w:asciiTheme="minorHAnsi" w:hAnsiTheme="minorHAnsi" w:cstheme="minorHAnsi"/>
          <w:sz w:val="22"/>
          <w:szCs w:val="22"/>
        </w:rPr>
        <w:t xml:space="preserve"> </w:t>
      </w:r>
      <w:r>
        <w:rPr>
          <w:rFonts w:asciiTheme="minorHAnsi" w:hAnsiTheme="minorHAnsi" w:cstheme="minorHAnsi"/>
          <w:sz w:val="22"/>
          <w:szCs w:val="22"/>
        </w:rPr>
        <w:t>Target Sectors and Load Shapes</w:t>
      </w:r>
    </w:p>
    <w:tbl>
      <w:tblPr>
        <w:tblW w:w="4801" w:type="pct"/>
        <w:jc w:val="center"/>
        <w:tblInd w:w="108" w:type="dxa"/>
        <w:tblBorders>
          <w:insideH w:val="single" w:sz="18" w:space="0" w:color="FFFFFF"/>
          <w:insideV w:val="single" w:sz="18" w:space="0" w:color="FFFFFF"/>
        </w:tblBorders>
        <w:tblLook w:val="01E0"/>
      </w:tblPr>
      <w:tblGrid>
        <w:gridCol w:w="4239"/>
        <w:gridCol w:w="2790"/>
        <w:gridCol w:w="2166"/>
      </w:tblGrid>
      <w:tr w:rsidR="00D66D1C" w:rsidRPr="00D66D1C" w:rsidTr="004E6822">
        <w:trPr>
          <w:trHeight w:val="291"/>
          <w:jc w:val="center"/>
        </w:trPr>
        <w:tc>
          <w:tcPr>
            <w:tcW w:w="2305" w:type="pct"/>
            <w:shd w:val="clear" w:color="auto" w:fill="CCCCCC"/>
          </w:tcPr>
          <w:p w:rsidR="00D66D1C" w:rsidRPr="00D66D1C" w:rsidRDefault="00D66D1C" w:rsidP="00D66D1C">
            <w:pPr>
              <w:jc w:val="center"/>
              <w:rPr>
                <w:rFonts w:asciiTheme="minorHAnsi" w:hAnsiTheme="minorHAnsi" w:cstheme="minorHAnsi"/>
                <w:b/>
                <w:highlight w:val="yellow"/>
              </w:rPr>
            </w:pPr>
            <w:r w:rsidRPr="00D66D1C">
              <w:rPr>
                <w:rFonts w:asciiTheme="minorHAnsi" w:hAnsiTheme="minorHAnsi" w:cstheme="minorHAnsi"/>
                <w:b/>
                <w:sz w:val="22"/>
                <w:szCs w:val="22"/>
              </w:rPr>
              <w:t>Building Type</w:t>
            </w:r>
          </w:p>
        </w:tc>
        <w:tc>
          <w:tcPr>
            <w:tcW w:w="1517" w:type="pct"/>
            <w:shd w:val="clear" w:color="auto" w:fill="CCCCCC"/>
          </w:tcPr>
          <w:p w:rsidR="00D66D1C" w:rsidRPr="00D66D1C" w:rsidRDefault="00D66D1C" w:rsidP="00D66D1C">
            <w:pPr>
              <w:jc w:val="center"/>
              <w:rPr>
                <w:rFonts w:asciiTheme="minorHAnsi" w:hAnsiTheme="minorHAnsi" w:cstheme="minorHAnsi"/>
                <w:b/>
                <w:highlight w:val="yellow"/>
              </w:rPr>
            </w:pPr>
            <w:r w:rsidRPr="00D66D1C">
              <w:rPr>
                <w:rFonts w:asciiTheme="minorHAnsi" w:hAnsiTheme="minorHAnsi" w:cstheme="minorHAnsi"/>
                <w:b/>
                <w:sz w:val="22"/>
                <w:szCs w:val="22"/>
              </w:rPr>
              <w:t>E3 Alt. Building Type</w:t>
            </w:r>
          </w:p>
        </w:tc>
        <w:tc>
          <w:tcPr>
            <w:tcW w:w="1178" w:type="pct"/>
            <w:shd w:val="clear" w:color="auto" w:fill="CCCCCC"/>
          </w:tcPr>
          <w:p w:rsidR="00D66D1C" w:rsidRPr="00D66D1C" w:rsidRDefault="00D66D1C" w:rsidP="00D66D1C">
            <w:pPr>
              <w:jc w:val="center"/>
              <w:rPr>
                <w:rFonts w:asciiTheme="minorHAnsi" w:hAnsiTheme="minorHAnsi" w:cstheme="minorHAnsi"/>
                <w:b/>
              </w:rPr>
            </w:pPr>
            <w:r w:rsidRPr="00D66D1C">
              <w:rPr>
                <w:rFonts w:asciiTheme="minorHAnsi" w:hAnsiTheme="minorHAnsi" w:cstheme="minorHAnsi"/>
                <w:b/>
                <w:sz w:val="22"/>
                <w:szCs w:val="22"/>
              </w:rPr>
              <w:t>Load Shape</w:t>
            </w:r>
          </w:p>
        </w:tc>
      </w:tr>
      <w:tr w:rsidR="00D66D1C" w:rsidRPr="00D66D1C" w:rsidTr="004E6822">
        <w:trPr>
          <w:trHeight w:val="274"/>
          <w:jc w:val="center"/>
        </w:trPr>
        <w:tc>
          <w:tcPr>
            <w:tcW w:w="2305" w:type="pct"/>
            <w:shd w:val="clear" w:color="auto" w:fill="F3F3F3"/>
            <w:vAlign w:val="center"/>
          </w:tcPr>
          <w:p w:rsidR="00D66D1C" w:rsidRPr="00D66D1C" w:rsidRDefault="00D66D1C" w:rsidP="00D66D1C">
            <w:pPr>
              <w:rPr>
                <w:rFonts w:asciiTheme="minorHAnsi" w:hAnsiTheme="minorHAnsi" w:cstheme="minorHAnsi"/>
                <w:sz w:val="20"/>
                <w:szCs w:val="20"/>
              </w:rPr>
            </w:pPr>
            <w:r w:rsidRPr="00D66D1C">
              <w:rPr>
                <w:rFonts w:asciiTheme="minorHAnsi" w:hAnsiTheme="minorHAnsi" w:cstheme="minorHAnsi"/>
                <w:sz w:val="20"/>
                <w:szCs w:val="20"/>
              </w:rPr>
              <w:t>Residential Single Family</w:t>
            </w:r>
          </w:p>
        </w:tc>
        <w:tc>
          <w:tcPr>
            <w:tcW w:w="1517" w:type="pct"/>
            <w:shd w:val="clear" w:color="auto" w:fill="F3F3F3"/>
            <w:vAlign w:val="center"/>
          </w:tcPr>
          <w:p w:rsidR="00D66D1C" w:rsidRPr="00D66D1C" w:rsidRDefault="00D66D1C" w:rsidP="00D66D1C">
            <w:pPr>
              <w:jc w:val="center"/>
              <w:rPr>
                <w:rFonts w:asciiTheme="minorHAnsi" w:hAnsiTheme="minorHAnsi" w:cstheme="minorHAnsi"/>
                <w:sz w:val="20"/>
                <w:szCs w:val="20"/>
              </w:rPr>
            </w:pPr>
            <w:r w:rsidRPr="00D66D1C">
              <w:rPr>
                <w:rFonts w:asciiTheme="minorHAnsi" w:hAnsiTheme="minorHAnsi" w:cstheme="minorHAnsi"/>
                <w:sz w:val="20"/>
                <w:szCs w:val="20"/>
              </w:rPr>
              <w:t>RES</w:t>
            </w:r>
          </w:p>
        </w:tc>
        <w:tc>
          <w:tcPr>
            <w:tcW w:w="1178" w:type="pct"/>
            <w:shd w:val="clear" w:color="auto" w:fill="F3F3F3"/>
            <w:vAlign w:val="center"/>
          </w:tcPr>
          <w:p w:rsidR="00D66D1C" w:rsidRPr="00D66D1C" w:rsidRDefault="00D66D1C" w:rsidP="00D66D1C">
            <w:pPr>
              <w:jc w:val="center"/>
              <w:rPr>
                <w:rFonts w:asciiTheme="minorHAnsi" w:hAnsiTheme="minorHAnsi" w:cstheme="minorHAnsi"/>
                <w:sz w:val="20"/>
                <w:szCs w:val="20"/>
              </w:rPr>
            </w:pPr>
            <w:proofErr w:type="spellStart"/>
            <w:r w:rsidRPr="00D66D1C">
              <w:rPr>
                <w:rFonts w:asciiTheme="minorHAnsi" w:hAnsiTheme="minorHAnsi" w:cstheme="minorHAnsi"/>
                <w:sz w:val="20"/>
                <w:szCs w:val="20"/>
              </w:rPr>
              <w:t>DEER:RefgFrzr_HighEff</w:t>
            </w:r>
            <w:proofErr w:type="spellEnd"/>
          </w:p>
        </w:tc>
      </w:tr>
      <w:tr w:rsidR="00D66D1C" w:rsidRPr="00D66D1C" w:rsidTr="004E6822">
        <w:trPr>
          <w:trHeight w:val="274"/>
          <w:jc w:val="center"/>
        </w:trPr>
        <w:tc>
          <w:tcPr>
            <w:tcW w:w="2305" w:type="pct"/>
            <w:shd w:val="clear" w:color="auto" w:fill="D9D9D9"/>
            <w:vAlign w:val="center"/>
          </w:tcPr>
          <w:p w:rsidR="00D66D1C" w:rsidRPr="00D66D1C" w:rsidRDefault="00D66D1C" w:rsidP="00D66D1C">
            <w:pPr>
              <w:rPr>
                <w:rFonts w:asciiTheme="minorHAnsi" w:hAnsiTheme="minorHAnsi" w:cstheme="minorHAnsi"/>
                <w:sz w:val="20"/>
                <w:szCs w:val="20"/>
              </w:rPr>
            </w:pPr>
            <w:r w:rsidRPr="00D66D1C">
              <w:rPr>
                <w:rFonts w:asciiTheme="minorHAnsi" w:hAnsiTheme="minorHAnsi" w:cstheme="minorHAnsi"/>
                <w:sz w:val="20"/>
                <w:szCs w:val="20"/>
              </w:rPr>
              <w:t>Residential Multi-family</w:t>
            </w:r>
          </w:p>
        </w:tc>
        <w:tc>
          <w:tcPr>
            <w:tcW w:w="1517" w:type="pct"/>
            <w:shd w:val="clear" w:color="auto" w:fill="D9D9D9"/>
            <w:vAlign w:val="center"/>
          </w:tcPr>
          <w:p w:rsidR="00D66D1C" w:rsidRPr="00D66D1C" w:rsidRDefault="00D66D1C" w:rsidP="00D66D1C">
            <w:pPr>
              <w:jc w:val="center"/>
              <w:rPr>
                <w:rFonts w:asciiTheme="minorHAnsi" w:hAnsiTheme="minorHAnsi" w:cstheme="minorHAnsi"/>
                <w:sz w:val="20"/>
                <w:szCs w:val="20"/>
              </w:rPr>
            </w:pPr>
            <w:r w:rsidRPr="00D66D1C">
              <w:rPr>
                <w:rFonts w:asciiTheme="minorHAnsi" w:hAnsiTheme="minorHAnsi" w:cstheme="minorHAnsi"/>
                <w:sz w:val="20"/>
                <w:szCs w:val="20"/>
              </w:rPr>
              <w:t>RES</w:t>
            </w:r>
          </w:p>
        </w:tc>
        <w:tc>
          <w:tcPr>
            <w:tcW w:w="1178" w:type="pct"/>
            <w:shd w:val="clear" w:color="auto" w:fill="D9D9D9"/>
            <w:vAlign w:val="center"/>
          </w:tcPr>
          <w:p w:rsidR="00D66D1C" w:rsidRPr="00D66D1C" w:rsidRDefault="00D66D1C" w:rsidP="00D66D1C">
            <w:pPr>
              <w:jc w:val="center"/>
              <w:rPr>
                <w:rFonts w:asciiTheme="minorHAnsi" w:hAnsiTheme="minorHAnsi" w:cstheme="minorHAnsi"/>
                <w:sz w:val="20"/>
                <w:szCs w:val="20"/>
              </w:rPr>
            </w:pPr>
            <w:proofErr w:type="spellStart"/>
            <w:r w:rsidRPr="00D66D1C">
              <w:rPr>
                <w:rFonts w:asciiTheme="minorHAnsi" w:hAnsiTheme="minorHAnsi" w:cstheme="minorHAnsi"/>
                <w:sz w:val="20"/>
                <w:szCs w:val="20"/>
              </w:rPr>
              <w:t>DEER:RefgFrzr_HighEff</w:t>
            </w:r>
            <w:proofErr w:type="spellEnd"/>
          </w:p>
        </w:tc>
      </w:tr>
      <w:tr w:rsidR="00D66D1C" w:rsidRPr="00D66D1C" w:rsidTr="004E6822">
        <w:trPr>
          <w:trHeight w:val="565"/>
          <w:jc w:val="center"/>
        </w:trPr>
        <w:tc>
          <w:tcPr>
            <w:tcW w:w="2305" w:type="pct"/>
            <w:shd w:val="clear" w:color="auto" w:fill="F3F3F3"/>
            <w:vAlign w:val="center"/>
          </w:tcPr>
          <w:p w:rsidR="00D66D1C" w:rsidRPr="00D66D1C" w:rsidRDefault="00D66D1C" w:rsidP="00D66D1C">
            <w:pPr>
              <w:rPr>
                <w:rFonts w:asciiTheme="minorHAnsi" w:hAnsiTheme="minorHAnsi" w:cstheme="minorHAnsi"/>
                <w:sz w:val="20"/>
                <w:szCs w:val="20"/>
              </w:rPr>
            </w:pPr>
            <w:r w:rsidRPr="00D66D1C">
              <w:rPr>
                <w:rFonts w:asciiTheme="minorHAnsi" w:hAnsiTheme="minorHAnsi" w:cstheme="minorHAnsi"/>
                <w:sz w:val="20"/>
                <w:szCs w:val="20"/>
              </w:rPr>
              <w:t>Residential Mobile Home - Double-Wide</w:t>
            </w:r>
          </w:p>
        </w:tc>
        <w:tc>
          <w:tcPr>
            <w:tcW w:w="1517" w:type="pct"/>
            <w:shd w:val="clear" w:color="auto" w:fill="F3F3F3"/>
            <w:vAlign w:val="center"/>
          </w:tcPr>
          <w:p w:rsidR="00D66D1C" w:rsidRPr="00D66D1C" w:rsidRDefault="00D66D1C" w:rsidP="00D66D1C">
            <w:pPr>
              <w:jc w:val="center"/>
              <w:rPr>
                <w:rFonts w:asciiTheme="minorHAnsi" w:hAnsiTheme="minorHAnsi" w:cstheme="minorHAnsi"/>
                <w:sz w:val="20"/>
                <w:szCs w:val="20"/>
              </w:rPr>
            </w:pPr>
            <w:r w:rsidRPr="00D66D1C">
              <w:rPr>
                <w:rFonts w:asciiTheme="minorHAnsi" w:hAnsiTheme="minorHAnsi" w:cstheme="minorHAnsi"/>
                <w:sz w:val="20"/>
                <w:szCs w:val="20"/>
              </w:rPr>
              <w:t>RES</w:t>
            </w:r>
          </w:p>
        </w:tc>
        <w:tc>
          <w:tcPr>
            <w:tcW w:w="1178" w:type="pct"/>
            <w:shd w:val="clear" w:color="auto" w:fill="F3F3F3"/>
            <w:vAlign w:val="center"/>
          </w:tcPr>
          <w:p w:rsidR="00D66D1C" w:rsidRPr="00D66D1C" w:rsidRDefault="00D66D1C" w:rsidP="00D66D1C">
            <w:pPr>
              <w:jc w:val="center"/>
              <w:rPr>
                <w:rFonts w:asciiTheme="minorHAnsi" w:hAnsiTheme="minorHAnsi" w:cstheme="minorHAnsi"/>
                <w:sz w:val="20"/>
                <w:szCs w:val="20"/>
              </w:rPr>
            </w:pPr>
            <w:proofErr w:type="spellStart"/>
            <w:r w:rsidRPr="00D66D1C">
              <w:rPr>
                <w:rFonts w:asciiTheme="minorHAnsi" w:hAnsiTheme="minorHAnsi" w:cstheme="minorHAnsi"/>
                <w:sz w:val="20"/>
                <w:szCs w:val="20"/>
              </w:rPr>
              <w:t>DEER:RefgFrzr_HighEff</w:t>
            </w:r>
            <w:proofErr w:type="spellEnd"/>
          </w:p>
        </w:tc>
      </w:tr>
    </w:tbl>
    <w:p w:rsidR="003067EF" w:rsidRDefault="003067EF">
      <w:pPr>
        <w:spacing w:after="200" w:line="276" w:lineRule="auto"/>
        <w:rPr>
          <w:rFonts w:asciiTheme="minorHAnsi" w:hAnsiTheme="minorHAnsi" w:cstheme="minorHAnsi"/>
          <w:b/>
          <w:bCs/>
          <w:smallCaps/>
          <w:kern w:val="32"/>
          <w:sz w:val="36"/>
          <w:szCs w:val="32"/>
        </w:rPr>
      </w:pPr>
      <w:bookmarkStart w:id="38" w:name="_Toc214003096"/>
    </w:p>
    <w:p w:rsidR="00E16609" w:rsidRDefault="00E16609" w:rsidP="00E16609">
      <w:pPr>
        <w:pStyle w:val="Heading1"/>
        <w:keepNext w:val="0"/>
        <w:rPr>
          <w:rFonts w:asciiTheme="minorHAnsi" w:hAnsiTheme="minorHAnsi" w:cstheme="minorHAnsi"/>
        </w:rPr>
      </w:pPr>
      <w:proofErr w:type="gramStart"/>
      <w:r w:rsidRPr="000F130A">
        <w:rPr>
          <w:rFonts w:asciiTheme="minorHAnsi" w:hAnsiTheme="minorHAnsi" w:cstheme="minorHAnsi"/>
        </w:rPr>
        <w:lastRenderedPageBreak/>
        <w:t>Section 4.</w:t>
      </w:r>
      <w:proofErr w:type="gramEnd"/>
      <w:r w:rsidRPr="000F130A">
        <w:rPr>
          <w:rFonts w:asciiTheme="minorHAnsi" w:hAnsiTheme="minorHAnsi" w:cstheme="minorHAnsi"/>
        </w:rPr>
        <w:t xml:space="preserve"> Base Case &amp; Measure Costs</w:t>
      </w:r>
      <w:bookmarkEnd w:id="38"/>
    </w:p>
    <w:p w:rsidR="00E16609" w:rsidRPr="000F130A" w:rsidRDefault="00E16609" w:rsidP="00824F1C">
      <w:pPr>
        <w:pStyle w:val="Heading2"/>
        <w:rPr>
          <w:rFonts w:asciiTheme="minorHAnsi" w:hAnsiTheme="minorHAnsi" w:cstheme="minorHAnsi"/>
        </w:rPr>
      </w:pPr>
      <w:bookmarkStart w:id="39" w:name="_Toc214003097"/>
      <w:r w:rsidRPr="000F130A">
        <w:rPr>
          <w:rFonts w:asciiTheme="minorHAnsi" w:hAnsiTheme="minorHAnsi" w:cstheme="minorHAnsi"/>
        </w:rPr>
        <w:t xml:space="preserve">4.1 Base Case </w:t>
      </w:r>
      <w:smartTag w:uri="urn:schemas-microsoft-com:office:smarttags" w:element="stockticker">
        <w:r w:rsidRPr="000F130A">
          <w:rPr>
            <w:rFonts w:asciiTheme="minorHAnsi" w:hAnsiTheme="minorHAnsi" w:cstheme="minorHAnsi"/>
          </w:rPr>
          <w:t>Cost</w:t>
        </w:r>
      </w:smartTag>
      <w:bookmarkEnd w:id="39"/>
    </w:p>
    <w:p w:rsidR="006B501B" w:rsidRPr="006B501B" w:rsidRDefault="006B501B" w:rsidP="006B501B">
      <w:pPr>
        <w:rPr>
          <w:rFonts w:asciiTheme="minorHAnsi" w:hAnsiTheme="minorHAnsi" w:cstheme="minorHAnsi"/>
          <w:b/>
          <w:sz w:val="22"/>
          <w:szCs w:val="22"/>
        </w:rPr>
      </w:pPr>
      <w:bookmarkStart w:id="40" w:name="_Toc214003098"/>
      <w:r w:rsidRPr="006B501B">
        <w:rPr>
          <w:rFonts w:asciiTheme="minorHAnsi" w:hAnsiTheme="minorHAnsi" w:cstheme="minorHAnsi"/>
          <w:b/>
          <w:sz w:val="22"/>
          <w:szCs w:val="22"/>
        </w:rPr>
        <w:t>NEW/ROB</w:t>
      </w:r>
    </w:p>
    <w:p w:rsidR="00713BC1" w:rsidRPr="006B501B" w:rsidRDefault="00713BC1" w:rsidP="00713BC1">
      <w:pPr>
        <w:rPr>
          <w:rFonts w:asciiTheme="minorHAnsi" w:hAnsiTheme="minorHAnsi" w:cstheme="minorHAnsi"/>
          <w:color w:val="000000"/>
          <w:sz w:val="22"/>
          <w:szCs w:val="22"/>
        </w:rPr>
      </w:pPr>
      <w:r w:rsidRPr="006B501B">
        <w:rPr>
          <w:rFonts w:asciiTheme="minorHAnsi" w:hAnsiTheme="minorHAnsi" w:cstheme="minorHAnsi"/>
          <w:color w:val="000000"/>
          <w:sz w:val="22"/>
          <w:szCs w:val="22"/>
        </w:rPr>
        <w:t>The base case equipment cost is the purchase price of refrigerators that meet minimum Federal and State of C</w:t>
      </w:r>
      <w:r>
        <w:rPr>
          <w:rFonts w:asciiTheme="minorHAnsi" w:hAnsiTheme="minorHAnsi" w:cstheme="minorHAnsi"/>
          <w:color w:val="000000"/>
          <w:sz w:val="22"/>
          <w:szCs w:val="22"/>
        </w:rPr>
        <w:t xml:space="preserve">alifornia appliance standards. </w:t>
      </w:r>
      <w:r w:rsidRPr="006B501B">
        <w:rPr>
          <w:rFonts w:asciiTheme="minorHAnsi" w:hAnsiTheme="minorHAnsi" w:cstheme="minorHAnsi"/>
          <w:color w:val="000000"/>
          <w:sz w:val="22"/>
          <w:szCs w:val="22"/>
        </w:rPr>
        <w:t xml:space="preserve">Base equipment cost is estimated at $1,150, based on </w:t>
      </w:r>
      <w:r w:rsidRPr="006B501B">
        <w:rPr>
          <w:rFonts w:asciiTheme="minorHAnsi" w:hAnsiTheme="minorHAnsi" w:cstheme="minorHAnsi"/>
          <w:i/>
          <w:color w:val="000000"/>
          <w:sz w:val="22"/>
          <w:szCs w:val="22"/>
        </w:rPr>
        <w:t>average retail price</w:t>
      </w:r>
      <w:r w:rsidRPr="006B501B">
        <w:rPr>
          <w:rFonts w:asciiTheme="minorHAnsi" w:hAnsiTheme="minorHAnsi" w:cstheme="minorHAnsi"/>
          <w:color w:val="000000"/>
          <w:sz w:val="22"/>
          <w:szCs w:val="22"/>
        </w:rPr>
        <w:t xml:space="preserve"> in 2008 from national retail </w:t>
      </w:r>
      <w:r w:rsidRPr="00F5620E">
        <w:rPr>
          <w:rFonts w:asciiTheme="minorHAnsi" w:hAnsiTheme="minorHAnsi" w:cstheme="minorHAnsi"/>
          <w:color w:val="000000"/>
          <w:sz w:val="22"/>
          <w:szCs w:val="22"/>
        </w:rPr>
        <w:t>data</w:t>
      </w:r>
      <w:r>
        <w:rPr>
          <w:rFonts w:asciiTheme="minorHAnsi" w:hAnsiTheme="minorHAnsi" w:cstheme="minorHAnsi"/>
          <w:color w:val="000000"/>
          <w:sz w:val="22"/>
          <w:szCs w:val="22"/>
        </w:rPr>
        <w:t xml:space="preserve"> [</w:t>
      </w:r>
      <w:r w:rsidRPr="000E267E">
        <w:rPr>
          <w:rStyle w:val="EndnoteReference"/>
          <w:rFonts w:asciiTheme="minorHAnsi" w:hAnsiTheme="minorHAnsi" w:cstheme="minorHAnsi"/>
          <w:color w:val="000000"/>
          <w:sz w:val="22"/>
          <w:szCs w:val="22"/>
          <w:vertAlign w:val="baseline"/>
        </w:rPr>
        <w:endnoteReference w:id="6"/>
      </w:r>
      <w:r>
        <w:rPr>
          <w:rFonts w:asciiTheme="minorHAnsi" w:hAnsiTheme="minorHAnsi" w:cstheme="minorHAnsi"/>
          <w:color w:val="000000"/>
          <w:sz w:val="22"/>
          <w:szCs w:val="22"/>
        </w:rPr>
        <w:t>]</w:t>
      </w:r>
      <w:r w:rsidRPr="00F5620E">
        <w:rPr>
          <w:rFonts w:asciiTheme="minorHAnsi" w:hAnsiTheme="minorHAnsi" w:cstheme="minorHAnsi"/>
          <w:color w:val="000000"/>
          <w:sz w:val="22"/>
          <w:szCs w:val="22"/>
        </w:rPr>
        <w:t>. For compact refrigerator the same source is utilized and the e</w:t>
      </w:r>
      <w:r>
        <w:rPr>
          <w:rFonts w:asciiTheme="minorHAnsi" w:hAnsiTheme="minorHAnsi" w:cstheme="minorHAnsi"/>
          <w:color w:val="000000"/>
          <w:sz w:val="22"/>
          <w:szCs w:val="22"/>
        </w:rPr>
        <w:t xml:space="preserve">stimated average cost is $175. </w:t>
      </w:r>
      <w:r w:rsidRPr="00F5620E">
        <w:rPr>
          <w:rFonts w:asciiTheme="minorHAnsi" w:hAnsiTheme="minorHAnsi" w:cstheme="minorHAnsi"/>
          <w:color w:val="000000"/>
          <w:sz w:val="22"/>
          <w:szCs w:val="22"/>
        </w:rPr>
        <w:t xml:space="preserve">Slightly variations on retail price against the </w:t>
      </w:r>
      <w:r w:rsidRPr="00F5620E">
        <w:rPr>
          <w:rFonts w:asciiTheme="minorHAnsi" w:hAnsiTheme="minorHAnsi" w:cstheme="minorHAnsi"/>
          <w:i/>
          <w:color w:val="000000"/>
          <w:sz w:val="22"/>
          <w:szCs w:val="22"/>
        </w:rPr>
        <w:t>average retail price</w:t>
      </w:r>
      <w:r w:rsidRPr="00F5620E">
        <w:rPr>
          <w:rFonts w:asciiTheme="minorHAnsi" w:hAnsiTheme="minorHAnsi" w:cstheme="minorHAnsi"/>
          <w:color w:val="000000"/>
          <w:sz w:val="22"/>
          <w:szCs w:val="22"/>
        </w:rPr>
        <w:t xml:space="preserve"> are expected on latest 2012 Energy Start appliances.</w:t>
      </w:r>
      <w:r w:rsidRPr="006B501B">
        <w:rPr>
          <w:rFonts w:asciiTheme="minorHAnsi" w:hAnsiTheme="minorHAnsi" w:cstheme="minorHAnsi"/>
          <w:color w:val="000000"/>
          <w:sz w:val="22"/>
          <w:szCs w:val="22"/>
        </w:rPr>
        <w:t xml:space="preserve"> </w:t>
      </w:r>
    </w:p>
    <w:p w:rsidR="00E16609" w:rsidRPr="000F130A" w:rsidRDefault="00E16609" w:rsidP="00E16609">
      <w:pPr>
        <w:pStyle w:val="Heading2"/>
        <w:keepNext w:val="0"/>
        <w:rPr>
          <w:rFonts w:asciiTheme="minorHAnsi" w:hAnsiTheme="minorHAnsi" w:cstheme="minorHAnsi"/>
        </w:rPr>
      </w:pPr>
      <w:r w:rsidRPr="000F130A">
        <w:rPr>
          <w:rFonts w:asciiTheme="minorHAnsi" w:hAnsiTheme="minorHAnsi" w:cstheme="minorHAnsi"/>
        </w:rPr>
        <w:t xml:space="preserve">4.2 Gross Measure </w:t>
      </w:r>
      <w:smartTag w:uri="urn:schemas-microsoft-com:office:smarttags" w:element="stockticker">
        <w:r w:rsidRPr="000F130A">
          <w:rPr>
            <w:rFonts w:asciiTheme="minorHAnsi" w:hAnsiTheme="minorHAnsi" w:cstheme="minorHAnsi"/>
          </w:rPr>
          <w:t>Cost</w:t>
        </w:r>
      </w:smartTag>
      <w:bookmarkEnd w:id="40"/>
    </w:p>
    <w:p w:rsidR="006B501B" w:rsidRPr="006B501B" w:rsidRDefault="006B501B" w:rsidP="006B501B">
      <w:pPr>
        <w:rPr>
          <w:rFonts w:asciiTheme="minorHAnsi" w:hAnsiTheme="minorHAnsi" w:cstheme="minorHAnsi"/>
          <w:b/>
          <w:sz w:val="22"/>
          <w:szCs w:val="22"/>
        </w:rPr>
      </w:pPr>
      <w:bookmarkStart w:id="41" w:name="_Toc214003099"/>
      <w:r w:rsidRPr="006B501B">
        <w:rPr>
          <w:rFonts w:asciiTheme="minorHAnsi" w:hAnsiTheme="minorHAnsi" w:cstheme="minorHAnsi"/>
          <w:b/>
          <w:sz w:val="22"/>
          <w:szCs w:val="22"/>
        </w:rPr>
        <w:t>NEW/ROB</w:t>
      </w:r>
    </w:p>
    <w:p w:rsidR="00713BC1" w:rsidRPr="006B501B" w:rsidRDefault="00713BC1" w:rsidP="00713BC1">
      <w:pPr>
        <w:rPr>
          <w:rFonts w:asciiTheme="minorHAnsi" w:hAnsiTheme="minorHAnsi" w:cstheme="minorHAnsi"/>
          <w:sz w:val="22"/>
          <w:szCs w:val="22"/>
        </w:rPr>
      </w:pPr>
      <w:r w:rsidRPr="006B501B">
        <w:rPr>
          <w:rFonts w:asciiTheme="minorHAnsi" w:hAnsiTheme="minorHAnsi" w:cstheme="minorHAnsi"/>
          <w:sz w:val="22"/>
          <w:szCs w:val="22"/>
        </w:rPr>
        <w:t>In the case of NEW and ROB the equipment being replaced is assumed to have failed in place or is past its useful life so the customer is in the situation of hav</w:t>
      </w:r>
      <w:r w:rsidR="005F7AF2">
        <w:rPr>
          <w:rFonts w:asciiTheme="minorHAnsi" w:hAnsiTheme="minorHAnsi" w:cstheme="minorHAnsi"/>
          <w:sz w:val="22"/>
          <w:szCs w:val="22"/>
        </w:rPr>
        <w:t xml:space="preserve">ing to purchase new equipment. </w:t>
      </w:r>
      <w:r w:rsidRPr="006B501B">
        <w:rPr>
          <w:rFonts w:asciiTheme="minorHAnsi" w:hAnsiTheme="minorHAnsi" w:cstheme="minorHAnsi"/>
          <w:sz w:val="22"/>
          <w:szCs w:val="22"/>
        </w:rPr>
        <w:t xml:space="preserve">The customer is then faced with either purchasing standard efficiency or code baseline equipment versus energy efficient equipment.  </w:t>
      </w:r>
    </w:p>
    <w:p w:rsidR="00713BC1" w:rsidRPr="006B501B" w:rsidRDefault="00713BC1" w:rsidP="00713BC1">
      <w:pPr>
        <w:rPr>
          <w:rFonts w:asciiTheme="minorHAnsi" w:hAnsiTheme="minorHAnsi" w:cstheme="minorHAnsi"/>
          <w:sz w:val="22"/>
          <w:szCs w:val="22"/>
        </w:rPr>
      </w:pPr>
    </w:p>
    <w:p w:rsidR="00713BC1" w:rsidRPr="006B501B" w:rsidRDefault="00713BC1" w:rsidP="00713BC1">
      <w:pPr>
        <w:rPr>
          <w:rFonts w:asciiTheme="minorHAnsi" w:hAnsiTheme="minorHAnsi" w:cstheme="minorHAnsi"/>
          <w:sz w:val="22"/>
          <w:szCs w:val="22"/>
        </w:rPr>
      </w:pPr>
      <w:r w:rsidRPr="006B501B">
        <w:rPr>
          <w:rFonts w:asciiTheme="minorHAnsi" w:hAnsiTheme="minorHAnsi" w:cstheme="minorHAnsi"/>
          <w:sz w:val="22"/>
          <w:szCs w:val="22"/>
        </w:rPr>
        <w:t xml:space="preserve">For </w:t>
      </w:r>
      <w:r w:rsidRPr="006B501B">
        <w:rPr>
          <w:rFonts w:asciiTheme="minorHAnsi" w:hAnsiTheme="minorHAnsi" w:cstheme="minorHAnsi"/>
          <w:b/>
          <w:sz w:val="22"/>
          <w:szCs w:val="22"/>
        </w:rPr>
        <w:t>NEW</w:t>
      </w:r>
      <w:r w:rsidRPr="006B501B">
        <w:rPr>
          <w:rFonts w:asciiTheme="minorHAnsi" w:hAnsiTheme="minorHAnsi" w:cstheme="minorHAnsi"/>
          <w:sz w:val="22"/>
          <w:szCs w:val="22"/>
        </w:rPr>
        <w:t xml:space="preserve"> and </w:t>
      </w:r>
      <w:r w:rsidRPr="006B501B">
        <w:rPr>
          <w:rFonts w:asciiTheme="minorHAnsi" w:hAnsiTheme="minorHAnsi" w:cstheme="minorHAnsi"/>
          <w:b/>
          <w:sz w:val="22"/>
          <w:szCs w:val="22"/>
        </w:rPr>
        <w:t>ROB</w:t>
      </w:r>
      <w:r w:rsidRPr="006B501B">
        <w:rPr>
          <w:rFonts w:asciiTheme="minorHAnsi" w:hAnsiTheme="minorHAnsi" w:cstheme="minorHAnsi"/>
          <w:sz w:val="22"/>
          <w:szCs w:val="22"/>
        </w:rPr>
        <w:t>, Gross Measure Cost (GMC) is represented by the equation below:</w:t>
      </w:r>
    </w:p>
    <w:p w:rsidR="00713BC1" w:rsidRPr="006B501B" w:rsidRDefault="00713BC1" w:rsidP="00713BC1">
      <w:pPr>
        <w:rPr>
          <w:rFonts w:asciiTheme="minorHAnsi" w:hAnsiTheme="minorHAnsi" w:cstheme="minorHAnsi"/>
          <w:sz w:val="22"/>
          <w:szCs w:val="22"/>
        </w:rPr>
      </w:pPr>
    </w:p>
    <w:p w:rsidR="00713BC1" w:rsidRPr="006B501B" w:rsidRDefault="00713BC1" w:rsidP="00713BC1">
      <w:pPr>
        <w:ind w:firstLine="720"/>
        <w:rPr>
          <w:rFonts w:asciiTheme="minorHAnsi" w:hAnsiTheme="minorHAnsi" w:cstheme="minorHAnsi"/>
          <w:i/>
          <w:sz w:val="22"/>
          <w:szCs w:val="22"/>
        </w:rPr>
      </w:pPr>
      <w:r w:rsidRPr="006B501B">
        <w:rPr>
          <w:rFonts w:asciiTheme="minorHAnsi" w:hAnsiTheme="minorHAnsi" w:cstheme="minorHAnsi"/>
          <w:i/>
          <w:sz w:val="22"/>
          <w:szCs w:val="22"/>
        </w:rPr>
        <w:t xml:space="preserve">GMC </w:t>
      </w:r>
      <w:r w:rsidRPr="006B501B">
        <w:rPr>
          <w:rFonts w:asciiTheme="minorHAnsi" w:hAnsiTheme="minorHAnsi" w:cstheme="minorHAnsi"/>
          <w:i/>
          <w:sz w:val="22"/>
          <w:szCs w:val="22"/>
        </w:rPr>
        <w:tab/>
        <w:t>= (Measure Equipment Cost + Measure Labor Cost) –</w:t>
      </w:r>
    </w:p>
    <w:p w:rsidR="00713BC1" w:rsidRPr="006B501B" w:rsidRDefault="00713BC1" w:rsidP="00713BC1">
      <w:pPr>
        <w:ind w:left="720" w:firstLine="720"/>
        <w:rPr>
          <w:rFonts w:asciiTheme="minorHAnsi" w:hAnsiTheme="minorHAnsi" w:cstheme="minorHAnsi"/>
          <w:i/>
          <w:sz w:val="22"/>
          <w:szCs w:val="22"/>
        </w:rPr>
      </w:pPr>
      <w:r w:rsidRPr="006B501B">
        <w:rPr>
          <w:rFonts w:asciiTheme="minorHAnsi" w:hAnsiTheme="minorHAnsi" w:cstheme="minorHAnsi"/>
          <w:i/>
          <w:sz w:val="22"/>
          <w:szCs w:val="22"/>
        </w:rPr>
        <w:t xml:space="preserve">    (Base Case Equipment Cost + Base Case Labor Cost)</w:t>
      </w:r>
    </w:p>
    <w:p w:rsidR="00713BC1" w:rsidRPr="006B501B" w:rsidRDefault="00713BC1" w:rsidP="00713BC1">
      <w:pPr>
        <w:rPr>
          <w:rFonts w:asciiTheme="minorHAnsi" w:hAnsiTheme="minorHAnsi" w:cstheme="minorHAnsi"/>
          <w:sz w:val="22"/>
          <w:szCs w:val="22"/>
        </w:rPr>
      </w:pPr>
    </w:p>
    <w:p w:rsidR="00713BC1" w:rsidRPr="006B501B" w:rsidRDefault="00713BC1" w:rsidP="00713BC1">
      <w:pPr>
        <w:rPr>
          <w:rFonts w:asciiTheme="minorHAnsi" w:hAnsiTheme="minorHAnsi" w:cstheme="minorHAnsi"/>
          <w:sz w:val="22"/>
          <w:szCs w:val="22"/>
        </w:rPr>
      </w:pPr>
      <w:r w:rsidRPr="006B501B">
        <w:rPr>
          <w:rFonts w:asciiTheme="minorHAnsi" w:hAnsiTheme="minorHAnsi" w:cstheme="minorHAnsi"/>
          <w:sz w:val="22"/>
          <w:szCs w:val="22"/>
        </w:rPr>
        <w:t xml:space="preserve">Since the customer will be spending money to replace equipment anyway, the gross cost for the energy efficient measure is the premium paid above the non-efficient or code baseline equipment. </w:t>
      </w:r>
    </w:p>
    <w:p w:rsidR="00713BC1" w:rsidRPr="006B501B" w:rsidRDefault="00713BC1" w:rsidP="00713BC1">
      <w:pPr>
        <w:rPr>
          <w:rFonts w:asciiTheme="minorHAnsi" w:hAnsiTheme="minorHAnsi" w:cstheme="minorHAnsi"/>
          <w:sz w:val="22"/>
          <w:szCs w:val="22"/>
        </w:rPr>
      </w:pPr>
    </w:p>
    <w:p w:rsidR="00713BC1" w:rsidRPr="006B501B" w:rsidRDefault="00713BC1" w:rsidP="00713BC1">
      <w:pPr>
        <w:ind w:right="720"/>
        <w:rPr>
          <w:rFonts w:asciiTheme="minorHAnsi" w:hAnsiTheme="minorHAnsi" w:cstheme="minorHAnsi"/>
          <w:sz w:val="22"/>
          <w:szCs w:val="22"/>
        </w:rPr>
      </w:pPr>
      <w:r w:rsidRPr="006B501B">
        <w:rPr>
          <w:rFonts w:asciiTheme="minorHAnsi" w:hAnsiTheme="minorHAnsi" w:cstheme="minorHAnsi"/>
          <w:sz w:val="22"/>
          <w:szCs w:val="22"/>
        </w:rPr>
        <w:t>The measure case labor and base case labor are assumed to be the same value reducing the equation to the following:</w:t>
      </w:r>
    </w:p>
    <w:p w:rsidR="00713BC1" w:rsidRPr="006B501B" w:rsidRDefault="00713BC1" w:rsidP="00713BC1">
      <w:pPr>
        <w:ind w:left="720" w:right="720"/>
        <w:rPr>
          <w:rFonts w:asciiTheme="minorHAnsi" w:hAnsiTheme="minorHAnsi" w:cstheme="minorHAnsi"/>
          <w:sz w:val="22"/>
          <w:szCs w:val="22"/>
        </w:rPr>
      </w:pPr>
    </w:p>
    <w:p w:rsidR="00713BC1" w:rsidRPr="006B501B" w:rsidRDefault="00713BC1" w:rsidP="00713BC1">
      <w:pPr>
        <w:ind w:firstLine="720"/>
        <w:rPr>
          <w:rFonts w:asciiTheme="minorHAnsi" w:hAnsiTheme="minorHAnsi" w:cstheme="minorHAnsi"/>
          <w:i/>
          <w:sz w:val="22"/>
          <w:szCs w:val="22"/>
        </w:rPr>
      </w:pPr>
      <w:r w:rsidRPr="006B501B">
        <w:rPr>
          <w:rFonts w:asciiTheme="minorHAnsi" w:hAnsiTheme="minorHAnsi" w:cstheme="minorHAnsi"/>
          <w:i/>
          <w:sz w:val="22"/>
          <w:szCs w:val="22"/>
        </w:rPr>
        <w:t xml:space="preserve">GMC </w:t>
      </w:r>
      <w:r w:rsidRPr="006B501B">
        <w:rPr>
          <w:rFonts w:asciiTheme="minorHAnsi" w:hAnsiTheme="minorHAnsi" w:cstheme="minorHAnsi"/>
          <w:i/>
          <w:sz w:val="22"/>
          <w:szCs w:val="22"/>
        </w:rPr>
        <w:tab/>
        <w:t>= Measure Equipment Cost – Base Case Equipment Cost</w:t>
      </w:r>
    </w:p>
    <w:p w:rsidR="00713BC1" w:rsidRPr="006B501B" w:rsidRDefault="00713BC1" w:rsidP="00713BC1">
      <w:pPr>
        <w:rPr>
          <w:rFonts w:asciiTheme="minorHAnsi" w:hAnsiTheme="minorHAnsi" w:cstheme="minorHAnsi"/>
          <w:color w:val="000000"/>
          <w:sz w:val="22"/>
          <w:szCs w:val="22"/>
        </w:rPr>
      </w:pPr>
    </w:p>
    <w:p w:rsidR="00713BC1" w:rsidRPr="006B501B" w:rsidRDefault="00713BC1" w:rsidP="00713BC1">
      <w:pPr>
        <w:rPr>
          <w:rFonts w:asciiTheme="minorHAnsi" w:hAnsiTheme="minorHAnsi" w:cstheme="minorHAnsi"/>
          <w:sz w:val="22"/>
          <w:szCs w:val="22"/>
        </w:rPr>
      </w:pPr>
      <w:r w:rsidRPr="006B501B">
        <w:rPr>
          <w:rFonts w:asciiTheme="minorHAnsi" w:hAnsiTheme="minorHAnsi" w:cstheme="minorHAnsi"/>
          <w:color w:val="000000"/>
          <w:sz w:val="22"/>
          <w:szCs w:val="22"/>
        </w:rPr>
        <w:t>The measure costs are estimated at $1,180</w:t>
      </w:r>
      <w:r>
        <w:rPr>
          <w:rFonts w:asciiTheme="minorHAnsi" w:hAnsiTheme="minorHAnsi" w:cstheme="minorHAnsi"/>
          <w:color w:val="000000"/>
          <w:sz w:val="22"/>
          <w:szCs w:val="22"/>
        </w:rPr>
        <w:t xml:space="preserve"> [F]</w:t>
      </w:r>
      <w:r w:rsidRPr="006B501B">
        <w:rPr>
          <w:rFonts w:asciiTheme="minorHAnsi" w:hAnsiTheme="minorHAnsi" w:cstheme="minorHAnsi"/>
          <w:color w:val="000000"/>
          <w:sz w:val="22"/>
          <w:szCs w:val="22"/>
        </w:rPr>
        <w:t xml:space="preserve">, based on </w:t>
      </w:r>
      <w:r w:rsidRPr="006B501B">
        <w:rPr>
          <w:rFonts w:asciiTheme="minorHAnsi" w:hAnsiTheme="minorHAnsi" w:cstheme="minorHAnsi"/>
          <w:i/>
          <w:color w:val="000000"/>
          <w:sz w:val="22"/>
          <w:szCs w:val="22"/>
        </w:rPr>
        <w:t>average</w:t>
      </w:r>
      <w:r w:rsidRPr="006B501B">
        <w:rPr>
          <w:rFonts w:asciiTheme="minorHAnsi" w:hAnsiTheme="minorHAnsi" w:cstheme="minorHAnsi"/>
          <w:color w:val="000000"/>
          <w:sz w:val="22"/>
          <w:szCs w:val="22"/>
        </w:rPr>
        <w:t xml:space="preserve"> </w:t>
      </w:r>
      <w:r w:rsidRPr="006B501B">
        <w:rPr>
          <w:rFonts w:asciiTheme="minorHAnsi" w:hAnsiTheme="minorHAnsi" w:cstheme="minorHAnsi"/>
          <w:i/>
          <w:color w:val="000000"/>
          <w:sz w:val="22"/>
          <w:szCs w:val="22"/>
        </w:rPr>
        <w:t>retail price</w:t>
      </w:r>
      <w:r w:rsidRPr="006B501B">
        <w:rPr>
          <w:rFonts w:asciiTheme="minorHAnsi" w:hAnsiTheme="minorHAnsi" w:cstheme="minorHAnsi"/>
          <w:color w:val="000000"/>
          <w:sz w:val="22"/>
          <w:szCs w:val="22"/>
        </w:rPr>
        <w:t xml:space="preserve"> of a qualified model in 2008 from a national retailer</w:t>
      </w:r>
      <w:r w:rsidRPr="006B501B">
        <w:rPr>
          <w:rFonts w:asciiTheme="minorHAnsi" w:hAnsiTheme="minorHAnsi" w:cstheme="minorHAnsi"/>
          <w:sz w:val="22"/>
          <w:szCs w:val="22"/>
        </w:rPr>
        <w:t xml:space="preserve">. </w:t>
      </w:r>
      <w:r w:rsidRPr="006B501B">
        <w:rPr>
          <w:rFonts w:asciiTheme="minorHAnsi" w:hAnsiTheme="minorHAnsi" w:cstheme="minorHAnsi"/>
          <w:color w:val="000000"/>
          <w:sz w:val="22"/>
          <w:szCs w:val="22"/>
        </w:rPr>
        <w:t>For compact refrigerator the same source is utilized and the estimated average cost is $195.</w:t>
      </w:r>
    </w:p>
    <w:p w:rsidR="00713BC1" w:rsidRPr="006B501B" w:rsidRDefault="00713BC1" w:rsidP="00713BC1">
      <w:pPr>
        <w:rPr>
          <w:rFonts w:asciiTheme="minorHAnsi" w:hAnsiTheme="minorHAnsi" w:cstheme="minorHAnsi"/>
          <w:sz w:val="22"/>
          <w:szCs w:val="22"/>
        </w:rPr>
      </w:pPr>
    </w:p>
    <w:p w:rsidR="006B501B" w:rsidRPr="006B501B" w:rsidRDefault="00713BC1" w:rsidP="00713BC1">
      <w:pPr>
        <w:rPr>
          <w:rFonts w:asciiTheme="minorHAnsi" w:hAnsiTheme="minorHAnsi" w:cstheme="minorHAnsi"/>
          <w:sz w:val="22"/>
          <w:szCs w:val="22"/>
        </w:rPr>
      </w:pPr>
      <w:r w:rsidRPr="006B501B">
        <w:rPr>
          <w:rFonts w:asciiTheme="minorHAnsi" w:hAnsiTheme="minorHAnsi" w:cstheme="minorHAnsi"/>
          <w:sz w:val="22"/>
          <w:szCs w:val="22"/>
        </w:rPr>
        <w:t xml:space="preserve">The complete Gross Measure Cost with the climate zone multiplier factored in for each climate zone is presented in this work paper. </w:t>
      </w:r>
      <w:r w:rsidR="006B501B" w:rsidRPr="006B501B">
        <w:rPr>
          <w:rFonts w:asciiTheme="minorHAnsi" w:hAnsiTheme="minorHAnsi" w:cstheme="minorHAnsi"/>
          <w:sz w:val="22"/>
          <w:szCs w:val="22"/>
        </w:rPr>
        <w:t xml:space="preserve"> </w:t>
      </w:r>
    </w:p>
    <w:p w:rsidR="00E16609" w:rsidRPr="000F130A" w:rsidRDefault="00E16609" w:rsidP="00E16609">
      <w:pPr>
        <w:pStyle w:val="Heading2"/>
        <w:keepNext w:val="0"/>
        <w:rPr>
          <w:rFonts w:asciiTheme="minorHAnsi" w:hAnsiTheme="minorHAnsi" w:cstheme="minorHAnsi"/>
        </w:rPr>
      </w:pPr>
      <w:r w:rsidRPr="000F130A">
        <w:rPr>
          <w:rFonts w:asciiTheme="minorHAnsi" w:hAnsiTheme="minorHAnsi" w:cstheme="minorHAnsi"/>
        </w:rPr>
        <w:t xml:space="preserve">4.3 Incremental Measure </w:t>
      </w:r>
      <w:smartTag w:uri="urn:schemas-microsoft-com:office:smarttags" w:element="stockticker">
        <w:r w:rsidRPr="000F130A">
          <w:rPr>
            <w:rFonts w:asciiTheme="minorHAnsi" w:hAnsiTheme="minorHAnsi" w:cstheme="minorHAnsi"/>
          </w:rPr>
          <w:t>Cost</w:t>
        </w:r>
      </w:smartTag>
    </w:p>
    <w:p w:rsidR="006B501B" w:rsidRPr="006B501B" w:rsidRDefault="006B501B" w:rsidP="006B501B">
      <w:pPr>
        <w:rPr>
          <w:rFonts w:asciiTheme="minorHAnsi" w:hAnsiTheme="minorHAnsi" w:cstheme="minorHAnsi"/>
          <w:b/>
          <w:sz w:val="22"/>
          <w:szCs w:val="22"/>
        </w:rPr>
      </w:pPr>
      <w:r w:rsidRPr="006B501B">
        <w:rPr>
          <w:rFonts w:asciiTheme="minorHAnsi" w:hAnsiTheme="minorHAnsi" w:cstheme="minorHAnsi"/>
          <w:b/>
          <w:sz w:val="22"/>
          <w:szCs w:val="22"/>
        </w:rPr>
        <w:t>NEW/ROB</w:t>
      </w:r>
    </w:p>
    <w:p w:rsidR="006B501B" w:rsidRPr="006B501B" w:rsidRDefault="006B501B" w:rsidP="006B501B">
      <w:pPr>
        <w:rPr>
          <w:rFonts w:asciiTheme="minorHAnsi" w:hAnsiTheme="minorHAnsi" w:cstheme="minorHAnsi"/>
          <w:sz w:val="22"/>
          <w:szCs w:val="22"/>
        </w:rPr>
      </w:pPr>
      <w:r w:rsidRPr="006B501B">
        <w:rPr>
          <w:rFonts w:asciiTheme="minorHAnsi" w:hAnsiTheme="minorHAnsi" w:cstheme="minorHAnsi"/>
          <w:sz w:val="22"/>
          <w:szCs w:val="22"/>
        </w:rPr>
        <w:t>For this measure category, the incremental measure cost is used strictly for providing insight to program managers to assist in determining rebates for deemed measures.  For retrofit measures the incremental measure cost is NOT used for reporting in the cost effectiveness calculations.</w:t>
      </w:r>
    </w:p>
    <w:p w:rsidR="006B501B" w:rsidRPr="006B501B" w:rsidRDefault="006B501B" w:rsidP="006B501B">
      <w:pPr>
        <w:spacing w:before="40" w:after="40"/>
        <w:rPr>
          <w:rFonts w:asciiTheme="minorHAnsi" w:hAnsiTheme="minorHAnsi" w:cstheme="minorHAnsi"/>
          <w:sz w:val="22"/>
          <w:szCs w:val="22"/>
        </w:rPr>
      </w:pPr>
    </w:p>
    <w:p w:rsidR="006B501B" w:rsidRPr="006B501B" w:rsidRDefault="006B501B" w:rsidP="006B501B">
      <w:pPr>
        <w:spacing w:before="40" w:after="40"/>
        <w:rPr>
          <w:rFonts w:asciiTheme="minorHAnsi" w:hAnsiTheme="minorHAnsi" w:cstheme="minorHAnsi"/>
          <w:sz w:val="22"/>
          <w:szCs w:val="22"/>
        </w:rPr>
      </w:pPr>
      <w:r w:rsidRPr="006B501B">
        <w:rPr>
          <w:rFonts w:asciiTheme="minorHAnsi" w:hAnsiTheme="minorHAnsi" w:cstheme="minorHAnsi"/>
          <w:sz w:val="22"/>
          <w:szCs w:val="22"/>
        </w:rPr>
        <w:t>The incremental measure cost (</w:t>
      </w:r>
      <w:smartTag w:uri="urn:schemas-microsoft-com:office:smarttags" w:element="stockticker">
        <w:r w:rsidRPr="006B501B">
          <w:rPr>
            <w:rFonts w:asciiTheme="minorHAnsi" w:hAnsiTheme="minorHAnsi" w:cstheme="minorHAnsi"/>
            <w:sz w:val="22"/>
            <w:szCs w:val="22"/>
          </w:rPr>
          <w:t>IMC</w:t>
        </w:r>
      </w:smartTag>
      <w:r w:rsidRPr="006B501B">
        <w:rPr>
          <w:rFonts w:asciiTheme="minorHAnsi" w:hAnsiTheme="minorHAnsi" w:cstheme="minorHAnsi"/>
          <w:sz w:val="22"/>
          <w:szCs w:val="22"/>
        </w:rPr>
        <w:t xml:space="preserve">) is the measure material cost minus the base material cost or ($1,180.00-$1,150.00) and turns out to be $ 30.00. Labor cost is assumed to be the same both in the </w:t>
      </w:r>
      <w:proofErr w:type="spellStart"/>
      <w:r w:rsidRPr="006B501B">
        <w:rPr>
          <w:rFonts w:asciiTheme="minorHAnsi" w:hAnsiTheme="minorHAnsi" w:cstheme="minorHAnsi"/>
          <w:sz w:val="22"/>
          <w:szCs w:val="22"/>
        </w:rPr>
        <w:lastRenderedPageBreak/>
        <w:t>basecase</w:t>
      </w:r>
      <w:proofErr w:type="spellEnd"/>
      <w:r w:rsidRPr="006B501B">
        <w:rPr>
          <w:rFonts w:asciiTheme="minorHAnsi" w:hAnsiTheme="minorHAnsi" w:cstheme="minorHAnsi"/>
          <w:sz w:val="22"/>
          <w:szCs w:val="22"/>
        </w:rPr>
        <w:t xml:space="preserve"> and the measure case.  Following the same equation, the IMC for compact size refrigerators is estimated at $20.The incremental measure cost with the climate zone multiplier factored in for each climate zone is presented in this work paper</w:t>
      </w:r>
    </w:p>
    <w:p w:rsidR="00E16609" w:rsidRPr="000F130A" w:rsidRDefault="00E16609" w:rsidP="00E16609">
      <w:pPr>
        <w:rPr>
          <w:rFonts w:asciiTheme="minorHAnsi" w:hAnsiTheme="minorHAnsi" w:cstheme="minorHAnsi"/>
        </w:rPr>
      </w:pPr>
      <w:r w:rsidRPr="000F130A">
        <w:rPr>
          <w:rFonts w:asciiTheme="minorHAnsi" w:hAnsiTheme="minorHAnsi" w:cstheme="minorHAnsi"/>
        </w:rPr>
        <w:br w:type="page"/>
      </w:r>
    </w:p>
    <w:bookmarkEnd w:id="41"/>
    <w:p w:rsidR="00E16609" w:rsidRPr="000F130A" w:rsidRDefault="00E16609" w:rsidP="00E16609">
      <w:pPr>
        <w:pStyle w:val="Heading1"/>
        <w:rPr>
          <w:rFonts w:asciiTheme="minorHAnsi" w:hAnsiTheme="minorHAnsi" w:cstheme="minorHAnsi"/>
        </w:rPr>
      </w:pPr>
      <w:r w:rsidRPr="000F130A">
        <w:rPr>
          <w:rFonts w:asciiTheme="minorHAnsi" w:hAnsiTheme="minorHAnsi" w:cstheme="minorHAnsi"/>
        </w:rPr>
        <w:lastRenderedPageBreak/>
        <w:t>Attachments</w:t>
      </w:r>
    </w:p>
    <w:p w:rsidR="00C54EFF" w:rsidRPr="00A15EBF" w:rsidRDefault="00AA1F0B" w:rsidP="00E16609">
      <w:pPr>
        <w:rPr>
          <w:rFonts w:asciiTheme="minorHAnsi" w:hAnsiTheme="minorHAnsi" w:cstheme="minorHAnsi"/>
          <w:sz w:val="22"/>
          <w:szCs w:val="22"/>
        </w:rPr>
      </w:pPr>
      <w:r w:rsidRPr="00A15EBF">
        <w:rPr>
          <w:rFonts w:asciiTheme="minorHAnsi" w:hAnsiTheme="minorHAnsi" w:cstheme="minorHAnsi"/>
          <w:sz w:val="22"/>
          <w:szCs w:val="22"/>
        </w:rPr>
        <w:t>1.</w:t>
      </w:r>
    </w:p>
    <w:bookmarkStart w:id="42" w:name="_MON_1396692194"/>
    <w:bookmarkStart w:id="43" w:name="_MON_1395206932"/>
    <w:bookmarkStart w:id="44" w:name="_MON_1396693885"/>
    <w:bookmarkStart w:id="45" w:name="_MON_1394887907"/>
    <w:bookmarkStart w:id="46" w:name="_MON_1396695611"/>
    <w:bookmarkStart w:id="47" w:name="_MON_1396695804"/>
    <w:bookmarkStart w:id="48" w:name="_MON_1396689689"/>
    <w:bookmarkStart w:id="49" w:name="_MON_1396696335"/>
    <w:bookmarkStart w:id="50" w:name="_MON_1396689817"/>
    <w:bookmarkStart w:id="51" w:name="_MON_1396691199"/>
    <w:bookmarkEnd w:id="42"/>
    <w:bookmarkEnd w:id="43"/>
    <w:bookmarkEnd w:id="44"/>
    <w:bookmarkEnd w:id="45"/>
    <w:bookmarkEnd w:id="46"/>
    <w:bookmarkEnd w:id="47"/>
    <w:bookmarkEnd w:id="48"/>
    <w:bookmarkEnd w:id="49"/>
    <w:bookmarkEnd w:id="50"/>
    <w:bookmarkEnd w:id="51"/>
    <w:bookmarkStart w:id="52" w:name="_MON_1396691638"/>
    <w:bookmarkEnd w:id="52"/>
    <w:p w:rsidR="005362B2" w:rsidRDefault="002C0E66" w:rsidP="006E5063">
      <w:pPr>
        <w:rPr>
          <w:rFonts w:asciiTheme="minorHAnsi" w:hAnsiTheme="minorHAnsi" w:cstheme="minorHAnsi"/>
          <w:sz w:val="22"/>
          <w:szCs w:val="22"/>
        </w:rPr>
      </w:pPr>
      <w:r w:rsidRPr="002F596F">
        <w:rPr>
          <w:rFonts w:asciiTheme="minorHAnsi" w:hAnsiTheme="minorHAnsi" w:cstheme="minorHAnsi"/>
          <w:sz w:val="22"/>
          <w:szCs w:val="22"/>
        </w:rPr>
        <w:object w:dxaOrig="966" w:dyaOrig="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pt;height:30.75pt" o:ole="">
            <v:imagedata r:id="rId18" o:title=""/>
          </v:shape>
          <o:OLEObject Type="Embed" ProgID="Excel.Sheet.12" ShapeID="_x0000_i1030" DrawAspect="Icon" ObjectID="_1407924055" r:id="rId19"/>
        </w:object>
      </w:r>
    </w:p>
    <w:p w:rsidR="00B92BA4" w:rsidRPr="00A15EBF" w:rsidRDefault="00B92BA4" w:rsidP="006E5063">
      <w:pPr>
        <w:rPr>
          <w:rFonts w:asciiTheme="minorHAnsi" w:hAnsiTheme="minorHAnsi" w:cstheme="minorHAnsi"/>
          <w:sz w:val="22"/>
          <w:szCs w:val="22"/>
        </w:rPr>
      </w:pPr>
    </w:p>
    <w:p w:rsidR="00DF3281" w:rsidRPr="005D2A16" w:rsidRDefault="00AA1F0B" w:rsidP="00403C15">
      <w:pPr>
        <w:rPr>
          <w:sz w:val="22"/>
          <w:szCs w:val="22"/>
        </w:rPr>
      </w:pPr>
      <w:r w:rsidRPr="00A15EBF">
        <w:rPr>
          <w:rFonts w:asciiTheme="minorHAnsi" w:hAnsiTheme="minorHAnsi" w:cstheme="minorHAnsi"/>
          <w:sz w:val="22"/>
          <w:szCs w:val="22"/>
        </w:rPr>
        <w:t>2.</w:t>
      </w:r>
      <w:bookmarkStart w:id="53" w:name="_MON_1396693861"/>
      <w:bookmarkStart w:id="54" w:name="_MON_1395141778"/>
      <w:bookmarkEnd w:id="53"/>
      <w:bookmarkEnd w:id="54"/>
      <w:bookmarkStart w:id="55" w:name="_MON_1395140634"/>
      <w:bookmarkEnd w:id="55"/>
      <w:r w:rsidR="005B719A" w:rsidRPr="0056360C">
        <w:rPr>
          <w:sz w:val="22"/>
          <w:szCs w:val="22"/>
        </w:rPr>
        <w:object w:dxaOrig="1454" w:dyaOrig="941">
          <v:shape id="_x0000_i1025" type="#_x0000_t75" style="width:48.75pt;height:30.75pt" o:ole="">
            <v:imagedata r:id="rId20" o:title=""/>
          </v:shape>
          <o:OLEObject Type="Embed" ProgID="Excel.Sheet.8" ShapeID="_x0000_i1025" DrawAspect="Icon" ObjectID="_1407924056" r:id="rId21"/>
        </w:object>
      </w:r>
    </w:p>
    <w:p w:rsidR="00001E3B" w:rsidRPr="005D2A16" w:rsidRDefault="00DF3281">
      <w:pPr>
        <w:spacing w:after="200" w:line="276" w:lineRule="auto"/>
        <w:rPr>
          <w:sz w:val="22"/>
          <w:szCs w:val="22"/>
        </w:rPr>
      </w:pPr>
      <w:r w:rsidRPr="00A15EBF">
        <w:rPr>
          <w:rFonts w:asciiTheme="minorHAnsi" w:hAnsiTheme="minorHAnsi" w:cstheme="minorHAnsi"/>
          <w:sz w:val="22"/>
          <w:szCs w:val="22"/>
        </w:rPr>
        <w:t>3.</w:t>
      </w:r>
      <w:r w:rsidRPr="005D2A16">
        <w:rPr>
          <w:sz w:val="22"/>
          <w:szCs w:val="22"/>
        </w:rPr>
        <w:t xml:space="preserve"> </w:t>
      </w:r>
      <w:bookmarkStart w:id="56" w:name="_MON_1396693809"/>
      <w:bookmarkEnd w:id="56"/>
      <w:r w:rsidR="005B719A" w:rsidRPr="005D2A16">
        <w:rPr>
          <w:sz w:val="22"/>
          <w:szCs w:val="22"/>
        </w:rPr>
        <w:object w:dxaOrig="1562" w:dyaOrig="1011">
          <v:shape id="_x0000_i1026" type="#_x0000_t75" style="width:49.5pt;height:32.25pt" o:ole="">
            <v:imagedata r:id="rId22" o:title=""/>
          </v:shape>
          <o:OLEObject Type="Embed" ProgID="Excel.Sheet.12" ShapeID="_x0000_i1026" DrawAspect="Icon" ObjectID="_1407924057" r:id="rId23"/>
        </w:object>
      </w:r>
    </w:p>
    <w:p w:rsidR="00C15BEA" w:rsidRDefault="00001E3B">
      <w:pPr>
        <w:spacing w:after="200" w:line="276" w:lineRule="auto"/>
        <w:rPr>
          <w:sz w:val="22"/>
          <w:szCs w:val="22"/>
        </w:rPr>
      </w:pPr>
      <w:r w:rsidRPr="005D2A16">
        <w:rPr>
          <w:sz w:val="22"/>
          <w:szCs w:val="22"/>
        </w:rPr>
        <w:t xml:space="preserve">4. </w:t>
      </w:r>
      <w:bookmarkStart w:id="57" w:name="_MON_1396691119"/>
      <w:bookmarkStart w:id="58" w:name="_MON_1396691176"/>
      <w:bookmarkStart w:id="59" w:name="_MON_1396691039"/>
      <w:bookmarkStart w:id="60" w:name="_MON_1396693532"/>
      <w:bookmarkEnd w:id="57"/>
      <w:bookmarkEnd w:id="58"/>
      <w:bookmarkEnd w:id="59"/>
      <w:bookmarkEnd w:id="60"/>
      <w:bookmarkStart w:id="61" w:name="_MON_1396693948"/>
      <w:bookmarkEnd w:id="61"/>
      <w:r w:rsidR="005B719A" w:rsidRPr="005D2A16">
        <w:rPr>
          <w:sz w:val="22"/>
          <w:szCs w:val="22"/>
        </w:rPr>
        <w:object w:dxaOrig="1562" w:dyaOrig="1011">
          <v:shape id="_x0000_i1027" type="#_x0000_t75" style="width:47.25pt;height:31.5pt" o:ole="">
            <v:imagedata r:id="rId24" o:title=""/>
          </v:shape>
          <o:OLEObject Type="Embed" ProgID="Excel.Sheet.8" ShapeID="_x0000_i1027" DrawAspect="Icon" ObjectID="_1407924058" r:id="rId25"/>
        </w:object>
      </w:r>
    </w:p>
    <w:p w:rsidR="00C15BEA" w:rsidRDefault="00C15BEA">
      <w:pPr>
        <w:spacing w:after="200" w:line="276" w:lineRule="auto"/>
        <w:rPr>
          <w:sz w:val="22"/>
          <w:szCs w:val="22"/>
        </w:rPr>
      </w:pPr>
    </w:p>
    <w:p w:rsidR="00C54EFF" w:rsidRDefault="00C15BEA">
      <w:pPr>
        <w:spacing w:after="200" w:line="276" w:lineRule="auto"/>
        <w:rPr>
          <w:rFonts w:asciiTheme="minorHAnsi" w:hAnsiTheme="minorHAnsi" w:cstheme="minorHAnsi"/>
        </w:rPr>
      </w:pPr>
      <w:r>
        <w:rPr>
          <w:sz w:val="22"/>
          <w:szCs w:val="22"/>
        </w:rPr>
        <w:t>5.</w:t>
      </w:r>
      <w:r w:rsidRPr="008F33FB">
        <w:rPr>
          <w:sz w:val="22"/>
          <w:szCs w:val="22"/>
        </w:rPr>
        <w:object w:dxaOrig="1534" w:dyaOrig="993">
          <v:shape id="_x0000_i1028" type="#_x0000_t75" style="width:76.5pt;height:49.5pt" o:ole="">
            <v:imagedata r:id="rId26" o:title=""/>
          </v:shape>
          <o:OLEObject Type="Embed" ProgID="Excel.Sheet.8" ShapeID="_x0000_i1028" DrawAspect="Icon" ObjectID="_1407924059" r:id="rId27"/>
        </w:object>
      </w:r>
      <w:r w:rsidR="00C54EFF">
        <w:rPr>
          <w:rFonts w:asciiTheme="minorHAnsi" w:hAnsiTheme="minorHAnsi" w:cstheme="minorHAnsi"/>
        </w:rPr>
        <w:br w:type="page"/>
      </w:r>
    </w:p>
    <w:p w:rsidR="00C54EFF" w:rsidRPr="00C54EFF" w:rsidRDefault="00C54EFF" w:rsidP="00C54EFF">
      <w:pPr>
        <w:pStyle w:val="Heading1"/>
        <w:rPr>
          <w:rFonts w:asciiTheme="minorHAnsi" w:hAnsiTheme="minorHAnsi" w:cstheme="minorHAnsi"/>
        </w:rPr>
      </w:pPr>
      <w:r w:rsidRPr="00560ECC">
        <w:rPr>
          <w:rFonts w:asciiTheme="minorHAnsi" w:hAnsiTheme="minorHAnsi" w:cstheme="minorHAnsi"/>
        </w:rPr>
        <w:lastRenderedPageBreak/>
        <w:t>References</w:t>
      </w:r>
    </w:p>
    <w:bookmarkStart w:id="62" w:name="_MON_1407837660"/>
    <w:bookmarkEnd w:id="62"/>
    <w:p w:rsidR="00C54EFF" w:rsidRDefault="00BF4B3D" w:rsidP="00E16609">
      <w:pPr>
        <w:rPr>
          <w:rFonts w:asciiTheme="minorHAnsi" w:hAnsiTheme="minorHAnsi" w:cstheme="minorHAnsi"/>
        </w:rPr>
      </w:pPr>
      <w:r w:rsidRPr="00D505FC">
        <w:rPr>
          <w:rFonts w:asciiTheme="minorHAnsi" w:hAnsiTheme="minorHAnsi" w:cstheme="minorHAnsi"/>
        </w:rPr>
        <w:object w:dxaOrig="966" w:dyaOrig="625">
          <v:shape id="_x0000_i1029" type="#_x0000_t75" style="width:48pt;height:31.5pt" o:ole="">
            <v:imagedata r:id="rId28" o:title=""/>
          </v:shape>
          <o:OLEObject Type="Embed" ProgID="Excel.Sheet.8" ShapeID="_x0000_i1029" DrawAspect="Icon" ObjectID="_1407924060" r:id="rId29"/>
        </w:object>
      </w:r>
    </w:p>
    <w:p w:rsidR="00F5620E" w:rsidRDefault="00F5620E" w:rsidP="00E16609">
      <w:pPr>
        <w:rPr>
          <w:rFonts w:asciiTheme="minorHAnsi" w:hAnsiTheme="minorHAnsi" w:cstheme="minorHAnsi"/>
        </w:rPr>
      </w:pPr>
    </w:p>
    <w:p w:rsidR="00AA1F0B" w:rsidRDefault="00AA1F0B" w:rsidP="00F5620E">
      <w:pPr>
        <w:rPr>
          <w:rFonts w:asciiTheme="minorHAnsi" w:hAnsiTheme="minorHAnsi" w:cstheme="minorHAnsi"/>
          <w:sz w:val="22"/>
          <w:szCs w:val="22"/>
        </w:rPr>
      </w:pPr>
      <w:r>
        <w:rPr>
          <w:rFonts w:asciiTheme="minorHAnsi" w:hAnsiTheme="minorHAnsi" w:cstheme="minorHAnsi"/>
          <w:sz w:val="22"/>
          <w:szCs w:val="22"/>
        </w:rPr>
        <w:t>[31]</w:t>
      </w:r>
    </w:p>
    <w:p w:rsidR="005F7AF2" w:rsidRPr="00F5620E" w:rsidRDefault="005F7AF2" w:rsidP="00F5620E">
      <w:pPr>
        <w:rPr>
          <w:rFonts w:asciiTheme="minorHAnsi" w:hAnsiTheme="minorHAnsi" w:cstheme="minorHAnsi"/>
          <w:sz w:val="22"/>
          <w:szCs w:val="22"/>
        </w:rPr>
      </w:pPr>
      <w:r>
        <w:rPr>
          <w:rFonts w:asciiTheme="minorHAnsi" w:hAnsiTheme="minorHAnsi" w:cstheme="minorHAnsi"/>
          <w:sz w:val="22"/>
          <w:szCs w:val="22"/>
        </w:rPr>
        <w:t>[49]</w:t>
      </w:r>
    </w:p>
    <w:p w:rsidR="00F5620E" w:rsidRDefault="00F5620E" w:rsidP="00F5620E">
      <w:pPr>
        <w:rPr>
          <w:rFonts w:asciiTheme="minorHAnsi" w:hAnsiTheme="minorHAnsi" w:cstheme="minorHAnsi"/>
          <w:sz w:val="22"/>
          <w:szCs w:val="22"/>
        </w:rPr>
      </w:pPr>
      <w:r w:rsidRPr="00F5620E">
        <w:rPr>
          <w:rFonts w:asciiTheme="minorHAnsi" w:hAnsiTheme="minorHAnsi" w:cstheme="minorHAnsi"/>
          <w:sz w:val="22"/>
          <w:szCs w:val="22"/>
        </w:rPr>
        <w:t>[132]</w:t>
      </w:r>
    </w:p>
    <w:p w:rsidR="005F7AF2" w:rsidRPr="00F5620E" w:rsidRDefault="005F7AF2" w:rsidP="00F5620E">
      <w:pPr>
        <w:rPr>
          <w:rFonts w:asciiTheme="minorHAnsi" w:hAnsiTheme="minorHAnsi" w:cstheme="minorHAnsi"/>
          <w:sz w:val="22"/>
          <w:szCs w:val="22"/>
        </w:rPr>
      </w:pPr>
      <w:r>
        <w:rPr>
          <w:rFonts w:asciiTheme="minorHAnsi" w:hAnsiTheme="minorHAnsi" w:cstheme="minorHAnsi"/>
          <w:sz w:val="22"/>
          <w:szCs w:val="22"/>
        </w:rPr>
        <w:t>[213]</w:t>
      </w:r>
    </w:p>
    <w:p w:rsidR="00F5620E" w:rsidRPr="000F130A" w:rsidRDefault="005F7AF2" w:rsidP="00E16609">
      <w:pPr>
        <w:rPr>
          <w:rFonts w:asciiTheme="minorHAnsi" w:hAnsiTheme="minorHAnsi" w:cstheme="minorHAnsi"/>
        </w:rPr>
      </w:pPr>
      <w:r>
        <w:rPr>
          <w:rFonts w:asciiTheme="minorHAnsi" w:hAnsiTheme="minorHAnsi" w:cstheme="minorHAnsi"/>
          <w:sz w:val="22"/>
          <w:szCs w:val="22"/>
        </w:rPr>
        <w:t>[277</w:t>
      </w:r>
      <w:r w:rsidR="00AA1F0B">
        <w:rPr>
          <w:rFonts w:asciiTheme="minorHAnsi" w:hAnsiTheme="minorHAnsi" w:cstheme="minorHAnsi"/>
          <w:sz w:val="22"/>
          <w:szCs w:val="22"/>
        </w:rPr>
        <w:t>]</w:t>
      </w:r>
    </w:p>
    <w:sectPr w:rsidR="00F5620E" w:rsidRPr="000F130A" w:rsidSect="005E1B20">
      <w:endnotePr>
        <w:numFmt w:val="upperLetter"/>
      </w:endnotePr>
      <w:pgSz w:w="12240" w:h="15840"/>
      <w:pgMar w:top="1440" w:right="1440" w:bottom="1557"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BDF" w:rsidRDefault="00463BDF" w:rsidP="00447D6E">
      <w:r>
        <w:separator/>
      </w:r>
    </w:p>
  </w:endnote>
  <w:endnote w:type="continuationSeparator" w:id="0">
    <w:p w:rsidR="00463BDF" w:rsidRDefault="00463BDF" w:rsidP="00447D6E">
      <w:r>
        <w:continuationSeparator/>
      </w:r>
    </w:p>
  </w:endnote>
  <w:endnote w:id="1">
    <w:p w:rsidR="00E046E9" w:rsidRPr="00630210" w:rsidRDefault="00E046E9">
      <w:pPr>
        <w:pStyle w:val="EndnoteText"/>
        <w:rPr>
          <w:rFonts w:asciiTheme="minorHAnsi" w:hAnsiTheme="minorHAnsi" w:cstheme="minorHAnsi"/>
          <w:bCs/>
        </w:rPr>
      </w:pPr>
      <w:r w:rsidRPr="00630210">
        <w:rPr>
          <w:rFonts w:asciiTheme="minorHAnsi" w:hAnsiTheme="minorHAnsi" w:cstheme="minorHAnsi"/>
        </w:rPr>
        <w:endnoteRef/>
      </w:r>
      <w:r w:rsidRPr="00630210">
        <w:rPr>
          <w:rFonts w:asciiTheme="minorHAnsi" w:hAnsiTheme="minorHAnsi" w:cstheme="minorHAnsi"/>
        </w:rPr>
        <w:t xml:space="preserve"> California Energy Commission, Title </w:t>
      </w:r>
      <w:proofErr w:type="gramStart"/>
      <w:r w:rsidRPr="00630210">
        <w:rPr>
          <w:rFonts w:asciiTheme="minorHAnsi" w:hAnsiTheme="minorHAnsi" w:cstheme="minorHAnsi"/>
        </w:rPr>
        <w:t>20  2010</w:t>
      </w:r>
      <w:proofErr w:type="gramEnd"/>
      <w:r w:rsidRPr="00630210">
        <w:rPr>
          <w:rFonts w:asciiTheme="minorHAnsi" w:hAnsiTheme="minorHAnsi" w:cstheme="minorHAnsi"/>
        </w:rPr>
        <w:t xml:space="preserve"> Appliance Efficiency Regulations. </w:t>
      </w:r>
      <w:hyperlink r:id="rId1" w:history="1">
        <w:r w:rsidRPr="00630210">
          <w:rPr>
            <w:rFonts w:asciiTheme="minorHAnsi" w:hAnsiTheme="minorHAnsi" w:cstheme="minorHAnsi"/>
          </w:rPr>
          <w:t>http://www.energy.ca.gov/2010publications/CEC-400-2010-012/CEC-400-2010-012.PDF</w:t>
        </w:r>
      </w:hyperlink>
      <w:r w:rsidRPr="00630210">
        <w:rPr>
          <w:rFonts w:asciiTheme="minorHAnsi" w:hAnsiTheme="minorHAnsi" w:cstheme="minorHAnsi"/>
        </w:rPr>
        <w:t>.</w:t>
      </w:r>
      <w:r w:rsidRPr="00630210">
        <w:rPr>
          <w:rFonts w:asciiTheme="minorHAnsi" w:hAnsiTheme="minorHAnsi" w:cstheme="minorHAnsi"/>
          <w:bCs/>
        </w:rPr>
        <w:t xml:space="preserve"> 1605.1 (o) Table O</w:t>
      </w:r>
    </w:p>
    <w:p w:rsidR="00E046E9" w:rsidRPr="00630210" w:rsidRDefault="00E046E9">
      <w:pPr>
        <w:pStyle w:val="EndnoteText"/>
        <w:rPr>
          <w:rFonts w:asciiTheme="minorHAnsi" w:hAnsiTheme="minorHAnsi" w:cstheme="minorHAnsi"/>
        </w:rPr>
      </w:pPr>
    </w:p>
  </w:endnote>
  <w:endnote w:id="2">
    <w:p w:rsidR="00E046E9" w:rsidRPr="00630210" w:rsidRDefault="00E046E9">
      <w:pPr>
        <w:pStyle w:val="EndnoteText"/>
        <w:rPr>
          <w:rFonts w:asciiTheme="minorHAnsi" w:hAnsiTheme="minorHAnsi" w:cstheme="minorHAnsi"/>
        </w:rPr>
      </w:pPr>
      <w:r w:rsidRPr="00630210">
        <w:rPr>
          <w:rFonts w:asciiTheme="minorHAnsi" w:hAnsiTheme="minorHAnsi" w:cstheme="minorHAnsi"/>
        </w:rPr>
        <w:endnoteRef/>
      </w:r>
      <w:r w:rsidRPr="00630210">
        <w:rPr>
          <w:rFonts w:asciiTheme="minorHAnsi" w:hAnsiTheme="minorHAnsi" w:cstheme="minorHAnsi"/>
        </w:rPr>
        <w:t xml:space="preserve"> </w:t>
      </w:r>
      <w:proofErr w:type="gramStart"/>
      <w:r w:rsidRPr="00630210">
        <w:rPr>
          <w:rFonts w:asciiTheme="minorHAnsi" w:hAnsiTheme="minorHAnsi" w:cstheme="minorHAnsi"/>
        </w:rPr>
        <w:t>US.</w:t>
      </w:r>
      <w:proofErr w:type="gramEnd"/>
      <w:r w:rsidRPr="00630210">
        <w:rPr>
          <w:rFonts w:asciiTheme="minorHAnsi" w:hAnsiTheme="minorHAnsi" w:cstheme="minorHAnsi"/>
        </w:rPr>
        <w:t xml:space="preserve"> Environmental Protection Agency and US Department of Energy                                                 </w:t>
      </w:r>
      <w:hyperlink r:id="rId2" w:history="1">
        <w:r w:rsidRPr="00630210">
          <w:rPr>
            <w:rFonts w:asciiTheme="minorHAnsi" w:hAnsiTheme="minorHAnsi" w:cstheme="minorHAnsi"/>
          </w:rPr>
          <w:t>http://www.energystar.gov/index.cfm?c=refrig.pr_crit_refrigerators</w:t>
        </w:r>
      </w:hyperlink>
    </w:p>
    <w:p w:rsidR="00E046E9" w:rsidRPr="00630210" w:rsidRDefault="00E046E9">
      <w:pPr>
        <w:pStyle w:val="EndnoteText"/>
        <w:rPr>
          <w:rFonts w:asciiTheme="minorHAnsi" w:hAnsiTheme="minorHAnsi" w:cstheme="minorHAnsi"/>
        </w:rPr>
      </w:pPr>
    </w:p>
  </w:endnote>
  <w:endnote w:id="3">
    <w:p w:rsidR="00E046E9" w:rsidRDefault="00E046E9">
      <w:pPr>
        <w:pStyle w:val="EndnoteText"/>
        <w:rPr>
          <w:rFonts w:asciiTheme="minorHAnsi" w:hAnsiTheme="minorHAnsi" w:cstheme="minorHAnsi"/>
        </w:rPr>
      </w:pPr>
      <w:r w:rsidRPr="006E5063">
        <w:rPr>
          <w:rFonts w:asciiTheme="minorHAnsi" w:hAnsiTheme="minorHAnsi" w:cstheme="minorHAnsi"/>
        </w:rPr>
        <w:endnoteRef/>
      </w:r>
      <w:r w:rsidRPr="006E5063">
        <w:rPr>
          <w:rFonts w:asciiTheme="minorHAnsi" w:hAnsiTheme="minorHAnsi" w:cstheme="minorHAnsi"/>
        </w:rPr>
        <w:t xml:space="preserve"> </w:t>
      </w:r>
      <w:r w:rsidRPr="00384D25">
        <w:rPr>
          <w:rFonts w:asciiTheme="minorHAnsi" w:hAnsiTheme="minorHAnsi" w:cstheme="minorHAnsi"/>
        </w:rPr>
        <w:t xml:space="preserve">Attachment 3 - ES Refrigerators </w:t>
      </w:r>
      <w:proofErr w:type="spellStart"/>
      <w:r w:rsidRPr="00384D25">
        <w:rPr>
          <w:rFonts w:asciiTheme="minorHAnsi" w:hAnsiTheme="minorHAnsi" w:cstheme="minorHAnsi"/>
        </w:rPr>
        <w:t>ImpactID</w:t>
      </w:r>
      <w:proofErr w:type="spellEnd"/>
      <w:r w:rsidRPr="00384D25">
        <w:rPr>
          <w:rFonts w:asciiTheme="minorHAnsi" w:hAnsiTheme="minorHAnsi" w:cstheme="minorHAnsi"/>
        </w:rPr>
        <w:t xml:space="preserve"> MMDB.xlsx</w:t>
      </w:r>
    </w:p>
    <w:p w:rsidR="00E046E9" w:rsidRDefault="00E046E9">
      <w:pPr>
        <w:pStyle w:val="EndnoteText"/>
      </w:pPr>
    </w:p>
  </w:endnote>
  <w:endnote w:id="4">
    <w:p w:rsidR="00E046E9" w:rsidRPr="00630210" w:rsidRDefault="00E046E9">
      <w:pPr>
        <w:pStyle w:val="EndnoteText"/>
        <w:rPr>
          <w:rFonts w:asciiTheme="minorHAnsi" w:hAnsiTheme="minorHAnsi" w:cstheme="minorHAnsi"/>
        </w:rPr>
      </w:pPr>
      <w:r w:rsidRPr="00630210">
        <w:rPr>
          <w:rFonts w:asciiTheme="minorHAnsi" w:hAnsiTheme="minorHAnsi" w:cstheme="minorHAnsi"/>
        </w:rPr>
        <w:endnoteRef/>
      </w:r>
      <w:r w:rsidRPr="00630210">
        <w:rPr>
          <w:rFonts w:asciiTheme="minorHAnsi" w:hAnsiTheme="minorHAnsi" w:cstheme="minorHAnsi"/>
        </w:rPr>
        <w:t xml:space="preserve"> Attachment 2 – ES Refrigerators Calculation_V2.xls</w:t>
      </w:r>
    </w:p>
    <w:p w:rsidR="00E046E9" w:rsidRPr="00630210" w:rsidRDefault="00E046E9">
      <w:pPr>
        <w:pStyle w:val="EndnoteText"/>
        <w:rPr>
          <w:rFonts w:asciiTheme="minorHAnsi" w:hAnsiTheme="minorHAnsi" w:cstheme="minorHAnsi"/>
        </w:rPr>
      </w:pPr>
    </w:p>
  </w:endnote>
  <w:endnote w:id="5">
    <w:p w:rsidR="00E046E9" w:rsidRDefault="00E046E9" w:rsidP="00B92BA4">
      <w:pPr>
        <w:pStyle w:val="EndnoteText"/>
        <w:rPr>
          <w:rFonts w:asciiTheme="minorHAnsi" w:hAnsiTheme="minorHAnsi" w:cstheme="minorHAnsi"/>
        </w:rPr>
      </w:pPr>
      <w:r w:rsidRPr="005D2A16">
        <w:rPr>
          <w:rFonts w:asciiTheme="minorHAnsi" w:hAnsiTheme="minorHAnsi" w:cstheme="minorHAnsi"/>
        </w:rPr>
        <w:endnoteRef/>
      </w:r>
      <w:r w:rsidRPr="005D2A16">
        <w:rPr>
          <w:rFonts w:asciiTheme="minorHAnsi" w:hAnsiTheme="minorHAnsi" w:cstheme="minorHAnsi"/>
        </w:rPr>
        <w:t xml:space="preserve"> </w:t>
      </w:r>
      <w:r>
        <w:rPr>
          <w:rFonts w:asciiTheme="minorHAnsi" w:hAnsiTheme="minorHAnsi" w:cstheme="minorHAnsi"/>
        </w:rPr>
        <w:t>Attachment 4</w:t>
      </w:r>
      <w:r w:rsidRPr="00384D25">
        <w:rPr>
          <w:rFonts w:asciiTheme="minorHAnsi" w:hAnsiTheme="minorHAnsi" w:cstheme="minorHAnsi"/>
        </w:rPr>
        <w:t xml:space="preserve"> - ES </w:t>
      </w:r>
      <w:r>
        <w:rPr>
          <w:rFonts w:asciiTheme="minorHAnsi" w:hAnsiTheme="minorHAnsi" w:cstheme="minorHAnsi"/>
        </w:rPr>
        <w:t>Most Efficient 2012 RF.x</w:t>
      </w:r>
      <w:r w:rsidRPr="00384D25">
        <w:rPr>
          <w:rFonts w:asciiTheme="minorHAnsi" w:hAnsiTheme="minorHAnsi" w:cstheme="minorHAnsi"/>
        </w:rPr>
        <w:t>lsx</w:t>
      </w:r>
    </w:p>
    <w:p w:rsidR="00E046E9" w:rsidRDefault="00E046E9">
      <w:pPr>
        <w:pStyle w:val="EndnoteText"/>
      </w:pPr>
    </w:p>
  </w:endnote>
  <w:endnote w:id="6">
    <w:p w:rsidR="00E046E9" w:rsidRDefault="00E046E9" w:rsidP="00713BC1">
      <w:pPr>
        <w:pStyle w:val="EndnoteText"/>
        <w:rPr>
          <w:rFonts w:asciiTheme="minorHAnsi" w:hAnsiTheme="minorHAnsi" w:cstheme="minorHAnsi"/>
        </w:rPr>
      </w:pPr>
      <w:r w:rsidRPr="000E267E">
        <w:rPr>
          <w:rStyle w:val="EndnoteReference"/>
          <w:rFonts w:asciiTheme="minorHAnsi" w:hAnsiTheme="minorHAnsi" w:cstheme="minorHAnsi"/>
          <w:vertAlign w:val="baseline"/>
        </w:rPr>
        <w:endnoteRef/>
      </w:r>
      <w:r w:rsidRPr="000E267E">
        <w:rPr>
          <w:rFonts w:asciiTheme="minorHAnsi" w:hAnsiTheme="minorHAnsi" w:cstheme="minorHAnsi"/>
        </w:rPr>
        <w:t xml:space="preserve"> </w:t>
      </w:r>
      <w:proofErr w:type="gramStart"/>
      <w:r w:rsidRPr="000E267E">
        <w:rPr>
          <w:rFonts w:asciiTheme="minorHAnsi" w:hAnsiTheme="minorHAnsi" w:cstheme="minorHAnsi"/>
        </w:rPr>
        <w:t>Energy Star.</w:t>
      </w:r>
      <w:proofErr w:type="gramEnd"/>
      <w:r w:rsidRPr="000E267E">
        <w:rPr>
          <w:rFonts w:asciiTheme="minorHAnsi" w:hAnsiTheme="minorHAnsi" w:cstheme="minorHAnsi"/>
        </w:rPr>
        <w:t xml:space="preserve"> (Site accessed on 4/23/2012). </w:t>
      </w:r>
      <w:proofErr w:type="gramStart"/>
      <w:r w:rsidRPr="000E267E">
        <w:rPr>
          <w:rFonts w:asciiTheme="minorHAnsi" w:hAnsiTheme="minorHAnsi" w:cstheme="minorHAnsi"/>
        </w:rPr>
        <w:t>Savings Calculator spreadsheet.</w:t>
      </w:r>
      <w:proofErr w:type="gramEnd"/>
      <w:r w:rsidRPr="000E267E">
        <w:rPr>
          <w:rFonts w:asciiTheme="minorHAnsi" w:hAnsiTheme="minorHAnsi" w:cstheme="minorHAnsi"/>
        </w:rPr>
        <w:t xml:space="preserve"> http://www.energystar.gov/index.cfm?fuseaction=find_a_product.showProductGroup&amp;pgw_code=RF</w:t>
      </w:r>
    </w:p>
    <w:p w:rsidR="00E046E9" w:rsidRDefault="00E046E9" w:rsidP="00713BC1">
      <w:pPr>
        <w:pStyle w:val="EndnoteText"/>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6E9" w:rsidRDefault="00E046E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6E9" w:rsidRPr="009500DC" w:rsidRDefault="00E046E9" w:rsidP="00447D6E">
    <w:pPr>
      <w:pStyle w:val="Footer"/>
      <w:jc w:val="right"/>
      <w:rPr>
        <w:rFonts w:asciiTheme="minorHAnsi" w:hAnsiTheme="minorHAnsi" w:cstheme="minorHAnsi"/>
      </w:rPr>
    </w:pPr>
    <w:r>
      <w:rPr>
        <w:rFonts w:asciiTheme="minorHAnsi" w:hAnsiTheme="minorHAnsi" w:cstheme="minorHAnsi"/>
        <w:b/>
        <w:sz w:val="36"/>
        <w:szCs w:val="36"/>
      </w:rPr>
      <w:t>June 15, 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6E9" w:rsidRDefault="00E046E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6E9" w:rsidRPr="009500DC" w:rsidRDefault="00E046E9" w:rsidP="00C95EE0">
    <w:pPr>
      <w:pStyle w:val="Footer"/>
      <w:pBdr>
        <w:top w:val="single" w:sz="4" w:space="1" w:color="auto"/>
      </w:pBdr>
      <w:tabs>
        <w:tab w:val="clear" w:pos="4680"/>
        <w:tab w:val="clear" w:pos="9360"/>
        <w:tab w:val="center" w:pos="10800"/>
        <w:tab w:val="right" w:pos="21600"/>
        <w:tab w:val="right" w:pos="23580"/>
      </w:tabs>
      <w:rPr>
        <w:rFonts w:asciiTheme="minorHAnsi" w:hAnsiTheme="minorHAnsi" w:cstheme="minorHAnsi"/>
      </w:rPr>
    </w:pPr>
    <w:r>
      <w:rPr>
        <w:rFonts w:asciiTheme="minorHAnsi" w:hAnsiTheme="minorHAnsi" w:cstheme="minorHAnsi"/>
        <w:b/>
        <w:sz w:val="20"/>
        <w:szCs w:val="20"/>
      </w:rPr>
      <w:t>WPSDGEREAP0001, Revision 0</w:t>
    </w:r>
    <w:r w:rsidRPr="009500DC">
      <w:rPr>
        <w:rFonts w:asciiTheme="minorHAnsi" w:hAnsiTheme="minorHAnsi" w:cstheme="minorHAnsi"/>
        <w:b/>
        <w:sz w:val="20"/>
        <w:szCs w:val="20"/>
      </w:rPr>
      <w:tab/>
    </w:r>
    <w:r w:rsidRPr="009500DC">
      <w:rPr>
        <w:rFonts w:asciiTheme="minorHAnsi" w:hAnsiTheme="minorHAnsi" w:cstheme="minorHAnsi"/>
        <w:b/>
        <w:sz w:val="20"/>
        <w:szCs w:val="20"/>
      </w:rPr>
      <w:fldChar w:fldCharType="begin"/>
    </w:r>
    <w:r w:rsidRPr="009500DC">
      <w:rPr>
        <w:rFonts w:asciiTheme="minorHAnsi" w:hAnsiTheme="minorHAnsi" w:cstheme="minorHAnsi"/>
        <w:b/>
        <w:sz w:val="20"/>
        <w:szCs w:val="20"/>
      </w:rPr>
      <w:instrText xml:space="preserve"> PAGE   \* MERGEFORMAT </w:instrText>
    </w:r>
    <w:r w:rsidRPr="009500DC">
      <w:rPr>
        <w:rFonts w:asciiTheme="minorHAnsi" w:hAnsiTheme="minorHAnsi" w:cstheme="minorHAnsi"/>
        <w:b/>
        <w:sz w:val="20"/>
        <w:szCs w:val="20"/>
      </w:rPr>
      <w:fldChar w:fldCharType="separate"/>
    </w:r>
    <w:r w:rsidR="002C0E66">
      <w:rPr>
        <w:rFonts w:asciiTheme="minorHAnsi" w:hAnsiTheme="minorHAnsi" w:cstheme="minorHAnsi"/>
        <w:b/>
        <w:noProof/>
        <w:sz w:val="20"/>
        <w:szCs w:val="20"/>
      </w:rPr>
      <w:t>ii</w:t>
    </w:r>
    <w:r w:rsidRPr="009500DC">
      <w:rPr>
        <w:rFonts w:asciiTheme="minorHAnsi" w:hAnsiTheme="minorHAnsi" w:cstheme="minorHAnsi"/>
        <w:b/>
        <w:noProof/>
        <w:sz w:val="20"/>
        <w:szCs w:val="20"/>
      </w:rPr>
      <w:fldChar w:fldCharType="end"/>
    </w:r>
    <w:r w:rsidRPr="009500DC">
      <w:rPr>
        <w:rFonts w:asciiTheme="minorHAnsi" w:hAnsiTheme="minorHAnsi" w:cstheme="minorHAnsi"/>
        <w:b/>
        <w:color w:val="FF0000"/>
        <w:sz w:val="20"/>
        <w:szCs w:val="20"/>
      </w:rPr>
      <w:tab/>
    </w:r>
    <w:r>
      <w:rPr>
        <w:rFonts w:asciiTheme="minorHAnsi" w:hAnsiTheme="minorHAnsi" w:cstheme="minorHAnsi"/>
        <w:b/>
        <w:sz w:val="20"/>
        <w:szCs w:val="20"/>
      </w:rPr>
      <w:t>June 15, 2012</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6E9" w:rsidRPr="009500DC" w:rsidRDefault="00E046E9" w:rsidP="009500DC">
    <w:pPr>
      <w:pStyle w:val="Footer"/>
      <w:pBdr>
        <w:top w:val="single" w:sz="4" w:space="1" w:color="auto"/>
      </w:pBdr>
      <w:rPr>
        <w:rFonts w:asciiTheme="minorHAnsi" w:hAnsiTheme="minorHAnsi" w:cstheme="minorHAnsi"/>
        <w:b/>
        <w:sz w:val="20"/>
        <w:szCs w:val="20"/>
      </w:rPr>
    </w:pPr>
    <w:r w:rsidRPr="009500DC">
      <w:rPr>
        <w:rFonts w:asciiTheme="minorHAnsi" w:hAnsiTheme="minorHAnsi" w:cstheme="minorHAnsi"/>
        <w:b/>
        <w:sz w:val="20"/>
        <w:szCs w:val="20"/>
      </w:rPr>
      <w:t>WP</w:t>
    </w:r>
    <w:r>
      <w:rPr>
        <w:rFonts w:asciiTheme="minorHAnsi" w:hAnsiTheme="minorHAnsi" w:cstheme="minorHAnsi"/>
        <w:b/>
        <w:sz w:val="20"/>
        <w:szCs w:val="20"/>
      </w:rPr>
      <w:t>SDGEREAP0001, Revision 0</w:t>
    </w:r>
    <w:r w:rsidRPr="009500DC">
      <w:rPr>
        <w:rFonts w:asciiTheme="minorHAnsi" w:hAnsiTheme="minorHAnsi" w:cstheme="minorHAnsi"/>
        <w:b/>
        <w:sz w:val="20"/>
        <w:szCs w:val="20"/>
      </w:rPr>
      <w:tab/>
    </w:r>
    <w:r w:rsidRPr="009500DC">
      <w:rPr>
        <w:rFonts w:asciiTheme="minorHAnsi" w:hAnsiTheme="minorHAnsi" w:cstheme="minorHAnsi"/>
        <w:b/>
        <w:sz w:val="20"/>
        <w:szCs w:val="20"/>
      </w:rPr>
      <w:fldChar w:fldCharType="begin"/>
    </w:r>
    <w:r w:rsidRPr="009500DC">
      <w:rPr>
        <w:rFonts w:asciiTheme="minorHAnsi" w:hAnsiTheme="minorHAnsi" w:cstheme="minorHAnsi"/>
        <w:b/>
        <w:sz w:val="20"/>
        <w:szCs w:val="20"/>
      </w:rPr>
      <w:instrText xml:space="preserve"> PAGE   \* MERGEFORMAT </w:instrText>
    </w:r>
    <w:r w:rsidRPr="009500DC">
      <w:rPr>
        <w:rFonts w:asciiTheme="minorHAnsi" w:hAnsiTheme="minorHAnsi" w:cstheme="minorHAnsi"/>
        <w:b/>
        <w:sz w:val="20"/>
        <w:szCs w:val="20"/>
      </w:rPr>
      <w:fldChar w:fldCharType="separate"/>
    </w:r>
    <w:r w:rsidR="002C0E66">
      <w:rPr>
        <w:rFonts w:asciiTheme="minorHAnsi" w:hAnsiTheme="minorHAnsi" w:cstheme="minorHAnsi"/>
        <w:b/>
        <w:noProof/>
        <w:sz w:val="20"/>
        <w:szCs w:val="20"/>
      </w:rPr>
      <w:t>2</w:t>
    </w:r>
    <w:r w:rsidRPr="009500DC">
      <w:rPr>
        <w:rFonts w:asciiTheme="minorHAnsi" w:hAnsiTheme="minorHAnsi" w:cstheme="minorHAnsi"/>
        <w:b/>
        <w:noProof/>
        <w:sz w:val="20"/>
        <w:szCs w:val="20"/>
      </w:rPr>
      <w:fldChar w:fldCharType="end"/>
    </w:r>
    <w:r>
      <w:rPr>
        <w:rFonts w:asciiTheme="minorHAnsi" w:hAnsiTheme="minorHAnsi" w:cstheme="minorHAnsi"/>
        <w:b/>
        <w:sz w:val="20"/>
        <w:szCs w:val="20"/>
      </w:rPr>
      <w:tab/>
      <w:t>June 15, 2012</w:t>
    </w:r>
  </w:p>
  <w:p w:rsidR="00E046E9" w:rsidRPr="009500DC" w:rsidRDefault="00E046E9" w:rsidP="009500DC">
    <w:pPr>
      <w:pStyle w:val="Footer"/>
      <w:pBdr>
        <w:top w:val="single" w:sz="4" w:space="1" w:color="auto"/>
      </w:pBdr>
      <w:rPr>
        <w:rFonts w:asciiTheme="minorHAnsi" w:hAnsiTheme="minorHAnsi" w:cstheme="minorHAnsi"/>
      </w:rPr>
    </w:pPr>
    <w:r>
      <w:rPr>
        <w:rFonts w:asciiTheme="minorHAnsi" w:hAnsiTheme="minorHAnsi" w:cstheme="minorHAnsi"/>
        <w:b/>
        <w:sz w:val="20"/>
        <w:szCs w:val="20"/>
      </w:rPr>
      <w:t>San Diego Gas &amp; Electric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BDF" w:rsidRDefault="00463BDF" w:rsidP="00447D6E">
      <w:r>
        <w:separator/>
      </w:r>
    </w:p>
  </w:footnote>
  <w:footnote w:type="continuationSeparator" w:id="0">
    <w:p w:rsidR="00463BDF" w:rsidRDefault="00463BDF" w:rsidP="00447D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6E9" w:rsidRDefault="00E046E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6E9" w:rsidRDefault="00E046E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6E9" w:rsidRDefault="00E046E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59A5"/>
    <w:multiLevelType w:val="hybridMultilevel"/>
    <w:tmpl w:val="B6D23B28"/>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A7E0BA8"/>
    <w:multiLevelType w:val="hybridMultilevel"/>
    <w:tmpl w:val="B32295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BD70A9F"/>
    <w:multiLevelType w:val="hybridMultilevel"/>
    <w:tmpl w:val="6ABC05BC"/>
    <w:lvl w:ilvl="0" w:tplc="40BE3C82">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FEB13A3"/>
    <w:multiLevelType w:val="hybridMultilevel"/>
    <w:tmpl w:val="060C7B20"/>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4">
    <w:nsid w:val="3076623A"/>
    <w:multiLevelType w:val="multilevel"/>
    <w:tmpl w:val="59EC4572"/>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4C770E7"/>
    <w:multiLevelType w:val="hybridMultilevel"/>
    <w:tmpl w:val="5596BE7A"/>
    <w:lvl w:ilvl="0" w:tplc="40BE3C82">
      <w:start w:val="1"/>
      <w:numFmt w:val="bullet"/>
      <w:lvlText w:val=""/>
      <w:lvlJc w:val="left"/>
      <w:pPr>
        <w:tabs>
          <w:tab w:val="num" w:pos="720"/>
        </w:tabs>
        <w:ind w:left="720" w:hanging="360"/>
      </w:pPr>
      <w:rPr>
        <w:rFonts w:ascii="Wingdings 2" w:hAnsi="Wingdings 2" w:hint="default"/>
      </w:rPr>
    </w:lvl>
    <w:lvl w:ilvl="1" w:tplc="D64CD5A2">
      <w:start w:val="1"/>
      <w:numFmt w:val="bullet"/>
      <w:lvlText w:val=""/>
      <w:lvlJc w:val="left"/>
      <w:pPr>
        <w:tabs>
          <w:tab w:val="num" w:pos="1440"/>
        </w:tabs>
        <w:ind w:left="1440" w:hanging="360"/>
      </w:pPr>
      <w:rPr>
        <w:rFonts w:ascii="Wingdings 2" w:hAnsi="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5A06B79"/>
    <w:multiLevelType w:val="hybridMultilevel"/>
    <w:tmpl w:val="7C4AAB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8D535AB"/>
    <w:multiLevelType w:val="hybridMultilevel"/>
    <w:tmpl w:val="E28A46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5EBB74E4"/>
    <w:multiLevelType w:val="hybridMultilevel"/>
    <w:tmpl w:val="44189A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5"/>
  </w:num>
  <w:num w:numId="3">
    <w:abstractNumId w:val="4"/>
  </w:num>
  <w:num w:numId="4">
    <w:abstractNumId w:val="2"/>
  </w:num>
  <w:num w:numId="5">
    <w:abstractNumId w:val="2"/>
  </w:num>
  <w:num w:numId="6">
    <w:abstractNumId w:val="0"/>
  </w:num>
  <w:num w:numId="7">
    <w:abstractNumId w:val="6"/>
  </w:num>
  <w:num w:numId="8">
    <w:abstractNumId w:val="3"/>
  </w:num>
  <w:num w:numId="9">
    <w:abstractNumId w:val="1"/>
  </w:num>
  <w:num w:numId="10">
    <w:abstractNumId w:val="8"/>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rsids>
    <w:rsidRoot w:val="00E16609"/>
    <w:rsid w:val="00001E3B"/>
    <w:rsid w:val="00032390"/>
    <w:rsid w:val="00041AEA"/>
    <w:rsid w:val="00043AF9"/>
    <w:rsid w:val="00047474"/>
    <w:rsid w:val="00051DF7"/>
    <w:rsid w:val="0006406F"/>
    <w:rsid w:val="000736C3"/>
    <w:rsid w:val="00080B0B"/>
    <w:rsid w:val="00082680"/>
    <w:rsid w:val="0009074D"/>
    <w:rsid w:val="00092E8A"/>
    <w:rsid w:val="000A0914"/>
    <w:rsid w:val="000B11FE"/>
    <w:rsid w:val="000B4F9A"/>
    <w:rsid w:val="000C0000"/>
    <w:rsid w:val="000C0F59"/>
    <w:rsid w:val="000C18CC"/>
    <w:rsid w:val="000C27E9"/>
    <w:rsid w:val="000E4A6E"/>
    <w:rsid w:val="000E625B"/>
    <w:rsid w:val="000F130A"/>
    <w:rsid w:val="001160F0"/>
    <w:rsid w:val="001218A2"/>
    <w:rsid w:val="00121FF4"/>
    <w:rsid w:val="0012626E"/>
    <w:rsid w:val="001358FB"/>
    <w:rsid w:val="001464A2"/>
    <w:rsid w:val="00151A9E"/>
    <w:rsid w:val="00153CB3"/>
    <w:rsid w:val="00165357"/>
    <w:rsid w:val="00165796"/>
    <w:rsid w:val="00171D29"/>
    <w:rsid w:val="001737AB"/>
    <w:rsid w:val="0017599C"/>
    <w:rsid w:val="00182D2B"/>
    <w:rsid w:val="001869CE"/>
    <w:rsid w:val="001A0EB4"/>
    <w:rsid w:val="001C192F"/>
    <w:rsid w:val="001C4140"/>
    <w:rsid w:val="001F6CB7"/>
    <w:rsid w:val="00201B49"/>
    <w:rsid w:val="00206E54"/>
    <w:rsid w:val="002241DA"/>
    <w:rsid w:val="00227C28"/>
    <w:rsid w:val="00236320"/>
    <w:rsid w:val="00260CE4"/>
    <w:rsid w:val="00264EB4"/>
    <w:rsid w:val="00272E48"/>
    <w:rsid w:val="002762E1"/>
    <w:rsid w:val="00276CE4"/>
    <w:rsid w:val="00285966"/>
    <w:rsid w:val="002A3D26"/>
    <w:rsid w:val="002B45A1"/>
    <w:rsid w:val="002C0E66"/>
    <w:rsid w:val="002C1701"/>
    <w:rsid w:val="002C444C"/>
    <w:rsid w:val="002E4E35"/>
    <w:rsid w:val="002E573C"/>
    <w:rsid w:val="002F1437"/>
    <w:rsid w:val="002F3943"/>
    <w:rsid w:val="002F596F"/>
    <w:rsid w:val="003003BF"/>
    <w:rsid w:val="0030673D"/>
    <w:rsid w:val="003067EF"/>
    <w:rsid w:val="00307248"/>
    <w:rsid w:val="0030763F"/>
    <w:rsid w:val="00332CB6"/>
    <w:rsid w:val="00342ACA"/>
    <w:rsid w:val="00350E11"/>
    <w:rsid w:val="003577AF"/>
    <w:rsid w:val="00364D14"/>
    <w:rsid w:val="00375BE8"/>
    <w:rsid w:val="00392458"/>
    <w:rsid w:val="003D2871"/>
    <w:rsid w:val="003D5EDA"/>
    <w:rsid w:val="003F0623"/>
    <w:rsid w:val="00403C15"/>
    <w:rsid w:val="00416DF6"/>
    <w:rsid w:val="004200FE"/>
    <w:rsid w:val="00430E4D"/>
    <w:rsid w:val="00443D32"/>
    <w:rsid w:val="00447D6E"/>
    <w:rsid w:val="00463BDF"/>
    <w:rsid w:val="00466045"/>
    <w:rsid w:val="0047708D"/>
    <w:rsid w:val="0048063F"/>
    <w:rsid w:val="004857DD"/>
    <w:rsid w:val="00493533"/>
    <w:rsid w:val="00494D72"/>
    <w:rsid w:val="004A1489"/>
    <w:rsid w:val="004B4A3A"/>
    <w:rsid w:val="004D6069"/>
    <w:rsid w:val="004E6822"/>
    <w:rsid w:val="004E76CA"/>
    <w:rsid w:val="004F0102"/>
    <w:rsid w:val="004F1554"/>
    <w:rsid w:val="004F74A3"/>
    <w:rsid w:val="005326C2"/>
    <w:rsid w:val="005362B2"/>
    <w:rsid w:val="00540836"/>
    <w:rsid w:val="0056360C"/>
    <w:rsid w:val="005734A4"/>
    <w:rsid w:val="0057496F"/>
    <w:rsid w:val="00576B9D"/>
    <w:rsid w:val="005779CC"/>
    <w:rsid w:val="00591243"/>
    <w:rsid w:val="00591CB0"/>
    <w:rsid w:val="005B28C1"/>
    <w:rsid w:val="005B719A"/>
    <w:rsid w:val="005C0339"/>
    <w:rsid w:val="005C2E48"/>
    <w:rsid w:val="005D2A16"/>
    <w:rsid w:val="005D4DD7"/>
    <w:rsid w:val="005E1918"/>
    <w:rsid w:val="005E1B20"/>
    <w:rsid w:val="005E3B21"/>
    <w:rsid w:val="005F7AF2"/>
    <w:rsid w:val="00605D4B"/>
    <w:rsid w:val="00630210"/>
    <w:rsid w:val="00637E30"/>
    <w:rsid w:val="00647ABE"/>
    <w:rsid w:val="00664B05"/>
    <w:rsid w:val="00665331"/>
    <w:rsid w:val="006715C3"/>
    <w:rsid w:val="00695BCB"/>
    <w:rsid w:val="0069647C"/>
    <w:rsid w:val="006A24C6"/>
    <w:rsid w:val="006B501B"/>
    <w:rsid w:val="006D21E0"/>
    <w:rsid w:val="006D6AA7"/>
    <w:rsid w:val="006E5063"/>
    <w:rsid w:val="007016C2"/>
    <w:rsid w:val="007048AC"/>
    <w:rsid w:val="00713BC1"/>
    <w:rsid w:val="007177E1"/>
    <w:rsid w:val="00726DAD"/>
    <w:rsid w:val="00731B6B"/>
    <w:rsid w:val="00746E93"/>
    <w:rsid w:val="00747842"/>
    <w:rsid w:val="00765DB9"/>
    <w:rsid w:val="007933F1"/>
    <w:rsid w:val="00794735"/>
    <w:rsid w:val="007948C5"/>
    <w:rsid w:val="00796EBB"/>
    <w:rsid w:val="007B0C90"/>
    <w:rsid w:val="007B41CB"/>
    <w:rsid w:val="007D35DD"/>
    <w:rsid w:val="007D5173"/>
    <w:rsid w:val="007E3904"/>
    <w:rsid w:val="007F50E8"/>
    <w:rsid w:val="007F7FCB"/>
    <w:rsid w:val="00800319"/>
    <w:rsid w:val="00801F7F"/>
    <w:rsid w:val="00804128"/>
    <w:rsid w:val="008142E3"/>
    <w:rsid w:val="00824F1C"/>
    <w:rsid w:val="008431A8"/>
    <w:rsid w:val="0085608A"/>
    <w:rsid w:val="00856276"/>
    <w:rsid w:val="00867651"/>
    <w:rsid w:val="00877F35"/>
    <w:rsid w:val="008830FB"/>
    <w:rsid w:val="00893BE5"/>
    <w:rsid w:val="008A5AA6"/>
    <w:rsid w:val="008A6C45"/>
    <w:rsid w:val="008A7528"/>
    <w:rsid w:val="008B2E56"/>
    <w:rsid w:val="008B350A"/>
    <w:rsid w:val="008D1B1E"/>
    <w:rsid w:val="008E0F6F"/>
    <w:rsid w:val="008E12C0"/>
    <w:rsid w:val="008E17CC"/>
    <w:rsid w:val="008E32C8"/>
    <w:rsid w:val="008E3D8F"/>
    <w:rsid w:val="008E6A00"/>
    <w:rsid w:val="008F33B4"/>
    <w:rsid w:val="008F33FB"/>
    <w:rsid w:val="008F4BDD"/>
    <w:rsid w:val="00900162"/>
    <w:rsid w:val="0090041E"/>
    <w:rsid w:val="009052B8"/>
    <w:rsid w:val="009053E5"/>
    <w:rsid w:val="00905A05"/>
    <w:rsid w:val="0091130E"/>
    <w:rsid w:val="00915903"/>
    <w:rsid w:val="00922B85"/>
    <w:rsid w:val="00931263"/>
    <w:rsid w:val="0094043E"/>
    <w:rsid w:val="00945B72"/>
    <w:rsid w:val="009500DC"/>
    <w:rsid w:val="00951923"/>
    <w:rsid w:val="00952DFB"/>
    <w:rsid w:val="0095677F"/>
    <w:rsid w:val="00972C81"/>
    <w:rsid w:val="00975020"/>
    <w:rsid w:val="00980936"/>
    <w:rsid w:val="009831CA"/>
    <w:rsid w:val="00990F40"/>
    <w:rsid w:val="00995CB0"/>
    <w:rsid w:val="00997E77"/>
    <w:rsid w:val="009A5884"/>
    <w:rsid w:val="009D3854"/>
    <w:rsid w:val="009D6945"/>
    <w:rsid w:val="009D7CA2"/>
    <w:rsid w:val="009E51E2"/>
    <w:rsid w:val="009F1B0A"/>
    <w:rsid w:val="00A15EBF"/>
    <w:rsid w:val="00A2187E"/>
    <w:rsid w:val="00A268C7"/>
    <w:rsid w:val="00A42BE7"/>
    <w:rsid w:val="00A46EC6"/>
    <w:rsid w:val="00A500D6"/>
    <w:rsid w:val="00A52C3C"/>
    <w:rsid w:val="00A57D55"/>
    <w:rsid w:val="00A625FE"/>
    <w:rsid w:val="00A7385D"/>
    <w:rsid w:val="00A77321"/>
    <w:rsid w:val="00A83E94"/>
    <w:rsid w:val="00A86921"/>
    <w:rsid w:val="00A86DA2"/>
    <w:rsid w:val="00AA15B0"/>
    <w:rsid w:val="00AA1F0B"/>
    <w:rsid w:val="00AC2DA7"/>
    <w:rsid w:val="00AD271F"/>
    <w:rsid w:val="00AD6CC3"/>
    <w:rsid w:val="00AF28C5"/>
    <w:rsid w:val="00AF48C1"/>
    <w:rsid w:val="00AF6342"/>
    <w:rsid w:val="00B065C1"/>
    <w:rsid w:val="00B12E98"/>
    <w:rsid w:val="00B13F59"/>
    <w:rsid w:val="00B32479"/>
    <w:rsid w:val="00B355B5"/>
    <w:rsid w:val="00B365FC"/>
    <w:rsid w:val="00B37B62"/>
    <w:rsid w:val="00B62D2D"/>
    <w:rsid w:val="00B63B77"/>
    <w:rsid w:val="00B64C66"/>
    <w:rsid w:val="00B92BA4"/>
    <w:rsid w:val="00B95D96"/>
    <w:rsid w:val="00B961A5"/>
    <w:rsid w:val="00BB41CB"/>
    <w:rsid w:val="00BE6547"/>
    <w:rsid w:val="00BF4B3D"/>
    <w:rsid w:val="00BF7002"/>
    <w:rsid w:val="00C15BEA"/>
    <w:rsid w:val="00C20248"/>
    <w:rsid w:val="00C21B56"/>
    <w:rsid w:val="00C241F0"/>
    <w:rsid w:val="00C24D03"/>
    <w:rsid w:val="00C268AD"/>
    <w:rsid w:val="00C4456E"/>
    <w:rsid w:val="00C5352C"/>
    <w:rsid w:val="00C54EFF"/>
    <w:rsid w:val="00C63CC7"/>
    <w:rsid w:val="00C65F86"/>
    <w:rsid w:val="00C70347"/>
    <w:rsid w:val="00C72B8B"/>
    <w:rsid w:val="00C77A18"/>
    <w:rsid w:val="00C8448E"/>
    <w:rsid w:val="00C90A9C"/>
    <w:rsid w:val="00C90FFA"/>
    <w:rsid w:val="00C95EE0"/>
    <w:rsid w:val="00CD0F81"/>
    <w:rsid w:val="00CD1B0C"/>
    <w:rsid w:val="00CD1B94"/>
    <w:rsid w:val="00CE54A5"/>
    <w:rsid w:val="00CE5BEB"/>
    <w:rsid w:val="00CE69E9"/>
    <w:rsid w:val="00D15407"/>
    <w:rsid w:val="00D23C4E"/>
    <w:rsid w:val="00D26DED"/>
    <w:rsid w:val="00D41AAB"/>
    <w:rsid w:val="00D41EC5"/>
    <w:rsid w:val="00D44E0A"/>
    <w:rsid w:val="00D45F64"/>
    <w:rsid w:val="00D505FC"/>
    <w:rsid w:val="00D637B3"/>
    <w:rsid w:val="00D66D1C"/>
    <w:rsid w:val="00D75D77"/>
    <w:rsid w:val="00D85BA2"/>
    <w:rsid w:val="00D86B8D"/>
    <w:rsid w:val="00DA11A0"/>
    <w:rsid w:val="00DA171E"/>
    <w:rsid w:val="00DA690B"/>
    <w:rsid w:val="00DC0349"/>
    <w:rsid w:val="00DC052D"/>
    <w:rsid w:val="00DD04E4"/>
    <w:rsid w:val="00DE21AD"/>
    <w:rsid w:val="00DF2EE9"/>
    <w:rsid w:val="00DF3281"/>
    <w:rsid w:val="00E046E9"/>
    <w:rsid w:val="00E07E54"/>
    <w:rsid w:val="00E16609"/>
    <w:rsid w:val="00E46B17"/>
    <w:rsid w:val="00E47D81"/>
    <w:rsid w:val="00E601CC"/>
    <w:rsid w:val="00E7188E"/>
    <w:rsid w:val="00E724AC"/>
    <w:rsid w:val="00E859BD"/>
    <w:rsid w:val="00E96759"/>
    <w:rsid w:val="00EA12C5"/>
    <w:rsid w:val="00EB34FC"/>
    <w:rsid w:val="00EB76E1"/>
    <w:rsid w:val="00ED6CFD"/>
    <w:rsid w:val="00F020BB"/>
    <w:rsid w:val="00F06200"/>
    <w:rsid w:val="00F14C89"/>
    <w:rsid w:val="00F2094F"/>
    <w:rsid w:val="00F318C5"/>
    <w:rsid w:val="00F44C5C"/>
    <w:rsid w:val="00F4752B"/>
    <w:rsid w:val="00F47EEF"/>
    <w:rsid w:val="00F53348"/>
    <w:rsid w:val="00F5620E"/>
    <w:rsid w:val="00F56792"/>
    <w:rsid w:val="00F80707"/>
    <w:rsid w:val="00F942A7"/>
    <w:rsid w:val="00FB11B5"/>
    <w:rsid w:val="00FB6209"/>
    <w:rsid w:val="00FC18A8"/>
    <w:rsid w:val="00FC26BF"/>
    <w:rsid w:val="00FC5435"/>
    <w:rsid w:val="00FD49FF"/>
    <w:rsid w:val="00FE32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60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16609"/>
    <w:pPr>
      <w:keepNext/>
      <w:spacing w:before="240" w:after="120"/>
      <w:outlineLvl w:val="0"/>
    </w:pPr>
    <w:rPr>
      <w:rFonts w:ascii="Arial Narrow" w:hAnsi="Arial Narrow" w:cs="Arial"/>
      <w:b/>
      <w:bCs/>
      <w:smallCaps/>
      <w:kern w:val="32"/>
      <w:sz w:val="36"/>
      <w:szCs w:val="32"/>
    </w:rPr>
  </w:style>
  <w:style w:type="paragraph" w:styleId="Heading2">
    <w:name w:val="heading 2"/>
    <w:basedOn w:val="Normal"/>
    <w:next w:val="Normal"/>
    <w:link w:val="Heading2Char"/>
    <w:qFormat/>
    <w:rsid w:val="00E16609"/>
    <w:pPr>
      <w:keepNext/>
      <w:spacing w:before="240" w:after="60"/>
      <w:outlineLvl w:val="1"/>
    </w:pPr>
    <w:rPr>
      <w:rFonts w:ascii="Arial Narrow" w:hAnsi="Arial Narrow" w:cs="Arial"/>
      <w:b/>
      <w:bCs/>
      <w:iCs/>
      <w:smallCaps/>
      <w:sz w:val="28"/>
      <w:szCs w:val="28"/>
    </w:rPr>
  </w:style>
  <w:style w:type="paragraph" w:styleId="Heading3">
    <w:name w:val="heading 3"/>
    <w:basedOn w:val="Normal"/>
    <w:next w:val="Normal"/>
    <w:link w:val="Heading3Char"/>
    <w:qFormat/>
    <w:rsid w:val="00E1660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6609"/>
    <w:rPr>
      <w:rFonts w:ascii="Arial Narrow" w:eastAsia="Times New Roman" w:hAnsi="Arial Narrow" w:cs="Arial"/>
      <w:b/>
      <w:bCs/>
      <w:smallCaps/>
      <w:kern w:val="32"/>
      <w:sz w:val="36"/>
      <w:szCs w:val="32"/>
    </w:rPr>
  </w:style>
  <w:style w:type="character" w:customStyle="1" w:styleId="Heading2Char">
    <w:name w:val="Heading 2 Char"/>
    <w:basedOn w:val="DefaultParagraphFont"/>
    <w:link w:val="Heading2"/>
    <w:rsid w:val="00E16609"/>
    <w:rPr>
      <w:rFonts w:ascii="Arial Narrow" w:eastAsia="Times New Roman" w:hAnsi="Arial Narrow" w:cs="Arial"/>
      <w:b/>
      <w:bCs/>
      <w:iCs/>
      <w:smallCaps/>
      <w:sz w:val="28"/>
      <w:szCs w:val="28"/>
    </w:rPr>
  </w:style>
  <w:style w:type="character" w:customStyle="1" w:styleId="Heading3Char">
    <w:name w:val="Heading 3 Char"/>
    <w:basedOn w:val="DefaultParagraphFont"/>
    <w:link w:val="Heading3"/>
    <w:rsid w:val="00E16609"/>
    <w:rPr>
      <w:rFonts w:ascii="Arial" w:eastAsia="Times New Roman" w:hAnsi="Arial" w:cs="Arial"/>
      <w:b/>
      <w:bCs/>
      <w:sz w:val="26"/>
      <w:szCs w:val="26"/>
    </w:rPr>
  </w:style>
  <w:style w:type="paragraph" w:customStyle="1" w:styleId="Reminders">
    <w:name w:val="Reminders"/>
    <w:basedOn w:val="Normal"/>
    <w:link w:val="RemindersChar"/>
    <w:rsid w:val="00E16609"/>
    <w:pPr>
      <w:spacing w:before="40" w:after="40"/>
    </w:pPr>
    <w:rPr>
      <w:rFonts w:ascii="Trebuchet MS" w:hAnsi="Trebuchet MS"/>
      <w:i/>
      <w:color w:val="FF0000"/>
    </w:rPr>
  </w:style>
  <w:style w:type="paragraph" w:customStyle="1" w:styleId="Reminder">
    <w:name w:val="Reminder"/>
    <w:basedOn w:val="Reminders"/>
    <w:link w:val="ReminderChar"/>
    <w:rsid w:val="00E16609"/>
  </w:style>
  <w:style w:type="character" w:customStyle="1" w:styleId="RemindersChar">
    <w:name w:val="Reminders Char"/>
    <w:basedOn w:val="DefaultParagraphFont"/>
    <w:link w:val="Reminders"/>
    <w:rsid w:val="00E16609"/>
    <w:rPr>
      <w:rFonts w:ascii="Trebuchet MS" w:eastAsia="Times New Roman" w:hAnsi="Trebuchet MS" w:cs="Times New Roman"/>
      <w:i/>
      <w:color w:val="FF0000"/>
      <w:sz w:val="24"/>
      <w:szCs w:val="24"/>
    </w:rPr>
  </w:style>
  <w:style w:type="character" w:customStyle="1" w:styleId="ReminderChar">
    <w:name w:val="Reminder Char"/>
    <w:basedOn w:val="RemindersChar"/>
    <w:link w:val="Reminder"/>
    <w:rsid w:val="00E16609"/>
    <w:rPr>
      <w:rFonts w:ascii="Trebuchet MS" w:eastAsia="Times New Roman" w:hAnsi="Trebuchet MS" w:cs="Times New Roman"/>
      <w:i/>
      <w:color w:val="FF0000"/>
      <w:sz w:val="24"/>
      <w:szCs w:val="24"/>
    </w:rPr>
  </w:style>
  <w:style w:type="table" w:styleId="TableContemporary">
    <w:name w:val="Table Contemporary"/>
    <w:basedOn w:val="TableNormal"/>
    <w:rsid w:val="00E16609"/>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aption">
    <w:name w:val="caption"/>
    <w:basedOn w:val="Normal"/>
    <w:next w:val="Normal"/>
    <w:link w:val="CaptionChar"/>
    <w:qFormat/>
    <w:rsid w:val="00E16609"/>
    <w:rPr>
      <w:b/>
      <w:bCs/>
      <w:szCs w:val="3276"/>
    </w:rPr>
  </w:style>
  <w:style w:type="character" w:customStyle="1" w:styleId="CaptionChar">
    <w:name w:val="Caption Char"/>
    <w:basedOn w:val="DefaultParagraphFont"/>
    <w:link w:val="Caption"/>
    <w:rsid w:val="00E16609"/>
    <w:rPr>
      <w:rFonts w:ascii="Times New Roman" w:eastAsia="Times New Roman" w:hAnsi="Times New Roman" w:cs="Times New Roman"/>
      <w:b/>
      <w:bCs/>
      <w:sz w:val="24"/>
      <w:szCs w:val="3276"/>
    </w:rPr>
  </w:style>
  <w:style w:type="character" w:styleId="Hyperlink">
    <w:name w:val="Hyperlink"/>
    <w:basedOn w:val="DefaultParagraphFont"/>
    <w:uiPriority w:val="99"/>
    <w:unhideWhenUsed/>
    <w:rsid w:val="000F130A"/>
    <w:rPr>
      <w:color w:val="0000FF" w:themeColor="hyperlink"/>
      <w:u w:val="single"/>
    </w:rPr>
  </w:style>
  <w:style w:type="paragraph" w:styleId="BalloonText">
    <w:name w:val="Balloon Text"/>
    <w:basedOn w:val="Normal"/>
    <w:link w:val="BalloonTextChar"/>
    <w:semiHidden/>
    <w:rsid w:val="000F130A"/>
    <w:pPr>
      <w:ind w:left="360"/>
      <w:jc w:val="both"/>
    </w:pPr>
    <w:rPr>
      <w:rFonts w:ascii="Tahoma" w:hAnsi="Tahoma" w:cs="Tahoma"/>
      <w:bCs/>
      <w:sz w:val="16"/>
      <w:szCs w:val="16"/>
    </w:rPr>
  </w:style>
  <w:style w:type="character" w:customStyle="1" w:styleId="BalloonTextChar">
    <w:name w:val="Balloon Text Char"/>
    <w:basedOn w:val="DefaultParagraphFont"/>
    <w:link w:val="BalloonText"/>
    <w:semiHidden/>
    <w:rsid w:val="000F130A"/>
    <w:rPr>
      <w:rFonts w:ascii="Tahoma" w:eastAsia="Times New Roman" w:hAnsi="Tahoma" w:cs="Tahoma"/>
      <w:bCs/>
      <w:sz w:val="16"/>
      <w:szCs w:val="16"/>
    </w:rPr>
  </w:style>
  <w:style w:type="table" w:styleId="TableGrid">
    <w:name w:val="Table Grid"/>
    <w:basedOn w:val="TableNormal"/>
    <w:uiPriority w:val="59"/>
    <w:rsid w:val="005B28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4">
    <w:name w:val="Char Char4"/>
    <w:basedOn w:val="Normal"/>
    <w:rsid w:val="00801F7F"/>
    <w:pPr>
      <w:spacing w:after="160" w:line="240" w:lineRule="exact"/>
    </w:pPr>
    <w:rPr>
      <w:rFonts w:ascii="Verdana" w:hAnsi="Verdana"/>
      <w:sz w:val="20"/>
      <w:szCs w:val="20"/>
    </w:rPr>
  </w:style>
  <w:style w:type="paragraph" w:customStyle="1" w:styleId="reminders0">
    <w:name w:val="reminders"/>
    <w:basedOn w:val="Normal"/>
    <w:rsid w:val="00DA690B"/>
    <w:rPr>
      <w:rFonts w:ascii="Trebuchet MS" w:hAnsi="Trebuchet MS" w:cs="Arial"/>
      <w:color w:val="FF0000"/>
    </w:rPr>
  </w:style>
  <w:style w:type="paragraph" w:styleId="Header">
    <w:name w:val="header"/>
    <w:basedOn w:val="Normal"/>
    <w:link w:val="HeaderChar"/>
    <w:uiPriority w:val="99"/>
    <w:unhideWhenUsed/>
    <w:rsid w:val="00447D6E"/>
    <w:pPr>
      <w:tabs>
        <w:tab w:val="center" w:pos="4680"/>
        <w:tab w:val="right" w:pos="9360"/>
      </w:tabs>
    </w:pPr>
  </w:style>
  <w:style w:type="character" w:customStyle="1" w:styleId="HeaderChar">
    <w:name w:val="Header Char"/>
    <w:basedOn w:val="DefaultParagraphFont"/>
    <w:link w:val="Header"/>
    <w:uiPriority w:val="99"/>
    <w:rsid w:val="00447D6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47D6E"/>
    <w:pPr>
      <w:tabs>
        <w:tab w:val="center" w:pos="4680"/>
        <w:tab w:val="right" w:pos="9360"/>
      </w:tabs>
    </w:pPr>
  </w:style>
  <w:style w:type="character" w:customStyle="1" w:styleId="FooterChar">
    <w:name w:val="Footer Char"/>
    <w:basedOn w:val="DefaultParagraphFont"/>
    <w:link w:val="Footer"/>
    <w:uiPriority w:val="99"/>
    <w:rsid w:val="00447D6E"/>
    <w:rPr>
      <w:rFonts w:ascii="Times New Roman" w:eastAsia="Times New Roman" w:hAnsi="Times New Roman" w:cs="Times New Roman"/>
      <w:sz w:val="24"/>
      <w:szCs w:val="24"/>
    </w:rPr>
  </w:style>
  <w:style w:type="table" w:customStyle="1" w:styleId="TableContemporaryBlackHeader1">
    <w:name w:val="Table Contemporary Black Header1"/>
    <w:basedOn w:val="TableNormal"/>
    <w:next w:val="TableContemporary"/>
    <w:rsid w:val="0030673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BlackHeader2">
    <w:name w:val="Table Contemporary Black Header2"/>
    <w:basedOn w:val="TableNormal"/>
    <w:next w:val="TableContemporary"/>
    <w:rsid w:val="00AD6CC3"/>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
    <w:name w:val="Table Grid1"/>
    <w:basedOn w:val="TableNormal"/>
    <w:next w:val="TableGrid"/>
    <w:rsid w:val="00ED6C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C268AD"/>
    <w:rPr>
      <w:rFonts w:ascii="Arial" w:hAnsi="Arial"/>
      <w:sz w:val="20"/>
    </w:rPr>
  </w:style>
  <w:style w:type="table" w:customStyle="1" w:styleId="TableContemporaryBlackHeader3">
    <w:name w:val="Table Contemporary Black Header3"/>
    <w:basedOn w:val="TableNormal"/>
    <w:next w:val="TableContemporary"/>
    <w:rsid w:val="00C268A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BlackHeader4">
    <w:name w:val="Table Contemporary Black Header4"/>
    <w:basedOn w:val="TableNormal"/>
    <w:next w:val="TableContemporary"/>
    <w:rsid w:val="00F2094F"/>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BlackHeader5">
    <w:name w:val="Table Contemporary Black Header5"/>
    <w:basedOn w:val="TableNormal"/>
    <w:next w:val="TableContemporary"/>
    <w:rsid w:val="00F2094F"/>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BlackHeader6">
    <w:name w:val="Table Contemporary Black Header6"/>
    <w:basedOn w:val="TableNormal"/>
    <w:next w:val="TableContemporary"/>
    <w:rsid w:val="00893BE5"/>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yleCaption12ptBlack">
    <w:name w:val="Style Caption + 12 pt Black"/>
    <w:basedOn w:val="Caption"/>
    <w:link w:val="StyleCaption12ptBlackChar"/>
    <w:rsid w:val="00F5620E"/>
    <w:rPr>
      <w:color w:val="000000"/>
      <w:szCs w:val="24"/>
    </w:rPr>
  </w:style>
  <w:style w:type="character" w:customStyle="1" w:styleId="StyleCaption12ptBlackChar">
    <w:name w:val="Style Caption + 12 pt Black Char"/>
    <w:basedOn w:val="CaptionChar"/>
    <w:link w:val="StyleCaption12ptBlack"/>
    <w:rsid w:val="00F5620E"/>
    <w:rPr>
      <w:rFonts w:ascii="Times New Roman" w:eastAsia="Times New Roman" w:hAnsi="Times New Roman" w:cs="Times New Roman"/>
      <w:b/>
      <w:bCs/>
      <w:color w:val="000000"/>
      <w:sz w:val="24"/>
      <w:szCs w:val="24"/>
    </w:rPr>
  </w:style>
  <w:style w:type="character" w:styleId="FollowedHyperlink">
    <w:name w:val="FollowedHyperlink"/>
    <w:basedOn w:val="DefaultParagraphFont"/>
    <w:uiPriority w:val="99"/>
    <w:semiHidden/>
    <w:unhideWhenUsed/>
    <w:rsid w:val="00F5620E"/>
    <w:rPr>
      <w:color w:val="800080" w:themeColor="followedHyperlink"/>
      <w:u w:val="single"/>
    </w:rPr>
  </w:style>
  <w:style w:type="paragraph" w:styleId="EndnoteText">
    <w:name w:val="endnote text"/>
    <w:basedOn w:val="Normal"/>
    <w:link w:val="EndnoteTextChar"/>
    <w:uiPriority w:val="99"/>
    <w:semiHidden/>
    <w:unhideWhenUsed/>
    <w:rsid w:val="002E4E35"/>
    <w:rPr>
      <w:sz w:val="20"/>
      <w:szCs w:val="20"/>
    </w:rPr>
  </w:style>
  <w:style w:type="character" w:customStyle="1" w:styleId="EndnoteTextChar">
    <w:name w:val="Endnote Text Char"/>
    <w:basedOn w:val="DefaultParagraphFont"/>
    <w:link w:val="EndnoteText"/>
    <w:uiPriority w:val="99"/>
    <w:semiHidden/>
    <w:rsid w:val="002E4E35"/>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2E4E35"/>
    <w:rPr>
      <w:vertAlign w:val="superscript"/>
    </w:rPr>
  </w:style>
  <w:style w:type="paragraph" w:styleId="ListParagraph">
    <w:name w:val="List Paragraph"/>
    <w:basedOn w:val="Normal"/>
    <w:uiPriority w:val="34"/>
    <w:qFormat/>
    <w:rsid w:val="007D35DD"/>
    <w:pPr>
      <w:ind w:left="720"/>
      <w:contextualSpacing/>
    </w:pPr>
  </w:style>
  <w:style w:type="character" w:styleId="CommentReference">
    <w:name w:val="annotation reference"/>
    <w:basedOn w:val="DefaultParagraphFont"/>
    <w:uiPriority w:val="99"/>
    <w:semiHidden/>
    <w:unhideWhenUsed/>
    <w:rsid w:val="00AF28C5"/>
    <w:rPr>
      <w:sz w:val="16"/>
      <w:szCs w:val="16"/>
    </w:rPr>
  </w:style>
  <w:style w:type="paragraph" w:styleId="CommentText">
    <w:name w:val="annotation text"/>
    <w:basedOn w:val="Normal"/>
    <w:link w:val="CommentTextChar"/>
    <w:uiPriority w:val="99"/>
    <w:semiHidden/>
    <w:unhideWhenUsed/>
    <w:rsid w:val="00AF28C5"/>
    <w:rPr>
      <w:sz w:val="20"/>
      <w:szCs w:val="20"/>
    </w:rPr>
  </w:style>
  <w:style w:type="character" w:customStyle="1" w:styleId="CommentTextChar">
    <w:name w:val="Comment Text Char"/>
    <w:basedOn w:val="DefaultParagraphFont"/>
    <w:link w:val="CommentText"/>
    <w:uiPriority w:val="99"/>
    <w:semiHidden/>
    <w:rsid w:val="00AF28C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F28C5"/>
    <w:rPr>
      <w:b/>
      <w:bCs/>
    </w:rPr>
  </w:style>
  <w:style w:type="character" w:customStyle="1" w:styleId="CommentSubjectChar">
    <w:name w:val="Comment Subject Char"/>
    <w:basedOn w:val="CommentTextChar"/>
    <w:link w:val="CommentSubject"/>
    <w:uiPriority w:val="99"/>
    <w:semiHidden/>
    <w:rsid w:val="00AF28C5"/>
    <w:rPr>
      <w:rFonts w:ascii="Times New Roman" w:eastAsia="Times New Roman" w:hAnsi="Times New Roman" w:cs="Times New Roman"/>
      <w:b/>
      <w:bCs/>
      <w:sz w:val="20"/>
      <w:szCs w:val="20"/>
    </w:rPr>
  </w:style>
  <w:style w:type="paragraph" w:styleId="Revision">
    <w:name w:val="Revision"/>
    <w:hidden/>
    <w:uiPriority w:val="99"/>
    <w:semiHidden/>
    <w:rsid w:val="00A7385D"/>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60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16609"/>
    <w:pPr>
      <w:keepNext/>
      <w:spacing w:before="240" w:after="120"/>
      <w:outlineLvl w:val="0"/>
    </w:pPr>
    <w:rPr>
      <w:rFonts w:ascii="Arial Narrow" w:hAnsi="Arial Narrow" w:cs="Arial"/>
      <w:b/>
      <w:bCs/>
      <w:smallCaps/>
      <w:kern w:val="32"/>
      <w:sz w:val="36"/>
      <w:szCs w:val="32"/>
    </w:rPr>
  </w:style>
  <w:style w:type="paragraph" w:styleId="Heading2">
    <w:name w:val="heading 2"/>
    <w:basedOn w:val="Normal"/>
    <w:next w:val="Normal"/>
    <w:link w:val="Heading2Char"/>
    <w:qFormat/>
    <w:rsid w:val="00E16609"/>
    <w:pPr>
      <w:keepNext/>
      <w:spacing w:before="240" w:after="60"/>
      <w:outlineLvl w:val="1"/>
    </w:pPr>
    <w:rPr>
      <w:rFonts w:ascii="Arial Narrow" w:hAnsi="Arial Narrow" w:cs="Arial"/>
      <w:b/>
      <w:bCs/>
      <w:iCs/>
      <w:smallCaps/>
      <w:sz w:val="28"/>
      <w:szCs w:val="28"/>
    </w:rPr>
  </w:style>
  <w:style w:type="paragraph" w:styleId="Heading3">
    <w:name w:val="heading 3"/>
    <w:basedOn w:val="Normal"/>
    <w:next w:val="Normal"/>
    <w:link w:val="Heading3Char"/>
    <w:qFormat/>
    <w:rsid w:val="00E1660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6609"/>
    <w:rPr>
      <w:rFonts w:ascii="Arial Narrow" w:eastAsia="Times New Roman" w:hAnsi="Arial Narrow" w:cs="Arial"/>
      <w:b/>
      <w:bCs/>
      <w:smallCaps/>
      <w:kern w:val="32"/>
      <w:sz w:val="36"/>
      <w:szCs w:val="32"/>
    </w:rPr>
  </w:style>
  <w:style w:type="character" w:customStyle="1" w:styleId="Heading2Char">
    <w:name w:val="Heading 2 Char"/>
    <w:basedOn w:val="DefaultParagraphFont"/>
    <w:link w:val="Heading2"/>
    <w:rsid w:val="00E16609"/>
    <w:rPr>
      <w:rFonts w:ascii="Arial Narrow" w:eastAsia="Times New Roman" w:hAnsi="Arial Narrow" w:cs="Arial"/>
      <w:b/>
      <w:bCs/>
      <w:iCs/>
      <w:smallCaps/>
      <w:sz w:val="28"/>
      <w:szCs w:val="28"/>
    </w:rPr>
  </w:style>
  <w:style w:type="character" w:customStyle="1" w:styleId="Heading3Char">
    <w:name w:val="Heading 3 Char"/>
    <w:basedOn w:val="DefaultParagraphFont"/>
    <w:link w:val="Heading3"/>
    <w:rsid w:val="00E16609"/>
    <w:rPr>
      <w:rFonts w:ascii="Arial" w:eastAsia="Times New Roman" w:hAnsi="Arial" w:cs="Arial"/>
      <w:b/>
      <w:bCs/>
      <w:sz w:val="26"/>
      <w:szCs w:val="26"/>
    </w:rPr>
  </w:style>
  <w:style w:type="paragraph" w:customStyle="1" w:styleId="Reminders">
    <w:name w:val="Reminders"/>
    <w:basedOn w:val="Normal"/>
    <w:link w:val="RemindersChar"/>
    <w:rsid w:val="00E16609"/>
    <w:pPr>
      <w:spacing w:before="40" w:after="40"/>
    </w:pPr>
    <w:rPr>
      <w:rFonts w:ascii="Trebuchet MS" w:hAnsi="Trebuchet MS"/>
      <w:i/>
      <w:color w:val="FF0000"/>
    </w:rPr>
  </w:style>
  <w:style w:type="paragraph" w:customStyle="1" w:styleId="Reminder">
    <w:name w:val="Reminder"/>
    <w:basedOn w:val="Reminders"/>
    <w:link w:val="ReminderChar"/>
    <w:rsid w:val="00E16609"/>
  </w:style>
  <w:style w:type="character" w:customStyle="1" w:styleId="RemindersChar">
    <w:name w:val="Reminders Char"/>
    <w:basedOn w:val="DefaultParagraphFont"/>
    <w:link w:val="Reminders"/>
    <w:rsid w:val="00E16609"/>
    <w:rPr>
      <w:rFonts w:ascii="Trebuchet MS" w:eastAsia="Times New Roman" w:hAnsi="Trebuchet MS" w:cs="Times New Roman"/>
      <w:i/>
      <w:color w:val="FF0000"/>
      <w:sz w:val="24"/>
      <w:szCs w:val="24"/>
    </w:rPr>
  </w:style>
  <w:style w:type="character" w:customStyle="1" w:styleId="ReminderChar">
    <w:name w:val="Reminder Char"/>
    <w:basedOn w:val="RemindersChar"/>
    <w:link w:val="Reminder"/>
    <w:rsid w:val="00E16609"/>
    <w:rPr>
      <w:rFonts w:ascii="Trebuchet MS" w:eastAsia="Times New Roman" w:hAnsi="Trebuchet MS" w:cs="Times New Roman"/>
      <w:i/>
      <w:color w:val="FF0000"/>
      <w:sz w:val="24"/>
      <w:szCs w:val="24"/>
    </w:rPr>
  </w:style>
  <w:style w:type="table" w:styleId="TableContemporary">
    <w:name w:val="Table Contemporary"/>
    <w:basedOn w:val="TableNormal"/>
    <w:rsid w:val="00E16609"/>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aption">
    <w:name w:val="caption"/>
    <w:basedOn w:val="Normal"/>
    <w:next w:val="Normal"/>
    <w:link w:val="CaptionChar"/>
    <w:qFormat/>
    <w:rsid w:val="00E16609"/>
    <w:rPr>
      <w:b/>
      <w:bCs/>
      <w:szCs w:val="3276"/>
    </w:rPr>
  </w:style>
  <w:style w:type="character" w:customStyle="1" w:styleId="CaptionChar">
    <w:name w:val="Caption Char"/>
    <w:basedOn w:val="DefaultParagraphFont"/>
    <w:link w:val="Caption"/>
    <w:rsid w:val="00E16609"/>
    <w:rPr>
      <w:rFonts w:ascii="Times New Roman" w:eastAsia="Times New Roman" w:hAnsi="Times New Roman" w:cs="Times New Roman"/>
      <w:b/>
      <w:bCs/>
      <w:sz w:val="24"/>
      <w:szCs w:val="3276"/>
    </w:rPr>
  </w:style>
  <w:style w:type="character" w:styleId="Hyperlink">
    <w:name w:val="Hyperlink"/>
    <w:basedOn w:val="DefaultParagraphFont"/>
    <w:uiPriority w:val="99"/>
    <w:unhideWhenUsed/>
    <w:rsid w:val="000F130A"/>
    <w:rPr>
      <w:color w:val="0000FF" w:themeColor="hyperlink"/>
      <w:u w:val="single"/>
    </w:rPr>
  </w:style>
  <w:style w:type="paragraph" w:styleId="BalloonText">
    <w:name w:val="Balloon Text"/>
    <w:basedOn w:val="Normal"/>
    <w:link w:val="BalloonTextChar"/>
    <w:semiHidden/>
    <w:rsid w:val="000F130A"/>
    <w:pPr>
      <w:ind w:left="360"/>
      <w:jc w:val="both"/>
    </w:pPr>
    <w:rPr>
      <w:rFonts w:ascii="Tahoma" w:hAnsi="Tahoma" w:cs="Tahoma"/>
      <w:bCs/>
      <w:sz w:val="16"/>
      <w:szCs w:val="16"/>
    </w:rPr>
  </w:style>
  <w:style w:type="character" w:customStyle="1" w:styleId="BalloonTextChar">
    <w:name w:val="Balloon Text Char"/>
    <w:basedOn w:val="DefaultParagraphFont"/>
    <w:link w:val="BalloonText"/>
    <w:semiHidden/>
    <w:rsid w:val="000F130A"/>
    <w:rPr>
      <w:rFonts w:ascii="Tahoma" w:eastAsia="Times New Roman" w:hAnsi="Tahoma" w:cs="Tahoma"/>
      <w:bCs/>
      <w:sz w:val="16"/>
      <w:szCs w:val="16"/>
    </w:rPr>
  </w:style>
  <w:style w:type="table" w:styleId="TableGrid">
    <w:name w:val="Table Grid"/>
    <w:basedOn w:val="TableNormal"/>
    <w:uiPriority w:val="59"/>
    <w:rsid w:val="005B28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4">
    <w:name w:val="Char Char4"/>
    <w:basedOn w:val="Normal"/>
    <w:rsid w:val="00801F7F"/>
    <w:pPr>
      <w:spacing w:after="160" w:line="240" w:lineRule="exact"/>
    </w:pPr>
    <w:rPr>
      <w:rFonts w:ascii="Verdana" w:hAnsi="Verdana"/>
      <w:sz w:val="20"/>
      <w:szCs w:val="20"/>
    </w:rPr>
  </w:style>
  <w:style w:type="paragraph" w:customStyle="1" w:styleId="reminders0">
    <w:name w:val="reminders"/>
    <w:basedOn w:val="Normal"/>
    <w:rsid w:val="00DA690B"/>
    <w:rPr>
      <w:rFonts w:ascii="Trebuchet MS" w:hAnsi="Trebuchet MS" w:cs="Arial"/>
      <w:color w:val="FF0000"/>
    </w:rPr>
  </w:style>
  <w:style w:type="paragraph" w:styleId="Header">
    <w:name w:val="header"/>
    <w:basedOn w:val="Normal"/>
    <w:link w:val="HeaderChar"/>
    <w:uiPriority w:val="99"/>
    <w:unhideWhenUsed/>
    <w:rsid w:val="00447D6E"/>
    <w:pPr>
      <w:tabs>
        <w:tab w:val="center" w:pos="4680"/>
        <w:tab w:val="right" w:pos="9360"/>
      </w:tabs>
    </w:pPr>
  </w:style>
  <w:style w:type="character" w:customStyle="1" w:styleId="HeaderChar">
    <w:name w:val="Header Char"/>
    <w:basedOn w:val="DefaultParagraphFont"/>
    <w:link w:val="Header"/>
    <w:uiPriority w:val="99"/>
    <w:rsid w:val="00447D6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47D6E"/>
    <w:pPr>
      <w:tabs>
        <w:tab w:val="center" w:pos="4680"/>
        <w:tab w:val="right" w:pos="9360"/>
      </w:tabs>
    </w:pPr>
  </w:style>
  <w:style w:type="character" w:customStyle="1" w:styleId="FooterChar">
    <w:name w:val="Footer Char"/>
    <w:basedOn w:val="DefaultParagraphFont"/>
    <w:link w:val="Footer"/>
    <w:uiPriority w:val="99"/>
    <w:rsid w:val="00447D6E"/>
    <w:rPr>
      <w:rFonts w:ascii="Times New Roman" w:eastAsia="Times New Roman" w:hAnsi="Times New Roman" w:cs="Times New Roman"/>
      <w:sz w:val="24"/>
      <w:szCs w:val="24"/>
    </w:rPr>
  </w:style>
  <w:style w:type="table" w:customStyle="1" w:styleId="TableContemporaryBlackHeader1">
    <w:name w:val="Table Contemporary Black Header1"/>
    <w:basedOn w:val="TableNormal"/>
    <w:next w:val="TableContemporary"/>
    <w:rsid w:val="0030673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BlackHeader2">
    <w:name w:val="Table Contemporary Black Header2"/>
    <w:basedOn w:val="TableNormal"/>
    <w:next w:val="TableContemporary"/>
    <w:rsid w:val="00AD6CC3"/>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
    <w:name w:val="Table Grid1"/>
    <w:basedOn w:val="TableNormal"/>
    <w:next w:val="TableGrid"/>
    <w:rsid w:val="00ED6C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C268AD"/>
    <w:rPr>
      <w:rFonts w:ascii="Arial" w:hAnsi="Arial"/>
      <w:sz w:val="20"/>
    </w:rPr>
  </w:style>
  <w:style w:type="table" w:customStyle="1" w:styleId="TableContemporaryBlackHeader3">
    <w:name w:val="Table Contemporary Black Header3"/>
    <w:basedOn w:val="TableNormal"/>
    <w:next w:val="TableContemporary"/>
    <w:rsid w:val="00C268A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BlackHeader4">
    <w:name w:val="Table Contemporary Black Header4"/>
    <w:basedOn w:val="TableNormal"/>
    <w:next w:val="TableContemporary"/>
    <w:rsid w:val="00F2094F"/>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BlackHeader5">
    <w:name w:val="Table Contemporary Black Header5"/>
    <w:basedOn w:val="TableNormal"/>
    <w:next w:val="TableContemporary"/>
    <w:rsid w:val="00F2094F"/>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BlackHeader6">
    <w:name w:val="Table Contemporary Black Header6"/>
    <w:basedOn w:val="TableNormal"/>
    <w:next w:val="TableContemporary"/>
    <w:rsid w:val="00893BE5"/>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yleCaption12ptBlack">
    <w:name w:val="Style Caption + 12 pt Black"/>
    <w:basedOn w:val="Caption"/>
    <w:link w:val="StyleCaption12ptBlackChar"/>
    <w:rsid w:val="00F5620E"/>
    <w:rPr>
      <w:color w:val="000000"/>
      <w:szCs w:val="24"/>
    </w:rPr>
  </w:style>
  <w:style w:type="character" w:customStyle="1" w:styleId="StyleCaption12ptBlackChar">
    <w:name w:val="Style Caption + 12 pt Black Char"/>
    <w:basedOn w:val="CaptionChar"/>
    <w:link w:val="StyleCaption12ptBlack"/>
    <w:rsid w:val="00F5620E"/>
    <w:rPr>
      <w:rFonts w:ascii="Times New Roman" w:eastAsia="Times New Roman" w:hAnsi="Times New Roman" w:cs="Times New Roman"/>
      <w:b/>
      <w:bCs/>
      <w:color w:val="000000"/>
      <w:sz w:val="24"/>
      <w:szCs w:val="24"/>
    </w:rPr>
  </w:style>
  <w:style w:type="character" w:styleId="FollowedHyperlink">
    <w:name w:val="FollowedHyperlink"/>
    <w:basedOn w:val="DefaultParagraphFont"/>
    <w:uiPriority w:val="99"/>
    <w:semiHidden/>
    <w:unhideWhenUsed/>
    <w:rsid w:val="00F5620E"/>
    <w:rPr>
      <w:color w:val="800080" w:themeColor="followedHyperlink"/>
      <w:u w:val="single"/>
    </w:rPr>
  </w:style>
  <w:style w:type="paragraph" w:styleId="EndnoteText">
    <w:name w:val="endnote text"/>
    <w:basedOn w:val="Normal"/>
    <w:link w:val="EndnoteTextChar"/>
    <w:uiPriority w:val="99"/>
    <w:semiHidden/>
    <w:unhideWhenUsed/>
    <w:rsid w:val="002E4E35"/>
    <w:rPr>
      <w:sz w:val="20"/>
      <w:szCs w:val="20"/>
    </w:rPr>
  </w:style>
  <w:style w:type="character" w:customStyle="1" w:styleId="EndnoteTextChar">
    <w:name w:val="Endnote Text Char"/>
    <w:basedOn w:val="DefaultParagraphFont"/>
    <w:link w:val="EndnoteText"/>
    <w:uiPriority w:val="99"/>
    <w:semiHidden/>
    <w:rsid w:val="002E4E35"/>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2E4E35"/>
    <w:rPr>
      <w:vertAlign w:val="superscript"/>
    </w:rPr>
  </w:style>
  <w:style w:type="paragraph" w:styleId="ListParagraph">
    <w:name w:val="List Paragraph"/>
    <w:basedOn w:val="Normal"/>
    <w:uiPriority w:val="34"/>
    <w:qFormat/>
    <w:rsid w:val="007D35DD"/>
    <w:pPr>
      <w:ind w:left="720"/>
      <w:contextualSpacing/>
    </w:pPr>
  </w:style>
  <w:style w:type="character" w:styleId="CommentReference">
    <w:name w:val="annotation reference"/>
    <w:basedOn w:val="DefaultParagraphFont"/>
    <w:uiPriority w:val="99"/>
    <w:semiHidden/>
    <w:unhideWhenUsed/>
    <w:rsid w:val="00AF28C5"/>
    <w:rPr>
      <w:sz w:val="16"/>
      <w:szCs w:val="16"/>
    </w:rPr>
  </w:style>
  <w:style w:type="paragraph" w:styleId="CommentText">
    <w:name w:val="annotation text"/>
    <w:basedOn w:val="Normal"/>
    <w:link w:val="CommentTextChar"/>
    <w:uiPriority w:val="99"/>
    <w:semiHidden/>
    <w:unhideWhenUsed/>
    <w:rsid w:val="00AF28C5"/>
    <w:rPr>
      <w:sz w:val="20"/>
      <w:szCs w:val="20"/>
    </w:rPr>
  </w:style>
  <w:style w:type="character" w:customStyle="1" w:styleId="CommentTextChar">
    <w:name w:val="Comment Text Char"/>
    <w:basedOn w:val="DefaultParagraphFont"/>
    <w:link w:val="CommentText"/>
    <w:uiPriority w:val="99"/>
    <w:semiHidden/>
    <w:rsid w:val="00AF28C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F28C5"/>
    <w:rPr>
      <w:b/>
      <w:bCs/>
    </w:rPr>
  </w:style>
  <w:style w:type="character" w:customStyle="1" w:styleId="CommentSubjectChar">
    <w:name w:val="Comment Subject Char"/>
    <w:basedOn w:val="CommentTextChar"/>
    <w:link w:val="CommentSubject"/>
    <w:uiPriority w:val="99"/>
    <w:semiHidden/>
    <w:rsid w:val="00AF28C5"/>
    <w:rPr>
      <w:rFonts w:ascii="Times New Roman" w:eastAsia="Times New Roman" w:hAnsi="Times New Roman" w:cs="Times New Roman"/>
      <w:b/>
      <w:bCs/>
      <w:sz w:val="20"/>
      <w:szCs w:val="20"/>
    </w:rPr>
  </w:style>
  <w:style w:type="paragraph" w:styleId="Revision">
    <w:name w:val="Revision"/>
    <w:hidden/>
    <w:uiPriority w:val="99"/>
    <w:semiHidden/>
    <w:rsid w:val="00A7385D"/>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82457817">
      <w:bodyDiv w:val="1"/>
      <w:marLeft w:val="0"/>
      <w:marRight w:val="0"/>
      <w:marTop w:val="0"/>
      <w:marBottom w:val="0"/>
      <w:divBdr>
        <w:top w:val="none" w:sz="0" w:space="0" w:color="auto"/>
        <w:left w:val="none" w:sz="0" w:space="0" w:color="auto"/>
        <w:bottom w:val="none" w:sz="0" w:space="0" w:color="auto"/>
        <w:right w:val="none" w:sz="0" w:space="0" w:color="auto"/>
      </w:divBdr>
    </w:div>
    <w:div w:id="900293122">
      <w:bodyDiv w:val="1"/>
      <w:marLeft w:val="0"/>
      <w:marRight w:val="0"/>
      <w:marTop w:val="0"/>
      <w:marBottom w:val="0"/>
      <w:divBdr>
        <w:top w:val="none" w:sz="0" w:space="0" w:color="auto"/>
        <w:left w:val="none" w:sz="0" w:space="0" w:color="auto"/>
        <w:bottom w:val="none" w:sz="0" w:space="0" w:color="auto"/>
        <w:right w:val="none" w:sz="0" w:space="0" w:color="auto"/>
      </w:divBdr>
    </w:div>
    <w:div w:id="988023629">
      <w:bodyDiv w:val="1"/>
      <w:marLeft w:val="0"/>
      <w:marRight w:val="0"/>
      <w:marTop w:val="0"/>
      <w:marBottom w:val="0"/>
      <w:divBdr>
        <w:top w:val="none" w:sz="0" w:space="0" w:color="auto"/>
        <w:left w:val="none" w:sz="0" w:space="0" w:color="auto"/>
        <w:bottom w:val="none" w:sz="0" w:space="0" w:color="auto"/>
        <w:right w:val="none" w:sz="0" w:space="0" w:color="auto"/>
      </w:divBdr>
    </w:div>
    <w:div w:id="1033505279">
      <w:bodyDiv w:val="1"/>
      <w:marLeft w:val="0"/>
      <w:marRight w:val="0"/>
      <w:marTop w:val="0"/>
      <w:marBottom w:val="0"/>
      <w:divBdr>
        <w:top w:val="none" w:sz="0" w:space="0" w:color="auto"/>
        <w:left w:val="none" w:sz="0" w:space="0" w:color="auto"/>
        <w:bottom w:val="none" w:sz="0" w:space="0" w:color="auto"/>
        <w:right w:val="none" w:sz="0" w:space="0" w:color="auto"/>
      </w:divBdr>
    </w:div>
    <w:div w:id="1197889811">
      <w:bodyDiv w:val="1"/>
      <w:marLeft w:val="0"/>
      <w:marRight w:val="0"/>
      <w:marTop w:val="0"/>
      <w:marBottom w:val="0"/>
      <w:divBdr>
        <w:top w:val="none" w:sz="0" w:space="0" w:color="auto"/>
        <w:left w:val="none" w:sz="0" w:space="0" w:color="auto"/>
        <w:bottom w:val="none" w:sz="0" w:space="0" w:color="auto"/>
        <w:right w:val="none" w:sz="0" w:space="0" w:color="auto"/>
      </w:divBdr>
    </w:div>
    <w:div w:id="1197890989">
      <w:bodyDiv w:val="1"/>
      <w:marLeft w:val="0"/>
      <w:marRight w:val="0"/>
      <w:marTop w:val="0"/>
      <w:marBottom w:val="0"/>
      <w:divBdr>
        <w:top w:val="none" w:sz="0" w:space="0" w:color="auto"/>
        <w:left w:val="none" w:sz="0" w:space="0" w:color="auto"/>
        <w:bottom w:val="none" w:sz="0" w:space="0" w:color="auto"/>
        <w:right w:val="none" w:sz="0" w:space="0" w:color="auto"/>
      </w:divBdr>
    </w:div>
    <w:div w:id="1396127506">
      <w:bodyDiv w:val="1"/>
      <w:marLeft w:val="0"/>
      <w:marRight w:val="0"/>
      <w:marTop w:val="0"/>
      <w:marBottom w:val="0"/>
      <w:divBdr>
        <w:top w:val="none" w:sz="0" w:space="0" w:color="auto"/>
        <w:left w:val="none" w:sz="0" w:space="0" w:color="auto"/>
        <w:bottom w:val="none" w:sz="0" w:space="0" w:color="auto"/>
        <w:right w:val="none" w:sz="0" w:space="0" w:color="auto"/>
      </w:divBdr>
    </w:div>
    <w:div w:id="183097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Microsoft_Office_Excel_97-2003_Worksheet1.xls"/><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eeresources.com" TargetMode="External"/><Relationship Id="rId25" Type="http://schemas.openxmlformats.org/officeDocument/2006/relationships/oleObject" Target="embeddings/Microsoft_Office_Excel_97-2003_Worksheet2.xls"/><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oleObject" Target="embeddings/Microsoft_Office_Excel_97-2003_Worksheet4.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package" Target="embeddings/Microsoft_Office_Excel_Worksheet2.xlsx"/><Relationship Id="rId28"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package" Target="embeddings/Microsoft_Office_Excel_Worksheet1.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4.emf"/><Relationship Id="rId27" Type="http://schemas.openxmlformats.org/officeDocument/2006/relationships/oleObject" Target="embeddings/Microsoft_Office_Excel_97-2003_Worksheet3.xls"/><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www.energystar.gov/index.cfm?c=refrig.pr_crit_refrigerators" TargetMode="External"/><Relationship Id="rId1" Type="http://schemas.openxmlformats.org/officeDocument/2006/relationships/hyperlink" Target="http://www.energy.ca.gov/2010publications/CEC-400-2010-012/CEC-400-2010-0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D5AC1-17BE-4010-A325-AEB2BE05D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Pages>
  <Words>4456</Words>
  <Characters>25402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Southern California Edison</Company>
  <LinksUpToDate>false</LinksUpToDate>
  <CharactersWithSpaces>29799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O'Keefe, Brian</dc:creator>
  <cp:lastModifiedBy>kvalenzu</cp:lastModifiedBy>
  <cp:revision>5</cp:revision>
  <cp:lastPrinted>2012-06-15T17:11:00Z</cp:lastPrinted>
  <dcterms:created xsi:type="dcterms:W3CDTF">2012-08-31T00:42:00Z</dcterms:created>
  <dcterms:modified xsi:type="dcterms:W3CDTF">2012-08-31T20:14:00Z</dcterms:modified>
</cp:coreProperties>
</file>