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31" w:rsidRPr="00FF4249" w:rsidRDefault="002C7D31" w:rsidP="002C7D31">
      <w:pPr>
        <w:jc w:val="right"/>
        <w:rPr>
          <w:rFonts w:ascii="Arial" w:hAnsi="Arial" w:cs="Arial"/>
          <w:b/>
          <w:sz w:val="48"/>
          <w:szCs w:val="48"/>
        </w:rPr>
      </w:pPr>
      <w:bookmarkStart w:id="0" w:name="_Toc153189646"/>
      <w:r w:rsidRPr="002E0043">
        <w:rPr>
          <w:rFonts w:ascii="Arial" w:hAnsi="Arial" w:cs="Arial"/>
          <w:b/>
          <w:sz w:val="48"/>
          <w:szCs w:val="48"/>
        </w:rPr>
        <w:t xml:space="preserve">Work Paper </w:t>
      </w:r>
      <w:bookmarkEnd w:id="0"/>
      <w:r w:rsidRPr="00F52808">
        <w:rPr>
          <w:rFonts w:ascii="Arial" w:hAnsi="Arial" w:cs="Arial"/>
          <w:b/>
          <w:sz w:val="48"/>
          <w:szCs w:val="48"/>
        </w:rPr>
        <w:t>WPS</w:t>
      </w:r>
      <w:r w:rsidR="00F52808" w:rsidRPr="00F52808">
        <w:rPr>
          <w:rFonts w:ascii="Arial" w:hAnsi="Arial" w:cs="Arial"/>
          <w:b/>
          <w:sz w:val="48"/>
          <w:szCs w:val="48"/>
        </w:rPr>
        <w:t>DGENRL</w:t>
      </w:r>
      <w:r w:rsidR="004E6A6A">
        <w:rPr>
          <w:rFonts w:ascii="Arial" w:hAnsi="Arial" w:cs="Arial"/>
          <w:b/>
          <w:sz w:val="48"/>
          <w:szCs w:val="48"/>
        </w:rPr>
        <w:t>G</w:t>
      </w:r>
      <w:r w:rsidR="00F52808" w:rsidRPr="00F52808">
        <w:rPr>
          <w:rFonts w:ascii="Arial" w:hAnsi="Arial" w:cs="Arial"/>
          <w:b/>
          <w:sz w:val="48"/>
          <w:szCs w:val="48"/>
        </w:rPr>
        <w:t>0120</w:t>
      </w:r>
    </w:p>
    <w:p w:rsidR="002C7D31" w:rsidRPr="002E0043" w:rsidRDefault="002C7D31" w:rsidP="002C7D31">
      <w:pPr>
        <w:jc w:val="right"/>
        <w:rPr>
          <w:rFonts w:ascii="Arial" w:hAnsi="Arial" w:cs="Arial"/>
          <w:b/>
          <w:sz w:val="48"/>
          <w:szCs w:val="48"/>
        </w:rPr>
      </w:pPr>
      <w:bookmarkStart w:id="1" w:name="_Toc153189647"/>
      <w:r w:rsidRPr="002E0043">
        <w:rPr>
          <w:rFonts w:ascii="Arial" w:hAnsi="Arial" w:cs="Arial"/>
          <w:b/>
          <w:sz w:val="48"/>
          <w:szCs w:val="48"/>
        </w:rPr>
        <w:t>Revision</w:t>
      </w:r>
      <w:bookmarkEnd w:id="1"/>
      <w:r>
        <w:rPr>
          <w:rFonts w:ascii="Arial" w:hAnsi="Arial" w:cs="Arial"/>
          <w:b/>
          <w:sz w:val="48"/>
          <w:szCs w:val="48"/>
        </w:rPr>
        <w:t xml:space="preserve"> </w:t>
      </w:r>
      <w:r w:rsidR="00D80E90">
        <w:rPr>
          <w:rFonts w:ascii="Arial" w:hAnsi="Arial" w:cs="Arial"/>
          <w:b/>
          <w:sz w:val="48"/>
          <w:szCs w:val="48"/>
        </w:rPr>
        <w:t>3</w:t>
      </w:r>
    </w:p>
    <w:p w:rsidR="002C7D31" w:rsidRDefault="002C7D31" w:rsidP="002C7D31"/>
    <w:p w:rsidR="002C7D31" w:rsidRDefault="002C7D31" w:rsidP="002C7D31"/>
    <w:p w:rsidR="002C7D31" w:rsidRDefault="002C7D31" w:rsidP="002C7D31"/>
    <w:p w:rsidR="002C7D31" w:rsidRDefault="002C7D31" w:rsidP="002C7D31"/>
    <w:p w:rsidR="002C7D31" w:rsidRPr="002E0043" w:rsidRDefault="002C7D31" w:rsidP="002C7D31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 w:val="36"/>
              <w:szCs w:val="36"/>
            </w:rPr>
            <w:t>S</w:t>
          </w:r>
          <w:r w:rsidR="00955A90">
            <w:rPr>
              <w:rFonts w:ascii="Arial" w:hAnsi="Arial" w:cs="Arial"/>
              <w:b/>
              <w:sz w:val="36"/>
              <w:szCs w:val="36"/>
            </w:rPr>
            <w:t>an Diego</w:t>
          </w:r>
        </w:smartTag>
      </w:smartTag>
      <w:r w:rsidR="00955A90">
        <w:rPr>
          <w:rFonts w:ascii="Arial" w:hAnsi="Arial" w:cs="Arial"/>
          <w:b/>
          <w:sz w:val="36"/>
          <w:szCs w:val="36"/>
        </w:rPr>
        <w:t xml:space="preserve"> Gas &amp; Electric</w:t>
      </w:r>
    </w:p>
    <w:p w:rsidR="002C7D31" w:rsidRPr="008E26B4" w:rsidRDefault="00260A1D" w:rsidP="002C7D31">
      <w:pPr>
        <w:rPr>
          <w:rFonts w:ascii="Arial" w:hAnsi="Arial" w:cs="Arial"/>
          <w:b/>
          <w:sz w:val="36"/>
          <w:szCs w:val="36"/>
        </w:rPr>
      </w:pPr>
      <w:r w:rsidRPr="008E26B4">
        <w:rPr>
          <w:rFonts w:ascii="Arial" w:hAnsi="Arial" w:cs="Arial"/>
          <w:b/>
          <w:sz w:val="36"/>
          <w:szCs w:val="36"/>
        </w:rPr>
        <w:t>Energy Efficiency Engineering</w:t>
      </w:r>
    </w:p>
    <w:p w:rsidR="002C7D31" w:rsidRDefault="002C7D31" w:rsidP="002C7D31"/>
    <w:p w:rsidR="002C7D31" w:rsidRDefault="002C7D31" w:rsidP="002C7D31"/>
    <w:p w:rsidR="002C7D31" w:rsidRDefault="002C7D31" w:rsidP="002C7D31"/>
    <w:p w:rsidR="002C7D31" w:rsidRDefault="002C7D31" w:rsidP="002C7D31"/>
    <w:p w:rsidR="002C7D31" w:rsidRDefault="002C7D31" w:rsidP="002C7D31"/>
    <w:p w:rsidR="002C7D31" w:rsidRDefault="002C7D31" w:rsidP="002C7D31"/>
    <w:p w:rsidR="00EF3BFE" w:rsidRPr="00260A1D" w:rsidRDefault="00260A1D" w:rsidP="00260A1D">
      <w:pPr>
        <w:rPr>
          <w:b/>
          <w:sz w:val="40"/>
          <w:szCs w:val="40"/>
        </w:rPr>
      </w:pPr>
      <w:r w:rsidRPr="00260A1D">
        <w:rPr>
          <w:b/>
          <w:sz w:val="40"/>
          <w:szCs w:val="40"/>
        </w:rPr>
        <w:t xml:space="preserve">Replacement of </w:t>
      </w:r>
      <w:r w:rsidR="00C645B7">
        <w:rPr>
          <w:b/>
          <w:sz w:val="40"/>
          <w:szCs w:val="40"/>
        </w:rPr>
        <w:t>existing</w:t>
      </w:r>
      <w:r w:rsidRPr="00260A1D">
        <w:rPr>
          <w:b/>
          <w:sz w:val="40"/>
          <w:szCs w:val="40"/>
        </w:rPr>
        <w:t xml:space="preserve"> 4</w:t>
      </w:r>
      <w:r w:rsidR="008E26B4">
        <w:rPr>
          <w:b/>
          <w:sz w:val="40"/>
          <w:szCs w:val="40"/>
        </w:rPr>
        <w:t>-foot 32 Watt</w:t>
      </w:r>
      <w:r w:rsidRPr="00260A1D">
        <w:rPr>
          <w:b/>
          <w:sz w:val="40"/>
          <w:szCs w:val="40"/>
        </w:rPr>
        <w:t xml:space="preserve"> T8</w:t>
      </w:r>
      <w:r w:rsidR="008E26B4">
        <w:rPr>
          <w:b/>
          <w:sz w:val="40"/>
          <w:szCs w:val="40"/>
        </w:rPr>
        <w:t>,</w:t>
      </w:r>
      <w:r w:rsidRPr="00260A1D">
        <w:rPr>
          <w:b/>
          <w:sz w:val="40"/>
          <w:szCs w:val="40"/>
        </w:rPr>
        <w:t xml:space="preserve"> to </w:t>
      </w:r>
      <w:r w:rsidR="00EF3BFE" w:rsidRPr="00260A1D">
        <w:rPr>
          <w:b/>
          <w:sz w:val="40"/>
          <w:szCs w:val="40"/>
        </w:rPr>
        <w:t>4-foot 28</w:t>
      </w:r>
      <w:r w:rsidR="00EA7247">
        <w:rPr>
          <w:b/>
          <w:sz w:val="40"/>
          <w:szCs w:val="40"/>
        </w:rPr>
        <w:t>-W</w:t>
      </w:r>
      <w:r w:rsidR="00EF3BFE" w:rsidRPr="00260A1D">
        <w:rPr>
          <w:b/>
          <w:sz w:val="40"/>
          <w:szCs w:val="40"/>
        </w:rPr>
        <w:t xml:space="preserve">att </w:t>
      </w:r>
      <w:r>
        <w:rPr>
          <w:b/>
          <w:sz w:val="40"/>
          <w:szCs w:val="40"/>
        </w:rPr>
        <w:t xml:space="preserve">or </w:t>
      </w:r>
      <w:r w:rsidR="00EF3BFE" w:rsidRPr="00260A1D">
        <w:rPr>
          <w:b/>
          <w:sz w:val="40"/>
          <w:szCs w:val="40"/>
        </w:rPr>
        <w:t>25-</w:t>
      </w:r>
      <w:r w:rsidR="00EA7247">
        <w:rPr>
          <w:b/>
          <w:sz w:val="40"/>
          <w:szCs w:val="40"/>
        </w:rPr>
        <w:t>W</w:t>
      </w:r>
      <w:r w:rsidR="00EF3BFE" w:rsidRPr="00260A1D">
        <w:rPr>
          <w:b/>
          <w:sz w:val="40"/>
          <w:szCs w:val="40"/>
        </w:rPr>
        <w:t>att T8 Lamps</w:t>
      </w:r>
    </w:p>
    <w:p w:rsidR="002C7D31" w:rsidRPr="00260A1D" w:rsidRDefault="002C7D31" w:rsidP="002C7D31">
      <w:pPr>
        <w:pStyle w:val="reminders0"/>
        <w:rPr>
          <w:rFonts w:ascii="Times New Roman" w:hAnsi="Times New Roman" w:cs="Times New Roman"/>
          <w:color w:val="0000FF"/>
        </w:rPr>
      </w:pPr>
    </w:p>
    <w:p w:rsidR="002C7D31" w:rsidRDefault="002C7D31" w:rsidP="002C7D31">
      <w:pPr>
        <w:rPr>
          <w:rFonts w:ascii="Arial" w:hAnsi="Arial" w:cs="Arial"/>
          <w:color w:val="0000FF"/>
        </w:rPr>
        <w:sectPr w:rsidR="002C7D31" w:rsidSect="002C7D31">
          <w:footerReference w:type="even" r:id="rId11"/>
          <w:footerReference w:type="default" r:id="rId12"/>
          <w:footerReference w:type="first" r:id="rId13"/>
          <w:pgSz w:w="12240" w:h="15840" w:code="1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:rsidR="002C7D31" w:rsidRDefault="002C7D31" w:rsidP="002C7D31">
      <w:pPr>
        <w:pStyle w:val="Reminder"/>
      </w:pPr>
      <w:bookmarkStart w:id="2" w:name="_Toc214003077"/>
    </w:p>
    <w:p w:rsidR="002C7D31" w:rsidRPr="00CB411D" w:rsidRDefault="00CB411D" w:rsidP="00CB411D">
      <w:pPr>
        <w:pStyle w:val="Reminder"/>
        <w:outlineLvl w:val="0"/>
        <w:rPr>
          <w:b/>
          <w:i w:val="0"/>
          <w:color w:val="auto"/>
        </w:rPr>
      </w:pPr>
      <w:bookmarkStart w:id="3" w:name="_Toc194290694"/>
      <w:r w:rsidRPr="00CB411D">
        <w:rPr>
          <w:rFonts w:ascii="Arial" w:hAnsi="Arial" w:cs="Arial"/>
          <w:b/>
          <w:bCs/>
          <w:i w:val="0"/>
          <w:color w:val="auto"/>
          <w:sz w:val="32"/>
          <w:szCs w:val="32"/>
        </w:rPr>
        <w:t>At-A-Glance Measure List</w:t>
      </w:r>
      <w:bookmarkEnd w:id="3"/>
    </w:p>
    <w:p w:rsidR="00966AB2" w:rsidRDefault="00966AB2" w:rsidP="002C7D31">
      <w:pPr>
        <w:pStyle w:val="Reminder"/>
      </w:pPr>
    </w:p>
    <w:p w:rsidR="00EA7247" w:rsidRDefault="00EA7247" w:rsidP="00EA7247">
      <w:pPr>
        <w:pStyle w:val="Reminders"/>
        <w:numPr>
          <w:ilvl w:val="0"/>
          <w:numId w:val="0"/>
        </w:numPr>
        <w:ind w:left="360"/>
      </w:pPr>
    </w:p>
    <w:tbl>
      <w:tblPr>
        <w:tblW w:w="9648" w:type="dxa"/>
        <w:tblBorders>
          <w:insideH w:val="single" w:sz="18" w:space="0" w:color="FFFFFF"/>
          <w:insideV w:val="single" w:sz="18" w:space="0" w:color="FFFFFF"/>
        </w:tblBorders>
        <w:shd w:val="pct10" w:color="auto" w:fill="auto"/>
        <w:tblLook w:val="01E0"/>
      </w:tblPr>
      <w:tblGrid>
        <w:gridCol w:w="4161"/>
        <w:gridCol w:w="5487"/>
      </w:tblGrid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  <w:bCs/>
              </w:rPr>
            </w:pPr>
            <w:r w:rsidRPr="00EA7247">
              <w:rPr>
                <w:b/>
                <w:bCs/>
              </w:rPr>
              <w:t>Applicable Measure Codes: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  <w:bCs/>
                <w:sz w:val="20"/>
                <w:szCs w:val="20"/>
              </w:rPr>
            </w:pPr>
            <w:r w:rsidRPr="00EA724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L-T11, L-T12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Measure Description: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installation of 4 ft. 25 or 28 Watts, T8 Lamps that replaced a 32 Watts T8 Lamps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Energy Impact Common Units: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Lamps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>Base Case Description: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Watts T8 Lamps</w:t>
            </w:r>
          </w:p>
        </w:tc>
      </w:tr>
      <w:tr w:rsidR="00EA7247" w:rsidRPr="00EA7247" w:rsidTr="00EA7247">
        <w:trPr>
          <w:trHeight w:val="94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Base Case Energy Consumption: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Watts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>Measure Energy Consumption:</w:t>
            </w:r>
          </w:p>
        </w:tc>
        <w:tc>
          <w:tcPr>
            <w:tcW w:w="5487" w:type="dxa"/>
            <w:shd w:val="pct10" w:color="auto" w:fill="auto"/>
          </w:tcPr>
          <w:p w:rsid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L-T11: 25 Watts</w:t>
            </w:r>
          </w:p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L-T12: 28 Watts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>Energy Savings (Base Case – Measure)</w:t>
            </w:r>
          </w:p>
        </w:tc>
        <w:tc>
          <w:tcPr>
            <w:tcW w:w="5487" w:type="dxa"/>
            <w:shd w:val="pct10" w:color="auto" w:fill="auto"/>
          </w:tcPr>
          <w:p w:rsid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L-T11: </w:t>
            </w:r>
            <w:r w:rsidR="00CB5C3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Watts</w:t>
            </w:r>
          </w:p>
          <w:p w:rsid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L-T12: 4 Watts</w:t>
            </w:r>
          </w:p>
          <w:p w:rsidR="00DC0962" w:rsidRPr="00EA7247" w:rsidRDefault="00DC0962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to calculation sheet</w:t>
            </w:r>
            <w:r w:rsidRPr="00DC0962">
              <w:rPr>
                <w:sz w:val="20"/>
                <w:szCs w:val="20"/>
                <w:vertAlign w:val="superscript"/>
              </w:rPr>
              <w:t>4,</w:t>
            </w:r>
            <w:r>
              <w:rPr>
                <w:sz w:val="20"/>
                <w:szCs w:val="20"/>
              </w:rPr>
              <w:t xml:space="preserve"> for all savings by climate zone and building type associated with this measure.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Costs Common Units: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$/Lamps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>Base Case Equipment Cost ($/unit):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687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8793D">
              <w:rPr>
                <w:sz w:val="20"/>
                <w:szCs w:val="20"/>
              </w:rPr>
              <w:t>Base case lamp cost is $1.50 per lamp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Measure Equipment Cost ($/unit): </w:t>
            </w:r>
          </w:p>
        </w:tc>
        <w:tc>
          <w:tcPr>
            <w:tcW w:w="5487" w:type="dxa"/>
            <w:shd w:val="pct10" w:color="auto" w:fill="auto"/>
          </w:tcPr>
          <w:p w:rsidR="00EA7247" w:rsidRPr="00FC6655" w:rsidRDefault="00FC6655" w:rsidP="00FC6655">
            <w:r>
              <w:t>Replacement</w:t>
            </w:r>
            <w:r w:rsidR="00DC0962">
              <w:t xml:space="preserve"> Cost for </w:t>
            </w:r>
            <w:r w:rsidR="00DC0962" w:rsidRPr="003F1052">
              <w:rPr>
                <w:b/>
              </w:rPr>
              <w:t>28 Watts T8</w:t>
            </w:r>
            <w:r w:rsidR="00DC0962">
              <w:t xml:space="preserve"> </w:t>
            </w:r>
            <w:r>
              <w:t xml:space="preserve">or </w:t>
            </w:r>
            <w:r w:rsidRPr="003F1052">
              <w:rPr>
                <w:b/>
              </w:rPr>
              <w:t>2</w:t>
            </w:r>
            <w:r>
              <w:rPr>
                <w:b/>
              </w:rPr>
              <w:t>5</w:t>
            </w:r>
            <w:r w:rsidRPr="003F1052">
              <w:rPr>
                <w:b/>
              </w:rPr>
              <w:t xml:space="preserve"> Watts T8</w:t>
            </w:r>
            <w:r>
              <w:t xml:space="preserve"> </w:t>
            </w:r>
            <w:r w:rsidR="00DC0962">
              <w:t xml:space="preserve">Lamps is </w:t>
            </w:r>
            <w:r>
              <w:t>$2.00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Measure Incremental Cost ($/unit):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68793D">
            <w:pPr>
              <w:rPr>
                <w:sz w:val="20"/>
                <w:szCs w:val="20"/>
              </w:rPr>
            </w:pPr>
            <w:r w:rsidRPr="00EA7247">
              <w:rPr>
                <w:sz w:val="20"/>
                <w:szCs w:val="20"/>
              </w:rPr>
              <w:t xml:space="preserve"> </w:t>
            </w:r>
            <w:r w:rsidR="0068793D">
              <w:rPr>
                <w:sz w:val="20"/>
                <w:szCs w:val="20"/>
              </w:rPr>
              <w:t>$0.50 per lamp</w:t>
            </w:r>
          </w:p>
        </w:tc>
      </w:tr>
      <w:tr w:rsidR="00EA7247" w:rsidRPr="00EA7247" w:rsidTr="000C251F">
        <w:trPr>
          <w:trHeight w:val="465"/>
        </w:trPr>
        <w:tc>
          <w:tcPr>
            <w:tcW w:w="4161" w:type="dxa"/>
            <w:shd w:val="pct10" w:color="auto" w:fill="auto"/>
            <w:vAlign w:val="center"/>
          </w:tcPr>
          <w:p w:rsidR="00EA7247" w:rsidRPr="00EA7247" w:rsidRDefault="00EA7247" w:rsidP="000C251F">
            <w:pPr>
              <w:keepNext/>
              <w:rPr>
                <w:b/>
              </w:rPr>
            </w:pPr>
            <w:r w:rsidRPr="00EA7247">
              <w:rPr>
                <w:b/>
              </w:rPr>
              <w:t>Effective Useful Life (years):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EA7247" w:rsidP="00EA7247">
            <w:pPr>
              <w:keepNext/>
              <w:rPr>
                <w:sz w:val="20"/>
                <w:szCs w:val="20"/>
              </w:rPr>
            </w:pPr>
          </w:p>
          <w:p w:rsidR="00EA7247" w:rsidRDefault="00EA7247" w:rsidP="00EA7247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years or less (refer to calculation sheet</w:t>
            </w:r>
            <w:r w:rsidRPr="00EA7247">
              <w:rPr>
                <w:sz w:val="20"/>
                <w:szCs w:val="20"/>
                <w:vertAlign w:val="superscript"/>
              </w:rPr>
              <w:t xml:space="preserve">3 </w:t>
            </w:r>
            <w:r>
              <w:rPr>
                <w:sz w:val="20"/>
                <w:szCs w:val="20"/>
              </w:rPr>
              <w:t>for details)</w:t>
            </w:r>
          </w:p>
          <w:p w:rsidR="000C251F" w:rsidRPr="000C251F" w:rsidRDefault="000C251F" w:rsidP="00EA7247">
            <w:pPr>
              <w:keepNext/>
              <w:rPr>
                <w:b/>
                <w:sz w:val="20"/>
                <w:szCs w:val="20"/>
              </w:rPr>
            </w:pPr>
            <w:r w:rsidRPr="000C251F">
              <w:rPr>
                <w:b/>
                <w:sz w:val="20"/>
                <w:szCs w:val="20"/>
              </w:rPr>
              <w:t>Source: DEER 2008</w:t>
            </w:r>
          </w:p>
        </w:tc>
      </w:tr>
      <w:tr w:rsidR="00EA7247" w:rsidRPr="00EA7247" w:rsidTr="000C251F">
        <w:trPr>
          <w:trHeight w:val="465"/>
        </w:trPr>
        <w:tc>
          <w:tcPr>
            <w:tcW w:w="4161" w:type="dxa"/>
            <w:shd w:val="pct10" w:color="auto" w:fill="auto"/>
            <w:vAlign w:val="center"/>
          </w:tcPr>
          <w:p w:rsidR="00EA7247" w:rsidRPr="00EA7247" w:rsidRDefault="00EA7247" w:rsidP="000C251F">
            <w:pPr>
              <w:rPr>
                <w:b/>
              </w:rPr>
            </w:pPr>
            <w:r w:rsidRPr="00EA7247">
              <w:rPr>
                <w:b/>
              </w:rPr>
              <w:t>Program Type:</w:t>
            </w:r>
          </w:p>
        </w:tc>
        <w:tc>
          <w:tcPr>
            <w:tcW w:w="5487" w:type="dxa"/>
            <w:shd w:val="pct10" w:color="auto" w:fill="auto"/>
            <w:vAlign w:val="center"/>
          </w:tcPr>
          <w:p w:rsidR="00EA7247" w:rsidRPr="00EA7247" w:rsidRDefault="00EA7247" w:rsidP="000C2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Downstream </w:t>
            </w:r>
            <w:r w:rsidR="000C251F">
              <w:rPr>
                <w:sz w:val="20"/>
                <w:szCs w:val="20"/>
              </w:rPr>
              <w:t>prescriptive</w:t>
            </w:r>
          </w:p>
        </w:tc>
      </w:tr>
      <w:tr w:rsidR="00EA7247" w:rsidRPr="00EA7247" w:rsidTr="00EA7247">
        <w:trPr>
          <w:trHeight w:val="465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 xml:space="preserve">Net-to-Gross Ratios: 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D80E90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.7</w:t>
            </w:r>
          </w:p>
          <w:p w:rsidR="00EA7247" w:rsidRPr="00EA7247" w:rsidRDefault="000C251F" w:rsidP="00D80E90">
            <w:pPr>
              <w:rPr>
                <w:sz w:val="20"/>
                <w:szCs w:val="20"/>
              </w:rPr>
            </w:pPr>
            <w:r w:rsidRPr="000C251F">
              <w:rPr>
                <w:b/>
                <w:sz w:val="20"/>
                <w:szCs w:val="20"/>
              </w:rPr>
              <w:t>Source: DEER 20</w:t>
            </w:r>
            <w:r w:rsidR="00D80E90">
              <w:rPr>
                <w:b/>
                <w:sz w:val="20"/>
                <w:szCs w:val="20"/>
              </w:rPr>
              <w:t>11</w:t>
            </w:r>
          </w:p>
        </w:tc>
      </w:tr>
      <w:tr w:rsidR="00EA7247" w:rsidRPr="00EA7247" w:rsidTr="00EA7247">
        <w:trPr>
          <w:trHeight w:val="47"/>
        </w:trPr>
        <w:tc>
          <w:tcPr>
            <w:tcW w:w="4161" w:type="dxa"/>
            <w:shd w:val="pct10" w:color="auto" w:fill="auto"/>
          </w:tcPr>
          <w:p w:rsidR="00EA7247" w:rsidRPr="00EA7247" w:rsidRDefault="00EA7247" w:rsidP="00D70EDE">
            <w:pPr>
              <w:rPr>
                <w:b/>
              </w:rPr>
            </w:pPr>
            <w:r w:rsidRPr="00EA7247">
              <w:rPr>
                <w:b/>
              </w:rPr>
              <w:t>Important Comments:</w:t>
            </w:r>
          </w:p>
        </w:tc>
        <w:tc>
          <w:tcPr>
            <w:tcW w:w="5487" w:type="dxa"/>
            <w:shd w:val="pct10" w:color="auto" w:fill="auto"/>
          </w:tcPr>
          <w:p w:rsidR="00EA7247" w:rsidRPr="00EA7247" w:rsidRDefault="0068793D" w:rsidP="00D70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measure is contractor driven and  therefore considered Direct Install</w:t>
            </w:r>
          </w:p>
        </w:tc>
      </w:tr>
    </w:tbl>
    <w:p w:rsidR="00EA7247" w:rsidRPr="007033D6" w:rsidRDefault="00EA7247" w:rsidP="00EA7247">
      <w:pPr>
        <w:pStyle w:val="Reminders"/>
        <w:numPr>
          <w:ilvl w:val="0"/>
          <w:numId w:val="0"/>
        </w:numPr>
        <w:ind w:left="720"/>
      </w:pPr>
    </w:p>
    <w:p w:rsidR="00966AB2" w:rsidRDefault="00966AB2" w:rsidP="002C7D31">
      <w:pPr>
        <w:pStyle w:val="Reminder"/>
      </w:pPr>
    </w:p>
    <w:p w:rsidR="002C7D31" w:rsidRDefault="002C7D31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CB411D" w:rsidRDefault="00CB411D" w:rsidP="002C7D31">
      <w:pPr>
        <w:pStyle w:val="Reminder"/>
      </w:pPr>
    </w:p>
    <w:p w:rsidR="003419DF" w:rsidRDefault="003419DF" w:rsidP="00966AB2">
      <w:pPr>
        <w:pStyle w:val="Heading1"/>
      </w:pPr>
      <w:bookmarkStart w:id="4" w:name="_Toc174189524"/>
      <w:bookmarkStart w:id="5" w:name="_Toc194290695"/>
      <w:r>
        <w:t>Work Paper Approvals</w:t>
      </w:r>
      <w:bookmarkEnd w:id="4"/>
      <w:bookmarkEnd w:id="5"/>
    </w:p>
    <w:p w:rsidR="003419DF" w:rsidRDefault="003419DF" w:rsidP="003419DF"/>
    <w:tbl>
      <w:tblPr>
        <w:tblW w:w="5000" w:type="pct"/>
        <w:tblLook w:val="0000"/>
      </w:tblPr>
      <w:tblGrid>
        <w:gridCol w:w="5868"/>
        <w:gridCol w:w="3708"/>
      </w:tblGrid>
      <w:tr w:rsidR="003419DF" w:rsidTr="00831D2E">
        <w:tc>
          <w:tcPr>
            <w:tcW w:w="3064" w:type="pct"/>
          </w:tcPr>
          <w:p w:rsidR="003419DF" w:rsidRDefault="003419DF" w:rsidP="00831D2E"/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260A1D" w:rsidRDefault="00260A1D" w:rsidP="00831D2E">
            <w:pPr>
              <w:pBdr>
                <w:bottom w:val="single" w:sz="12" w:space="1" w:color="auto"/>
              </w:pBdr>
            </w:pPr>
          </w:p>
          <w:p w:rsidR="00260A1D" w:rsidRDefault="00260A1D" w:rsidP="00831D2E">
            <w:pPr>
              <w:pBdr>
                <w:bottom w:val="single" w:sz="12" w:space="1" w:color="auto"/>
              </w:pBdr>
            </w:pPr>
          </w:p>
          <w:p w:rsidR="003419DF" w:rsidRDefault="003419DF" w:rsidP="00831D2E">
            <w:pPr>
              <w:rPr>
                <w:b/>
              </w:rPr>
            </w:pPr>
            <w:r>
              <w:rPr>
                <w:b/>
              </w:rPr>
              <w:t>Harmstead Charles</w:t>
            </w:r>
          </w:p>
          <w:p w:rsidR="003419DF" w:rsidRDefault="003419DF" w:rsidP="00DC0962"/>
        </w:tc>
        <w:tc>
          <w:tcPr>
            <w:tcW w:w="1936" w:type="pct"/>
          </w:tcPr>
          <w:p w:rsidR="003419DF" w:rsidRDefault="003419DF" w:rsidP="00831D2E"/>
          <w:p w:rsidR="003419DF" w:rsidRDefault="003419DF" w:rsidP="00831D2E"/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3419DF" w:rsidRDefault="003419DF" w:rsidP="00831D2E">
            <w:r>
              <w:t>Date</w:t>
            </w:r>
          </w:p>
        </w:tc>
      </w:tr>
      <w:tr w:rsidR="003419DF" w:rsidTr="00831D2E">
        <w:tc>
          <w:tcPr>
            <w:tcW w:w="3064" w:type="pct"/>
          </w:tcPr>
          <w:p w:rsidR="003419DF" w:rsidRDefault="003419DF" w:rsidP="00831D2E"/>
        </w:tc>
        <w:tc>
          <w:tcPr>
            <w:tcW w:w="1936" w:type="pct"/>
          </w:tcPr>
          <w:p w:rsidR="003419DF" w:rsidRDefault="003419DF" w:rsidP="00831D2E"/>
        </w:tc>
      </w:tr>
    </w:tbl>
    <w:p w:rsidR="003419DF" w:rsidRDefault="003419DF" w:rsidP="003419DF"/>
    <w:tbl>
      <w:tblPr>
        <w:tblW w:w="5000" w:type="pct"/>
        <w:tblLook w:val="0000"/>
      </w:tblPr>
      <w:tblGrid>
        <w:gridCol w:w="5868"/>
        <w:gridCol w:w="3708"/>
      </w:tblGrid>
      <w:tr w:rsidR="003419DF" w:rsidTr="00831D2E">
        <w:tc>
          <w:tcPr>
            <w:tcW w:w="3064" w:type="pct"/>
          </w:tcPr>
          <w:p w:rsidR="003419DF" w:rsidRDefault="003419DF" w:rsidP="00831D2E"/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3419DF" w:rsidRDefault="00DC0962" w:rsidP="00831D2E">
            <w:pPr>
              <w:rPr>
                <w:b/>
              </w:rPr>
            </w:pPr>
            <w:r>
              <w:rPr>
                <w:b/>
              </w:rPr>
              <w:t>Insert name and Title</w:t>
            </w:r>
          </w:p>
          <w:p w:rsidR="003419DF" w:rsidRDefault="003419DF" w:rsidP="00831D2E"/>
        </w:tc>
        <w:tc>
          <w:tcPr>
            <w:tcW w:w="1936" w:type="pct"/>
          </w:tcPr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3419DF" w:rsidRDefault="003419DF" w:rsidP="00831D2E">
            <w:pPr>
              <w:pBdr>
                <w:bottom w:val="single" w:sz="12" w:space="1" w:color="auto"/>
              </w:pBdr>
            </w:pPr>
          </w:p>
          <w:p w:rsidR="003419DF" w:rsidRDefault="003419DF" w:rsidP="00831D2E">
            <w:r>
              <w:t>Date</w:t>
            </w:r>
          </w:p>
        </w:tc>
      </w:tr>
    </w:tbl>
    <w:p w:rsidR="00F639BE" w:rsidRDefault="00F639BE" w:rsidP="002C7D31">
      <w:pPr>
        <w:pStyle w:val="Reminders"/>
        <w:numPr>
          <w:ilvl w:val="0"/>
          <w:numId w:val="0"/>
        </w:numPr>
        <w:ind w:left="360"/>
        <w:rPr>
          <w:b/>
        </w:rPr>
        <w:sectPr w:rsidR="00F639BE" w:rsidSect="00370AD8">
          <w:pgSz w:w="12240" w:h="15840" w:code="1"/>
          <w:pgMar w:top="432" w:right="1440" w:bottom="432" w:left="1440" w:header="720" w:footer="720" w:gutter="0"/>
          <w:pgNumType w:fmt="lowerRoman" w:start="1"/>
          <w:cols w:space="720"/>
          <w:docGrid w:linePitch="360"/>
        </w:sectPr>
      </w:pPr>
    </w:p>
    <w:p w:rsidR="002C7D31" w:rsidRPr="007033D6" w:rsidRDefault="002C7D31" w:rsidP="002C7D31">
      <w:pPr>
        <w:pStyle w:val="Reminders"/>
        <w:numPr>
          <w:ilvl w:val="0"/>
          <w:numId w:val="0"/>
        </w:numPr>
        <w:ind w:left="720"/>
      </w:pPr>
    </w:p>
    <w:p w:rsidR="002C7D31" w:rsidRDefault="002C7D31" w:rsidP="002C7D31">
      <w:pPr>
        <w:pStyle w:val="Heading1"/>
        <w:ind w:left="2160" w:firstLine="720"/>
      </w:pPr>
    </w:p>
    <w:p w:rsidR="002C7D31" w:rsidRDefault="002C7D31" w:rsidP="002C7D31">
      <w:pPr>
        <w:pStyle w:val="Heading1"/>
        <w:ind w:left="2160" w:firstLine="720"/>
      </w:pPr>
      <w:r>
        <w:t>Document Revision History</w:t>
      </w:r>
    </w:p>
    <w:tbl>
      <w:tblPr>
        <w:tblW w:w="4689" w:type="pct"/>
        <w:jc w:val="center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1430"/>
        <w:gridCol w:w="1440"/>
        <w:gridCol w:w="2161"/>
        <w:gridCol w:w="3949"/>
      </w:tblGrid>
      <w:tr w:rsidR="00F639BE" w:rsidRPr="00BA5298">
        <w:trPr>
          <w:trHeight w:val="298"/>
          <w:jc w:val="center"/>
        </w:trPr>
        <w:tc>
          <w:tcPr>
            <w:tcW w:w="796" w:type="pct"/>
            <w:shd w:val="pct20" w:color="000000" w:fill="FFFFFF"/>
            <w:vAlign w:val="center"/>
          </w:tcPr>
          <w:p w:rsidR="002C7D31" w:rsidRPr="001A3982" w:rsidRDefault="002C7D31" w:rsidP="00F639BE">
            <w:pPr>
              <w:rPr>
                <w:b/>
                <w:bCs/>
              </w:rPr>
            </w:pPr>
            <w:r>
              <w:rPr>
                <w:b/>
                <w:bCs/>
              </w:rPr>
              <w:t>Revision #</w:t>
            </w:r>
          </w:p>
        </w:tc>
        <w:tc>
          <w:tcPr>
            <w:tcW w:w="802" w:type="pct"/>
            <w:shd w:val="pct20" w:color="000000" w:fill="FFFFFF"/>
            <w:vAlign w:val="center"/>
          </w:tcPr>
          <w:p w:rsidR="002C7D31" w:rsidRPr="001A3982" w:rsidRDefault="002C7D31" w:rsidP="00F639BE">
            <w:pPr>
              <w:rPr>
                <w:b/>
                <w:bCs/>
                <w:sz w:val="20"/>
                <w:szCs w:val="20"/>
              </w:rPr>
            </w:pPr>
            <w:r w:rsidRPr="001A3982">
              <w:rPr>
                <w:b/>
                <w:bCs/>
                <w:sz w:val="20"/>
                <w:szCs w:val="20"/>
              </w:rPr>
              <w:t>MM/DD/Y</w:t>
            </w:r>
            <w:r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203" w:type="pct"/>
            <w:shd w:val="pct20" w:color="000000" w:fill="FFFFFF"/>
            <w:vAlign w:val="center"/>
          </w:tcPr>
          <w:p w:rsidR="002C7D31" w:rsidRPr="001A3982" w:rsidRDefault="002C7D31" w:rsidP="00F639BE">
            <w:pPr>
              <w:rPr>
                <w:b/>
                <w:bCs/>
                <w:sz w:val="20"/>
                <w:szCs w:val="20"/>
              </w:rPr>
            </w:pPr>
            <w:r w:rsidRPr="001A3982">
              <w:rPr>
                <w:b/>
                <w:bCs/>
                <w:sz w:val="20"/>
                <w:szCs w:val="20"/>
              </w:rPr>
              <w:t>Author/Affiliation</w:t>
            </w:r>
          </w:p>
        </w:tc>
        <w:tc>
          <w:tcPr>
            <w:tcW w:w="2199" w:type="pct"/>
            <w:shd w:val="pct20" w:color="000000" w:fill="FFFFFF"/>
            <w:vAlign w:val="center"/>
          </w:tcPr>
          <w:p w:rsidR="002C7D31" w:rsidRPr="001A3982" w:rsidRDefault="002C7D31" w:rsidP="00F639BE">
            <w:pPr>
              <w:rPr>
                <w:b/>
                <w:bCs/>
                <w:sz w:val="20"/>
                <w:szCs w:val="20"/>
              </w:rPr>
            </w:pPr>
            <w:r w:rsidRPr="001A3982">
              <w:rPr>
                <w:b/>
                <w:bCs/>
                <w:sz w:val="20"/>
                <w:szCs w:val="20"/>
              </w:rPr>
              <w:t>Summary of Changes</w:t>
            </w:r>
          </w:p>
        </w:tc>
      </w:tr>
      <w:tr w:rsidR="00F639BE" w:rsidRPr="00BA5298" w:rsidTr="00305DFF">
        <w:trPr>
          <w:trHeight w:val="325"/>
          <w:jc w:val="center"/>
        </w:trPr>
        <w:tc>
          <w:tcPr>
            <w:tcW w:w="796" w:type="pct"/>
            <w:shd w:val="pct5" w:color="000000" w:fill="FFFFFF"/>
            <w:vAlign w:val="center"/>
          </w:tcPr>
          <w:p w:rsidR="002C7D31" w:rsidRPr="005722F9" w:rsidRDefault="00305DFF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pct"/>
            <w:shd w:val="pct5" w:color="000000" w:fill="FFFFFF"/>
            <w:vAlign w:val="center"/>
          </w:tcPr>
          <w:p w:rsidR="002C7D31" w:rsidRPr="005722F9" w:rsidRDefault="005722F9" w:rsidP="00F639BE">
            <w:pPr>
              <w:jc w:val="center"/>
              <w:rPr>
                <w:sz w:val="20"/>
                <w:szCs w:val="20"/>
              </w:rPr>
            </w:pPr>
            <w:r w:rsidRPr="005722F9">
              <w:rPr>
                <w:sz w:val="20"/>
                <w:szCs w:val="20"/>
              </w:rPr>
              <w:t>07</w:t>
            </w:r>
            <w:r w:rsidR="002C7D31" w:rsidRPr="005722F9">
              <w:rPr>
                <w:sz w:val="20"/>
                <w:szCs w:val="20"/>
              </w:rPr>
              <w:t>/</w:t>
            </w:r>
            <w:r w:rsidRPr="005722F9">
              <w:rPr>
                <w:sz w:val="20"/>
                <w:szCs w:val="20"/>
              </w:rPr>
              <w:t>13</w:t>
            </w:r>
            <w:r w:rsidR="002C7D31" w:rsidRPr="005722F9">
              <w:rPr>
                <w:sz w:val="20"/>
                <w:szCs w:val="20"/>
              </w:rPr>
              <w:t>/2009</w:t>
            </w:r>
          </w:p>
        </w:tc>
        <w:tc>
          <w:tcPr>
            <w:tcW w:w="1203" w:type="pct"/>
            <w:shd w:val="pct5" w:color="000000" w:fill="FFFFFF"/>
            <w:vAlign w:val="center"/>
          </w:tcPr>
          <w:p w:rsidR="002C7D31" w:rsidRPr="005722F9" w:rsidRDefault="004B680D" w:rsidP="00F639BE">
            <w:pPr>
              <w:rPr>
                <w:sz w:val="20"/>
                <w:szCs w:val="20"/>
              </w:rPr>
            </w:pPr>
            <w:r w:rsidRPr="005722F9">
              <w:rPr>
                <w:sz w:val="20"/>
                <w:szCs w:val="20"/>
              </w:rPr>
              <w:t xml:space="preserve">Lucie Sidibe </w:t>
            </w:r>
            <w:r w:rsidR="002C7D31" w:rsidRPr="005722F9">
              <w:rPr>
                <w:sz w:val="20"/>
                <w:szCs w:val="20"/>
              </w:rPr>
              <w:t>/</w:t>
            </w:r>
            <w:r w:rsidRPr="005722F9">
              <w:rPr>
                <w:sz w:val="20"/>
                <w:szCs w:val="20"/>
              </w:rPr>
              <w:t>SDGE</w:t>
            </w:r>
          </w:p>
        </w:tc>
        <w:tc>
          <w:tcPr>
            <w:tcW w:w="2199" w:type="pct"/>
            <w:shd w:val="pct5" w:color="000000" w:fill="FFFFFF"/>
            <w:vAlign w:val="center"/>
          </w:tcPr>
          <w:p w:rsidR="00EA7247" w:rsidRPr="005722F9" w:rsidRDefault="00305DFF" w:rsidP="00F63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work paper</w:t>
            </w:r>
          </w:p>
        </w:tc>
      </w:tr>
      <w:tr w:rsidR="00305DFF" w:rsidRPr="00BA5298" w:rsidTr="00FC6655">
        <w:trPr>
          <w:trHeight w:val="325"/>
          <w:jc w:val="center"/>
        </w:trPr>
        <w:tc>
          <w:tcPr>
            <w:tcW w:w="796" w:type="pct"/>
            <w:shd w:val="pct5" w:color="000000" w:fill="FFFFFF"/>
            <w:vAlign w:val="center"/>
          </w:tcPr>
          <w:p w:rsidR="00305DFF" w:rsidRDefault="00305DFF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2" w:type="pct"/>
            <w:shd w:val="pct5" w:color="000000" w:fill="FFFFFF"/>
            <w:vAlign w:val="center"/>
          </w:tcPr>
          <w:p w:rsidR="00305DFF" w:rsidRPr="005722F9" w:rsidRDefault="00305DFF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31, 2010</w:t>
            </w:r>
          </w:p>
        </w:tc>
        <w:tc>
          <w:tcPr>
            <w:tcW w:w="1203" w:type="pct"/>
            <w:shd w:val="pct5" w:color="000000" w:fill="FFFFFF"/>
            <w:vAlign w:val="center"/>
          </w:tcPr>
          <w:p w:rsidR="00305DFF" w:rsidRPr="005722F9" w:rsidRDefault="00305DFF" w:rsidP="00F639BE">
            <w:pPr>
              <w:rPr>
                <w:sz w:val="20"/>
                <w:szCs w:val="20"/>
              </w:rPr>
            </w:pPr>
            <w:r w:rsidRPr="005722F9">
              <w:rPr>
                <w:sz w:val="20"/>
                <w:szCs w:val="20"/>
              </w:rPr>
              <w:t>Lucie Sidibe /SDGE</w:t>
            </w:r>
          </w:p>
        </w:tc>
        <w:tc>
          <w:tcPr>
            <w:tcW w:w="2199" w:type="pct"/>
            <w:shd w:val="pct5" w:color="000000" w:fill="FFFFFF"/>
            <w:vAlign w:val="center"/>
          </w:tcPr>
          <w:p w:rsidR="00305DFF" w:rsidRDefault="00305DFF" w:rsidP="00D70E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Update saving calculation to include new deer 2008 values</w:t>
            </w:r>
          </w:p>
          <w:p w:rsidR="00305DFF" w:rsidRPr="005722F9" w:rsidRDefault="00305DFF" w:rsidP="00D70EDE">
            <w:pPr>
              <w:rPr>
                <w:sz w:val="20"/>
                <w:szCs w:val="20"/>
              </w:rPr>
            </w:pPr>
          </w:p>
        </w:tc>
      </w:tr>
      <w:tr w:rsidR="00FC6655" w:rsidRPr="00BA5298" w:rsidTr="00D80E90">
        <w:trPr>
          <w:trHeight w:val="325"/>
          <w:jc w:val="center"/>
        </w:trPr>
        <w:tc>
          <w:tcPr>
            <w:tcW w:w="796" w:type="pct"/>
            <w:shd w:val="pct5" w:color="000000" w:fill="FFFFFF"/>
            <w:vAlign w:val="center"/>
          </w:tcPr>
          <w:p w:rsidR="00FC6655" w:rsidRDefault="00FC6655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pct5" w:color="000000" w:fill="FFFFFF"/>
            <w:vAlign w:val="center"/>
          </w:tcPr>
          <w:p w:rsidR="00FC6655" w:rsidRDefault="00FC6655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8/12/2011</w:t>
            </w:r>
          </w:p>
        </w:tc>
        <w:tc>
          <w:tcPr>
            <w:tcW w:w="1203" w:type="pct"/>
            <w:shd w:val="pct5" w:color="000000" w:fill="FFFFFF"/>
            <w:vAlign w:val="center"/>
          </w:tcPr>
          <w:p w:rsidR="00FC6655" w:rsidRPr="005722F9" w:rsidRDefault="00FC6655" w:rsidP="00F63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Harmstead/SDGE</w:t>
            </w:r>
          </w:p>
        </w:tc>
        <w:tc>
          <w:tcPr>
            <w:tcW w:w="2199" w:type="pct"/>
            <w:shd w:val="pct5" w:color="000000" w:fill="FFFFFF"/>
            <w:vAlign w:val="center"/>
          </w:tcPr>
          <w:p w:rsidR="00FC6655" w:rsidRDefault="00FC6655" w:rsidP="00D70E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Updated Equipment cost, revised 25 watt lamp savings, update measure savings to meet DEER 3.02 Lighting Work Book hours and interactive effects. Added Dual Baseline qualification statement</w:t>
            </w:r>
          </w:p>
        </w:tc>
      </w:tr>
      <w:tr w:rsidR="00D80E90" w:rsidRPr="00BA5298">
        <w:trPr>
          <w:trHeight w:val="325"/>
          <w:jc w:val="center"/>
        </w:trPr>
        <w:tc>
          <w:tcPr>
            <w:tcW w:w="796" w:type="pct"/>
            <w:tcBorders>
              <w:bottom w:val="single" w:sz="18" w:space="0" w:color="FFFFFF"/>
            </w:tcBorders>
            <w:shd w:val="pct5" w:color="000000" w:fill="FFFFFF"/>
            <w:vAlign w:val="center"/>
          </w:tcPr>
          <w:p w:rsidR="00D80E90" w:rsidRDefault="00D80E90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bottom w:val="single" w:sz="18" w:space="0" w:color="FFFFFF"/>
            </w:tcBorders>
            <w:shd w:val="pct5" w:color="000000" w:fill="FFFFFF"/>
            <w:vAlign w:val="center"/>
          </w:tcPr>
          <w:p w:rsidR="00D80E90" w:rsidRDefault="00D80E90" w:rsidP="00F6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6/4/12</w:t>
            </w:r>
          </w:p>
        </w:tc>
        <w:tc>
          <w:tcPr>
            <w:tcW w:w="1203" w:type="pct"/>
            <w:tcBorders>
              <w:bottom w:val="single" w:sz="18" w:space="0" w:color="FFFFFF"/>
            </w:tcBorders>
            <w:shd w:val="pct5" w:color="000000" w:fill="FFFFFF"/>
            <w:vAlign w:val="center"/>
          </w:tcPr>
          <w:p w:rsidR="00D80E90" w:rsidRDefault="00D80E90" w:rsidP="00F63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Harmstead /SDGE</w:t>
            </w:r>
          </w:p>
        </w:tc>
        <w:tc>
          <w:tcPr>
            <w:tcW w:w="2199" w:type="pct"/>
            <w:tcBorders>
              <w:bottom w:val="single" w:sz="18" w:space="0" w:color="FFFFFF"/>
            </w:tcBorders>
            <w:shd w:val="pct5" w:color="000000" w:fill="FFFFFF"/>
            <w:vAlign w:val="center"/>
          </w:tcPr>
          <w:p w:rsidR="00D80E90" w:rsidRDefault="00D80E90" w:rsidP="00D70E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Updated NTGR for </w:t>
            </w:r>
            <w:proofErr w:type="gramStart"/>
            <w:r>
              <w:rPr>
                <w:bCs/>
                <w:sz w:val="20"/>
                <w:szCs w:val="20"/>
              </w:rPr>
              <w:t>2011DEER</w:t>
            </w:r>
            <w:r w:rsidR="005A3971">
              <w:rPr>
                <w:bCs/>
                <w:sz w:val="20"/>
                <w:szCs w:val="20"/>
              </w:rPr>
              <w:t>(</w:t>
            </w:r>
            <w:proofErr w:type="gramEnd"/>
            <w:r w:rsidR="005A3971">
              <w:rPr>
                <w:bCs/>
                <w:sz w:val="20"/>
                <w:szCs w:val="20"/>
              </w:rPr>
              <w:t>Modified naming convention to include “WPSDGENRLG” instead of only “WPSDGENRL”, updated August 17, 2012).</w:t>
            </w:r>
          </w:p>
        </w:tc>
      </w:tr>
    </w:tbl>
    <w:p w:rsidR="002C7D31" w:rsidRDefault="002C7D31" w:rsidP="002C7D31">
      <w:pPr>
        <w:sectPr w:rsidR="002C7D31" w:rsidSect="00F639BE">
          <w:pgSz w:w="12240" w:h="15840" w:code="1"/>
          <w:pgMar w:top="432" w:right="1440" w:bottom="432" w:left="1440" w:header="720" w:footer="720" w:gutter="0"/>
          <w:pgNumType w:fmt="lowerRoman" w:start="2"/>
          <w:cols w:space="720"/>
          <w:docGrid w:linePitch="360"/>
        </w:sectPr>
      </w:pPr>
    </w:p>
    <w:p w:rsidR="002C7D31" w:rsidRDefault="002C7D31" w:rsidP="002C7D31">
      <w:pPr>
        <w:pStyle w:val="Heading1"/>
      </w:pPr>
      <w:bookmarkStart w:id="6" w:name="_Toc214003082"/>
      <w:bookmarkEnd w:id="2"/>
      <w:proofErr w:type="gramStart"/>
      <w:r>
        <w:lastRenderedPageBreak/>
        <w:t>Section 1.</w:t>
      </w:r>
      <w:proofErr w:type="gramEnd"/>
      <w:r>
        <w:t xml:space="preserve"> General Measure &amp; Baseline </w:t>
      </w:r>
      <w:smartTag w:uri="urn:schemas-microsoft-com:office:smarttags" w:element="stockticker">
        <w:r>
          <w:t>Data</w:t>
        </w:r>
      </w:smartTag>
      <w:bookmarkEnd w:id="6"/>
    </w:p>
    <w:p w:rsidR="002C7D31" w:rsidRDefault="002C7D31" w:rsidP="002C7D31">
      <w:pPr>
        <w:pStyle w:val="Heading2"/>
        <w:numPr>
          <w:ilvl w:val="1"/>
          <w:numId w:val="4"/>
        </w:numPr>
      </w:pPr>
      <w:bookmarkStart w:id="7" w:name="_Toc214003083"/>
      <w:r w:rsidRPr="001248A3">
        <w:t xml:space="preserve">Measure </w:t>
      </w:r>
      <w:r>
        <w:t xml:space="preserve">&amp; Delivery </w:t>
      </w:r>
      <w:r w:rsidRPr="001248A3">
        <w:t xml:space="preserve">Description </w:t>
      </w:r>
      <w:bookmarkEnd w:id="7"/>
    </w:p>
    <w:p w:rsidR="008C429A" w:rsidRDefault="008C429A" w:rsidP="00A117C8">
      <w:pPr>
        <w:autoSpaceDE w:val="0"/>
        <w:autoSpaceDN w:val="0"/>
        <w:adjustRightInd w:val="0"/>
      </w:pPr>
      <w:r w:rsidRPr="00A117C8">
        <w:t xml:space="preserve">This work paper details the replacement of </w:t>
      </w:r>
      <w:r w:rsidR="00B1429D" w:rsidRPr="00A117C8">
        <w:t>first</w:t>
      </w:r>
      <w:r w:rsidR="00A117C8" w:rsidRPr="00A117C8">
        <w:t xml:space="preserve"> and Second</w:t>
      </w:r>
      <w:r w:rsidR="00B1429D" w:rsidRPr="00A117C8">
        <w:t xml:space="preserve"> generation </w:t>
      </w:r>
      <w:r w:rsidRPr="00A117C8">
        <w:t xml:space="preserve">32 W </w:t>
      </w:r>
      <w:r w:rsidR="00B1429D" w:rsidRPr="00A117C8">
        <w:t xml:space="preserve">T8 </w:t>
      </w:r>
      <w:r w:rsidR="00A117C8" w:rsidRPr="00A117C8">
        <w:t>Lamps (i.e.: 700 and 800 series)</w:t>
      </w:r>
      <w:r w:rsidRPr="00A117C8">
        <w:t xml:space="preserve"> </w:t>
      </w:r>
      <w:r w:rsidR="00A117C8" w:rsidRPr="00A117C8">
        <w:t xml:space="preserve">with reduced wattage </w:t>
      </w:r>
      <w:r w:rsidRPr="00A117C8">
        <w:t>28 Watt</w:t>
      </w:r>
      <w:r w:rsidR="00A117C8" w:rsidRPr="00A117C8">
        <w:t xml:space="preserve"> or 25</w:t>
      </w:r>
      <w:r w:rsidRPr="00A117C8">
        <w:t xml:space="preserve"> </w:t>
      </w:r>
      <w:r w:rsidR="00A117C8" w:rsidRPr="00A117C8">
        <w:t xml:space="preserve">watts </w:t>
      </w:r>
      <w:r w:rsidRPr="00A117C8">
        <w:t xml:space="preserve">T8 </w:t>
      </w:r>
      <w:r w:rsidR="00B1429D" w:rsidRPr="00A117C8">
        <w:t>Lamp</w:t>
      </w:r>
      <w:r w:rsidR="00A117C8" w:rsidRPr="00A117C8">
        <w:t xml:space="preserve"> in existing lighting systems</w:t>
      </w:r>
      <w:r w:rsidR="00A46660" w:rsidRPr="00A117C8">
        <w:t xml:space="preserve">. The replacement lamp </w:t>
      </w:r>
      <w:r w:rsidR="00A117C8" w:rsidRPr="00A117C8">
        <w:t>and ballast must be tested in accordance with the appropriate IESNA and ANSI reference standards, and must meet OSHA/NRTL and UL safety guidelines</w:t>
      </w:r>
      <w:r w:rsidR="00305DFF">
        <w:t xml:space="preserve"> and be CEE approved</w:t>
      </w:r>
      <w:r w:rsidR="00A117C8" w:rsidRPr="00A117C8">
        <w:t>. These lamps should be applied in</w:t>
      </w:r>
      <w:r w:rsidR="00A117C8">
        <w:t xml:space="preserve"> </w:t>
      </w:r>
      <w:r w:rsidR="00A117C8" w:rsidRPr="00A117C8">
        <w:t>accordance with national best practices in li</w:t>
      </w:r>
      <w:r w:rsidR="00A117C8">
        <w:t>ghting design such as (1)</w:t>
      </w:r>
      <w:r w:rsidR="00A117C8" w:rsidRPr="00A117C8">
        <w:t xml:space="preserve">IESNA </w:t>
      </w:r>
      <w:r w:rsidR="00A117C8">
        <w:t>Recommended Practices and (2)</w:t>
      </w:r>
      <w:r w:rsidR="00A117C8" w:rsidRPr="00A117C8">
        <w:t>Lighting power densities prescribed by local and state building codes. Additionally, the lamps must meet</w:t>
      </w:r>
      <w:r w:rsidR="00A46660" w:rsidRPr="00A117C8">
        <w:t xml:space="preserve"> the Color Rendering Index (CRI) and Minimum rated lamp life standard listed below. </w:t>
      </w:r>
    </w:p>
    <w:p w:rsidR="006D6392" w:rsidRDefault="006D6392" w:rsidP="006D6392">
      <w:pPr>
        <w:autoSpaceDE w:val="0"/>
        <w:autoSpaceDN w:val="0"/>
        <w:adjustRightInd w:val="0"/>
        <w:jc w:val="center"/>
        <w:rPr>
          <w:b/>
        </w:rPr>
      </w:pPr>
    </w:p>
    <w:p w:rsidR="006D6392" w:rsidRPr="006D6392" w:rsidRDefault="006D6392" w:rsidP="006D6392">
      <w:pPr>
        <w:autoSpaceDE w:val="0"/>
        <w:autoSpaceDN w:val="0"/>
        <w:adjustRightInd w:val="0"/>
        <w:jc w:val="center"/>
        <w:rPr>
          <w:b/>
        </w:rPr>
      </w:pPr>
      <w:r w:rsidRPr="006D6392">
        <w:rPr>
          <w:b/>
        </w:rPr>
        <w:t>Table1:  T8 Lamp Specifications</w:t>
      </w:r>
    </w:p>
    <w:tbl>
      <w:tblPr>
        <w:tblW w:w="1174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9"/>
        <w:gridCol w:w="2725"/>
        <w:gridCol w:w="1670"/>
        <w:gridCol w:w="1575"/>
        <w:gridCol w:w="2266"/>
        <w:gridCol w:w="1289"/>
      </w:tblGrid>
      <w:tr w:rsidR="00161E0A" w:rsidTr="00305DFF">
        <w:tc>
          <w:tcPr>
            <w:tcW w:w="2219" w:type="dxa"/>
          </w:tcPr>
          <w:p w:rsidR="00161E0A" w:rsidRPr="004C2CAD" w:rsidRDefault="00161E0A" w:rsidP="009250DA">
            <w:pPr>
              <w:rPr>
                <w:b/>
              </w:rPr>
            </w:pPr>
            <w:r w:rsidRPr="004C2CAD">
              <w:rPr>
                <w:b/>
              </w:rPr>
              <w:t xml:space="preserve">Lamp Type &amp; size </w:t>
            </w:r>
          </w:p>
        </w:tc>
        <w:tc>
          <w:tcPr>
            <w:tcW w:w="2725" w:type="dxa"/>
          </w:tcPr>
          <w:p w:rsidR="00161E0A" w:rsidRPr="004C2CAD" w:rsidRDefault="00161E0A" w:rsidP="009250DA">
            <w:pPr>
              <w:rPr>
                <w:b/>
              </w:rPr>
            </w:pPr>
            <w:r w:rsidRPr="004C2CAD">
              <w:rPr>
                <w:b/>
              </w:rPr>
              <w:t>Ballast Type</w:t>
            </w:r>
          </w:p>
        </w:tc>
        <w:tc>
          <w:tcPr>
            <w:tcW w:w="1670" w:type="dxa"/>
          </w:tcPr>
          <w:p w:rsidR="00161E0A" w:rsidRPr="004C2CAD" w:rsidRDefault="00161E0A" w:rsidP="009250DA">
            <w:pPr>
              <w:rPr>
                <w:b/>
              </w:rPr>
            </w:pPr>
            <w:r w:rsidRPr="004C2CAD">
              <w:rPr>
                <w:b/>
              </w:rPr>
              <w:t>Wattage/lamp</w:t>
            </w:r>
          </w:p>
        </w:tc>
        <w:tc>
          <w:tcPr>
            <w:tcW w:w="1575" w:type="dxa"/>
          </w:tcPr>
          <w:p w:rsidR="00161E0A" w:rsidRPr="004C2CAD" w:rsidRDefault="00161E0A" w:rsidP="009250DA">
            <w:pPr>
              <w:rPr>
                <w:b/>
                <w:highlight w:val="yellow"/>
              </w:rPr>
            </w:pPr>
            <w:r w:rsidRPr="004C2CAD">
              <w:rPr>
                <w:b/>
              </w:rPr>
              <w:t>Rated Lamp Life</w:t>
            </w:r>
          </w:p>
        </w:tc>
        <w:tc>
          <w:tcPr>
            <w:tcW w:w="2266" w:type="dxa"/>
          </w:tcPr>
          <w:p w:rsidR="00161E0A" w:rsidRPr="004C2CAD" w:rsidRDefault="00161E0A" w:rsidP="009250DA">
            <w:pPr>
              <w:rPr>
                <w:b/>
                <w:highlight w:val="yellow"/>
              </w:rPr>
            </w:pPr>
            <w:r w:rsidRPr="004C2CAD">
              <w:rPr>
                <w:b/>
              </w:rPr>
              <w:t>Minimum Initial Lamp Lumens</w:t>
            </w:r>
          </w:p>
        </w:tc>
        <w:tc>
          <w:tcPr>
            <w:tcW w:w="1289" w:type="dxa"/>
          </w:tcPr>
          <w:p w:rsidR="00161E0A" w:rsidRPr="004C2CAD" w:rsidRDefault="00161E0A" w:rsidP="009250DA">
            <w:pPr>
              <w:rPr>
                <w:b/>
              </w:rPr>
            </w:pPr>
            <w:r w:rsidRPr="004C2CAD">
              <w:rPr>
                <w:b/>
              </w:rPr>
              <w:t>CRI</w:t>
            </w:r>
          </w:p>
        </w:tc>
      </w:tr>
      <w:tr w:rsidR="00161E0A" w:rsidTr="00305DFF">
        <w:tc>
          <w:tcPr>
            <w:tcW w:w="2219" w:type="dxa"/>
          </w:tcPr>
          <w:p w:rsidR="00161E0A" w:rsidRPr="00161E0A" w:rsidRDefault="00161E0A" w:rsidP="009250DA">
            <w:r w:rsidRPr="00161E0A">
              <w:t xml:space="preserve">T8 lamp-4ft </w:t>
            </w:r>
          </w:p>
        </w:tc>
        <w:tc>
          <w:tcPr>
            <w:tcW w:w="2725" w:type="dxa"/>
          </w:tcPr>
          <w:p w:rsidR="00161E0A" w:rsidRPr="00161E0A" w:rsidRDefault="00161E0A" w:rsidP="009250DA">
            <w:r w:rsidRPr="00161E0A">
              <w:t>Instant Start</w:t>
            </w:r>
            <w:r w:rsidR="00305DFF">
              <w:t xml:space="preserve"> or</w:t>
            </w:r>
          </w:p>
          <w:p w:rsidR="00161E0A" w:rsidRPr="00161E0A" w:rsidRDefault="00305DFF" w:rsidP="009250DA">
            <w:r w:rsidRPr="00305DFF">
              <w:rPr>
                <w:sz w:val="22"/>
                <w:szCs w:val="22"/>
              </w:rPr>
              <w:t>Programmed Rapid-Start Ballast</w:t>
            </w:r>
          </w:p>
        </w:tc>
        <w:tc>
          <w:tcPr>
            <w:tcW w:w="1670" w:type="dxa"/>
          </w:tcPr>
          <w:p w:rsidR="00161E0A" w:rsidRPr="00161E0A" w:rsidRDefault="00161E0A" w:rsidP="009250DA">
            <w:r w:rsidRPr="00161E0A">
              <w:t>25</w:t>
            </w:r>
          </w:p>
        </w:tc>
        <w:tc>
          <w:tcPr>
            <w:tcW w:w="1575" w:type="dxa"/>
          </w:tcPr>
          <w:p w:rsidR="00161E0A" w:rsidRPr="00161E0A" w:rsidRDefault="00161E0A" w:rsidP="009250DA">
            <w:r w:rsidRPr="00161E0A">
              <w:t>≥</w:t>
            </w:r>
            <w:r w:rsidR="00305DFF">
              <w:t>24</w:t>
            </w:r>
            <w:r w:rsidRPr="00161E0A">
              <w:t>,000 Hrs.</w:t>
            </w:r>
          </w:p>
          <w:p w:rsidR="00161E0A" w:rsidRPr="00161E0A" w:rsidRDefault="00161E0A" w:rsidP="009250DA">
            <w:r w:rsidRPr="00161E0A">
              <w:t>@ three hours per start</w:t>
            </w:r>
          </w:p>
        </w:tc>
        <w:tc>
          <w:tcPr>
            <w:tcW w:w="2266" w:type="dxa"/>
          </w:tcPr>
          <w:p w:rsidR="00161E0A" w:rsidRPr="00161E0A" w:rsidRDefault="00305DFF" w:rsidP="009250DA">
            <w:r>
              <w:t>≥3100</w:t>
            </w:r>
            <w:r w:rsidR="00161E0A" w:rsidRPr="00161E0A">
              <w:t xml:space="preserve"> Lumens</w:t>
            </w:r>
            <w:r w:rsidR="003A721C">
              <w:rPr>
                <w:i/>
                <w:vertAlign w:val="superscript"/>
              </w:rPr>
              <w:t>5</w:t>
            </w:r>
            <w:r w:rsidR="00161E0A" w:rsidRPr="00161E0A">
              <w:t xml:space="preserve"> </w:t>
            </w:r>
          </w:p>
          <w:p w:rsidR="00161E0A" w:rsidRPr="00161E0A" w:rsidRDefault="00161E0A" w:rsidP="009250DA"/>
        </w:tc>
        <w:tc>
          <w:tcPr>
            <w:tcW w:w="1289" w:type="dxa"/>
          </w:tcPr>
          <w:p w:rsidR="00161E0A" w:rsidRPr="00161E0A" w:rsidRDefault="00161E0A" w:rsidP="009250DA">
            <w:r w:rsidRPr="00161E0A">
              <w:t>≥80</w:t>
            </w:r>
          </w:p>
        </w:tc>
      </w:tr>
      <w:tr w:rsidR="00161E0A" w:rsidTr="00305DFF">
        <w:tc>
          <w:tcPr>
            <w:tcW w:w="2219" w:type="dxa"/>
          </w:tcPr>
          <w:p w:rsidR="00161E0A" w:rsidRPr="00161E0A" w:rsidRDefault="00161E0A" w:rsidP="00831D2E">
            <w:r w:rsidRPr="00161E0A">
              <w:t xml:space="preserve">T8 lamp-4ft </w:t>
            </w:r>
          </w:p>
        </w:tc>
        <w:tc>
          <w:tcPr>
            <w:tcW w:w="2725" w:type="dxa"/>
          </w:tcPr>
          <w:p w:rsidR="00161E0A" w:rsidRPr="00161E0A" w:rsidRDefault="00161E0A" w:rsidP="00831D2E">
            <w:r w:rsidRPr="00161E0A">
              <w:t>Instant Start</w:t>
            </w:r>
            <w:r w:rsidR="00305DFF">
              <w:t xml:space="preserve"> or</w:t>
            </w:r>
          </w:p>
          <w:p w:rsidR="00161E0A" w:rsidRPr="00305DFF" w:rsidRDefault="00305DFF" w:rsidP="00831D2E">
            <w:pPr>
              <w:rPr>
                <w:sz w:val="22"/>
                <w:szCs w:val="22"/>
              </w:rPr>
            </w:pPr>
            <w:r w:rsidRPr="00305DFF">
              <w:rPr>
                <w:sz w:val="22"/>
                <w:szCs w:val="22"/>
              </w:rPr>
              <w:t>Programmed Rapid-Start Ballast</w:t>
            </w:r>
          </w:p>
        </w:tc>
        <w:tc>
          <w:tcPr>
            <w:tcW w:w="1670" w:type="dxa"/>
          </w:tcPr>
          <w:p w:rsidR="00161E0A" w:rsidRPr="00161E0A" w:rsidRDefault="00161E0A" w:rsidP="00831D2E">
            <w:r w:rsidRPr="00161E0A">
              <w:t>28</w:t>
            </w:r>
          </w:p>
        </w:tc>
        <w:tc>
          <w:tcPr>
            <w:tcW w:w="1575" w:type="dxa"/>
          </w:tcPr>
          <w:p w:rsidR="00161E0A" w:rsidRPr="00161E0A" w:rsidRDefault="00161E0A" w:rsidP="00305DFF">
            <w:r w:rsidRPr="00161E0A">
              <w:t>≥</w:t>
            </w:r>
            <w:r w:rsidR="00305DFF">
              <w:t>24</w:t>
            </w:r>
            <w:r w:rsidRPr="00161E0A">
              <w:t>,000 Hrs.@ three hours per start</w:t>
            </w:r>
          </w:p>
        </w:tc>
        <w:tc>
          <w:tcPr>
            <w:tcW w:w="2266" w:type="dxa"/>
          </w:tcPr>
          <w:p w:rsidR="00161E0A" w:rsidRPr="00161E0A" w:rsidRDefault="00161E0A" w:rsidP="00305DFF">
            <w:r w:rsidRPr="00161E0A">
              <w:t>≥</w:t>
            </w:r>
            <w:r w:rsidR="00305DFF">
              <w:t>3100</w:t>
            </w:r>
            <w:r w:rsidRPr="00161E0A">
              <w:t xml:space="preserve"> Lumens</w:t>
            </w:r>
          </w:p>
        </w:tc>
        <w:tc>
          <w:tcPr>
            <w:tcW w:w="1289" w:type="dxa"/>
          </w:tcPr>
          <w:p w:rsidR="00161E0A" w:rsidRPr="00161E0A" w:rsidRDefault="00161E0A" w:rsidP="00831D2E">
            <w:r w:rsidRPr="00161E0A">
              <w:t>≥80</w:t>
            </w:r>
          </w:p>
        </w:tc>
      </w:tr>
    </w:tbl>
    <w:p w:rsidR="008C429A" w:rsidRPr="003A721C" w:rsidRDefault="003A721C">
      <w:pPr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5</w:t>
      </w:r>
      <w:r w:rsidR="00305DFF" w:rsidRPr="003A721C">
        <w:rPr>
          <w:i/>
          <w:sz w:val="20"/>
          <w:szCs w:val="20"/>
        </w:rPr>
        <w:t>For lamps with color temperatures &gt;4500 K, 2950 minimum initial lamp lumens are specified pending further consideration by CEE.</w:t>
      </w:r>
    </w:p>
    <w:p w:rsidR="008C429A" w:rsidRPr="008C68E7" w:rsidRDefault="008C68E7" w:rsidP="008142F1">
      <w:pPr>
        <w:outlineLvl w:val="1"/>
        <w:rPr>
          <w:b/>
        </w:rPr>
      </w:pPr>
      <w:r w:rsidRPr="008C68E7">
        <w:rPr>
          <w:b/>
        </w:rPr>
        <w:t>The</w:t>
      </w:r>
      <w:r w:rsidR="008C429A" w:rsidRPr="008C68E7">
        <w:rPr>
          <w:b/>
        </w:rPr>
        <w:t xml:space="preserve"> delivery mechanism:</w:t>
      </w:r>
    </w:p>
    <w:p w:rsidR="002C7D31" w:rsidRDefault="008C429A" w:rsidP="002C7D31">
      <w:r w:rsidRPr="0077572F">
        <w:t xml:space="preserve">The delivery </w:t>
      </w:r>
      <w:r w:rsidR="00B1429D" w:rsidRPr="0077572F">
        <w:t>method</w:t>
      </w:r>
      <w:r w:rsidR="00B1429D">
        <w:t xml:space="preserve"> The Express Efficiency </w:t>
      </w:r>
      <w:r w:rsidRPr="00B1429D">
        <w:t>Prescriptive Rebates</w:t>
      </w:r>
      <w:r w:rsidR="00B1429D">
        <w:t xml:space="preserve"> Program</w:t>
      </w:r>
    </w:p>
    <w:p w:rsidR="002C7D31" w:rsidRDefault="002C7D31" w:rsidP="008142F1">
      <w:pPr>
        <w:pStyle w:val="Heading2"/>
        <w:numPr>
          <w:ilvl w:val="1"/>
          <w:numId w:val="4"/>
        </w:numPr>
      </w:pPr>
      <w:bookmarkStart w:id="8" w:name="_Toc214003084"/>
      <w:r w:rsidRPr="001248A3">
        <w:t>DEER Differences Analysis</w:t>
      </w:r>
      <w:bookmarkEnd w:id="8"/>
    </w:p>
    <w:p w:rsidR="008142F1" w:rsidRDefault="00E13B47">
      <w:r>
        <w:t>These</w:t>
      </w:r>
      <w:r w:rsidR="008142F1" w:rsidRPr="004A5AB5">
        <w:t xml:space="preserve"> specific measure</w:t>
      </w:r>
      <w:r>
        <w:t>s are</w:t>
      </w:r>
      <w:r w:rsidR="008142F1" w:rsidRPr="004A5AB5">
        <w:t xml:space="preserve"> not included in the Database for Energy Efficient Resources (DEER</w:t>
      </w:r>
      <w:r w:rsidR="0087172E" w:rsidRPr="004A5AB5">
        <w:fldChar w:fldCharType="begin"/>
      </w:r>
      <w:r w:rsidR="008142F1" w:rsidRPr="004A5AB5">
        <w:instrText xml:space="preserve"> XE "DEER" </w:instrText>
      </w:r>
      <w:r w:rsidR="0087172E" w:rsidRPr="004A5AB5">
        <w:fldChar w:fldCharType="end"/>
      </w:r>
      <w:r w:rsidR="008142F1">
        <w:t>) Version 2008.2.05, al</w:t>
      </w:r>
      <w:r w:rsidR="008142F1" w:rsidRPr="004A5AB5">
        <w:t xml:space="preserve">though the database contains similar </w:t>
      </w:r>
      <w:r w:rsidR="008142F1" w:rsidRPr="00412486">
        <w:t>interior lighting retrofit measures</w:t>
      </w:r>
      <w:r w:rsidR="008142F1" w:rsidRPr="00DB3F1B">
        <w:t>.</w:t>
      </w:r>
    </w:p>
    <w:p w:rsidR="008142F1" w:rsidRDefault="008142F1"/>
    <w:p w:rsidR="008142F1" w:rsidRDefault="008142F1">
      <w:r>
        <w:t xml:space="preserve">For a discussion of the appropriate </w:t>
      </w:r>
      <w:r w:rsidRPr="00355EA9">
        <w:t>effective useful life, see Section 1.4</w:t>
      </w:r>
      <w:r>
        <w:t xml:space="preserve">, and for </w:t>
      </w:r>
      <w:r w:rsidRPr="00355EA9">
        <w:t>a discussion of the appropriate net-to-gross ratio, see Section 1.5</w:t>
      </w:r>
    </w:p>
    <w:p w:rsidR="008142F1" w:rsidRPr="008142F1" w:rsidRDefault="008142F1" w:rsidP="008142F1"/>
    <w:p w:rsidR="002C7D31" w:rsidRDefault="002C7D31" w:rsidP="002C7D31"/>
    <w:p w:rsidR="002C7D31" w:rsidRDefault="002C7D31" w:rsidP="003C6ECB">
      <w:pPr>
        <w:pStyle w:val="Heading2"/>
        <w:keepNext w:val="0"/>
        <w:numPr>
          <w:ilvl w:val="1"/>
          <w:numId w:val="4"/>
        </w:numPr>
      </w:pPr>
      <w:bookmarkStart w:id="9" w:name="_Toc214003087"/>
      <w:r>
        <w:t>Code Analysis</w:t>
      </w:r>
      <w:r w:rsidRPr="001248A3">
        <w:t xml:space="preserve"> </w:t>
      </w:r>
      <w:bookmarkEnd w:id="9"/>
    </w:p>
    <w:p w:rsidR="003C6ECB" w:rsidRPr="003C6ECB" w:rsidRDefault="003C6ECB" w:rsidP="003C6ECB">
      <w:pPr>
        <w:pStyle w:val="Reminders"/>
        <w:numPr>
          <w:ilvl w:val="0"/>
          <w:numId w:val="0"/>
        </w:numPr>
        <w:rPr>
          <w:rFonts w:ascii="Times New Roman" w:hAnsi="Times New Roman"/>
          <w:b/>
          <w:i w:val="0"/>
          <w:color w:val="auto"/>
        </w:rPr>
      </w:pPr>
      <w:r w:rsidRPr="003C6ECB">
        <w:rPr>
          <w:rFonts w:ascii="Times New Roman" w:hAnsi="Times New Roman"/>
          <w:b/>
          <w:i w:val="0"/>
          <w:color w:val="auto"/>
        </w:rPr>
        <w:t>California’s Title 24 Building Energy Efficiency Standards</w:t>
      </w:r>
    </w:p>
    <w:p w:rsidR="003C6ECB" w:rsidRDefault="003C6ECB">
      <w:r w:rsidRPr="003C6ECB">
        <w:t>Title 24 2008 does not apply in this case because the measure only involves replacing lamps and i</w:t>
      </w:r>
      <w:r>
        <w:t>t is</w:t>
      </w:r>
      <w:r w:rsidRPr="003C6ECB">
        <w:t xml:space="preserve"> not replacing the housing of the existing fixture nor is it increasing the connected lighting load.</w:t>
      </w:r>
      <w:r>
        <w:t xml:space="preserve">  </w:t>
      </w:r>
      <w:r w:rsidR="00FC6655">
        <w:t xml:space="preserve">Baseline lamps already </w:t>
      </w:r>
      <w:r w:rsidR="00044E4D">
        <w:t xml:space="preserve">T8 </w:t>
      </w:r>
      <w:r w:rsidR="00FC6655">
        <w:t xml:space="preserve">include electronic ballasts, </w:t>
      </w:r>
      <w:r w:rsidR="006C6FF0">
        <w:t>which comply with Federal Regulations and</w:t>
      </w:r>
      <w:r w:rsidR="00FC6655">
        <w:t xml:space="preserve"> Title 24</w:t>
      </w:r>
      <w:r w:rsidR="00044E4D">
        <w:t>.  Baseline is code compliant.</w:t>
      </w:r>
    </w:p>
    <w:p w:rsidR="003C6ECB" w:rsidRPr="003C6ECB" w:rsidRDefault="003C6ECB" w:rsidP="003C6ECB"/>
    <w:p w:rsidR="002C7D31" w:rsidRPr="00A2534F" w:rsidRDefault="002C7D31" w:rsidP="002C7D31">
      <w:pPr>
        <w:pStyle w:val="Reminders"/>
        <w:numPr>
          <w:ilvl w:val="0"/>
          <w:numId w:val="0"/>
        </w:numPr>
        <w:ind w:left="1080"/>
      </w:pPr>
    </w:p>
    <w:p w:rsidR="002C7D31" w:rsidRDefault="002C7D31" w:rsidP="002C7D31"/>
    <w:p w:rsidR="00F15CD0" w:rsidRDefault="00F15CD0" w:rsidP="002C7D31"/>
    <w:p w:rsidR="00F15CD0" w:rsidRPr="00F75C17" w:rsidRDefault="00F15CD0" w:rsidP="002C7D31"/>
    <w:p w:rsidR="002C7D31" w:rsidRDefault="002C7D31" w:rsidP="00F15CD0">
      <w:pPr>
        <w:numPr>
          <w:ilvl w:val="1"/>
          <w:numId w:val="4"/>
        </w:numPr>
        <w:outlineLvl w:val="1"/>
        <w:rPr>
          <w:rStyle w:val="Heading2Char"/>
        </w:rPr>
      </w:pPr>
      <w:bookmarkStart w:id="10" w:name="_Toc214003088"/>
      <w:r w:rsidRPr="004F5204">
        <w:rPr>
          <w:rStyle w:val="Heading2Char"/>
        </w:rPr>
        <w:t>Measure Effective Useful L</w:t>
      </w:r>
      <w:r>
        <w:rPr>
          <w:rStyle w:val="Heading2Char"/>
        </w:rPr>
        <w:t>ife</w:t>
      </w:r>
      <w:bookmarkEnd w:id="10"/>
    </w:p>
    <w:p w:rsidR="00F15CD0" w:rsidRDefault="00F15CD0" w:rsidP="00F15CD0">
      <w:pPr>
        <w:rPr>
          <w:rStyle w:val="Heading2Char"/>
        </w:rPr>
      </w:pPr>
    </w:p>
    <w:p w:rsidR="003A721C" w:rsidRDefault="002C7D31" w:rsidP="00F15CD0">
      <w:r>
        <w:t>The Effective Useful Life is an estimate of the median number of years that the measures installed under the program are still in place and operable.</w:t>
      </w:r>
      <w:r w:rsidR="00F15CD0" w:rsidRPr="00F15CD0">
        <w:t xml:space="preserve"> </w:t>
      </w:r>
      <w:r w:rsidR="00F15CD0">
        <w:t xml:space="preserve">For this measure the </w:t>
      </w:r>
      <w:r w:rsidR="00F15CD0" w:rsidRPr="005F126B">
        <w:rPr>
          <w:b/>
        </w:rPr>
        <w:t xml:space="preserve">EUL is </w:t>
      </w:r>
      <w:r w:rsidR="003A721C" w:rsidRPr="003A721C">
        <w:rPr>
          <w:b/>
        </w:rPr>
        <w:t xml:space="preserve">rated </w:t>
      </w:r>
      <w:r w:rsidR="003A721C">
        <w:rPr>
          <w:b/>
        </w:rPr>
        <w:t xml:space="preserve">as the </w:t>
      </w:r>
      <w:r w:rsidR="003A721C" w:rsidRPr="003A721C">
        <w:rPr>
          <w:b/>
        </w:rPr>
        <w:t>Life of Ballast (70,000 hours) / Annual usage for building type</w:t>
      </w:r>
      <w:r w:rsidR="003A721C">
        <w:t>. A summary of all EUL is available in the embedded calculation sheet</w:t>
      </w:r>
      <w:r w:rsidR="003A721C" w:rsidRPr="003A721C">
        <w:rPr>
          <w:vertAlign w:val="superscript"/>
        </w:rPr>
        <w:t>4</w:t>
      </w:r>
      <w:r w:rsidR="003A721C">
        <w:t xml:space="preserve">. </w:t>
      </w:r>
    </w:p>
    <w:p w:rsidR="00963D9F" w:rsidRPr="00991D6C" w:rsidRDefault="00F15CD0" w:rsidP="00963D9F">
      <w:r>
        <w:t>This</w:t>
      </w:r>
      <w:r w:rsidRPr="00991D6C">
        <w:t xml:space="preserve"> is also referenced in the DEER</w:t>
      </w:r>
      <w:r w:rsidR="003F14B6">
        <w:t xml:space="preserve"> EUL Summary</w:t>
      </w:r>
      <w:r w:rsidR="003F14B6" w:rsidRPr="003F14B6">
        <w:rPr>
          <w:vertAlign w:val="superscript"/>
        </w:rPr>
        <w:t>2</w:t>
      </w:r>
      <w:r w:rsidR="0087172E" w:rsidRPr="00991D6C">
        <w:fldChar w:fldCharType="begin"/>
      </w:r>
      <w:r w:rsidRPr="00991D6C">
        <w:instrText xml:space="preserve"> XE "SERA" </w:instrText>
      </w:r>
      <w:r w:rsidR="0087172E" w:rsidRPr="00991D6C">
        <w:fldChar w:fldCharType="end"/>
      </w:r>
      <w:r w:rsidRPr="00991D6C">
        <w:t>.</w:t>
      </w:r>
      <w:r w:rsidR="00FC6655">
        <w:t xml:space="preserve"> </w:t>
      </w:r>
      <w:r w:rsidR="00963D9F">
        <w:t>Baseline lamp is code compliant, so no dual baseline consideration of RUL/ EUL is required</w:t>
      </w:r>
    </w:p>
    <w:p w:rsidR="00F15CD0" w:rsidRDefault="00F15CD0" w:rsidP="00F15CD0"/>
    <w:p w:rsidR="002C7D31" w:rsidRDefault="002C7D31" w:rsidP="002C7D31"/>
    <w:p w:rsidR="002C7D31" w:rsidRDefault="002C7D31" w:rsidP="002C7D31">
      <w:pPr>
        <w:pStyle w:val="Heading2"/>
        <w:keepNext w:val="0"/>
      </w:pPr>
      <w:bookmarkStart w:id="11" w:name="_Toc214003089"/>
      <w:r>
        <w:t xml:space="preserve">1.5 </w:t>
      </w:r>
      <w:smartTag w:uri="urn:schemas-microsoft-com:office:smarttags" w:element="stockticker">
        <w:r w:rsidRPr="001248A3">
          <w:t>Net</w:t>
        </w:r>
      </w:smartTag>
      <w:r w:rsidRPr="001248A3">
        <w:t xml:space="preserve">-to-Gross </w:t>
      </w:r>
      <w:r>
        <w:t>Ratios</w:t>
      </w:r>
      <w:r w:rsidRPr="001248A3">
        <w:t xml:space="preserve"> for Different Program </w:t>
      </w:r>
      <w:r>
        <w:t>Strategies</w:t>
      </w:r>
      <w:bookmarkEnd w:id="11"/>
    </w:p>
    <w:p w:rsidR="00243C5D" w:rsidRDefault="00243C5D" w:rsidP="00243C5D">
      <w:r>
        <w:t>Net-to-Gross (</w:t>
      </w:r>
      <w:smartTag w:uri="urn:schemas-microsoft-com:office:smarttags" w:element="stockticker">
        <w:r>
          <w:t>NTG</w:t>
        </w:r>
      </w:smartTag>
      <w:r>
        <w:t xml:space="preserve">) Ratios are used to estimate free-ridership occurring in energy efficiency programs. Free riders are program participants who would have undertaken an activity whether or not there was an energy efficiency program promoting that activity. A </w:t>
      </w:r>
      <w:smartTag w:uri="urn:schemas-microsoft-com:office:smarttags" w:element="stockticker">
        <w:r>
          <w:t>NTG</w:t>
        </w:r>
      </w:smartTag>
      <w:r>
        <w:t xml:space="preserve"> Ratio is a factor that represents the net program load impact divided by the gross program load impact. This factor is applied to gross program savings to determine the program's net impact. </w:t>
      </w:r>
    </w:p>
    <w:p w:rsidR="0067145F" w:rsidRDefault="00243C5D" w:rsidP="00243C5D">
      <w:r>
        <w:t>The recommended Net-to-Gross Ratio (NTGR) for th</w:t>
      </w:r>
      <w:r w:rsidR="005F126B">
        <w:t>ese</w:t>
      </w:r>
      <w:r>
        <w:t xml:space="preserve"> measure</w:t>
      </w:r>
      <w:r w:rsidR="005F126B">
        <w:t>s are</w:t>
      </w:r>
      <w:r>
        <w:t xml:space="preserve"> assumed to be </w:t>
      </w:r>
      <w:r>
        <w:rPr>
          <w:b/>
        </w:rPr>
        <w:t>0.7</w:t>
      </w:r>
      <w:r w:rsidR="00D80E90">
        <w:rPr>
          <w:b/>
        </w:rPr>
        <w:t>0</w:t>
      </w:r>
      <w:r>
        <w:t xml:space="preserve"> </w:t>
      </w:r>
    </w:p>
    <w:p w:rsidR="00243C5D" w:rsidRDefault="005F126B" w:rsidP="00243C5D">
      <w:r>
        <w:t>This</w:t>
      </w:r>
      <w:r w:rsidR="00243C5D">
        <w:t xml:space="preserve"> NTG value was </w:t>
      </w:r>
      <w:r>
        <w:t>obtain</w:t>
      </w:r>
      <w:r w:rsidR="00243C5D">
        <w:t xml:space="preserve"> from the </w:t>
      </w:r>
      <w:r w:rsidR="00A64293">
        <w:t xml:space="preserve">DEER 2011 NTG ID </w:t>
      </w:r>
      <w:r w:rsidR="00A64293" w:rsidRPr="00A64293">
        <w:rPr>
          <w:szCs w:val="20"/>
        </w:rPr>
        <w:t>NonRes-sAll-mT5T8-dn</w:t>
      </w:r>
      <w:r w:rsidR="00243C5D">
        <w:t>. The relevant NTGR for this measure is shown in the table below.</w:t>
      </w:r>
    </w:p>
    <w:p w:rsidR="00243C5D" w:rsidRDefault="00243C5D" w:rsidP="00243C5D"/>
    <w:p w:rsidR="00243C5D" w:rsidRPr="006D6392" w:rsidRDefault="006D6392" w:rsidP="006D6392">
      <w:pPr>
        <w:jc w:val="center"/>
        <w:rPr>
          <w:b/>
        </w:rPr>
      </w:pPr>
      <w:r w:rsidRPr="006D6392">
        <w:rPr>
          <w:b/>
        </w:rPr>
        <w:t>Table2: NTG Summary</w:t>
      </w:r>
    </w:p>
    <w:tbl>
      <w:tblPr>
        <w:tblW w:w="4888" w:type="pct"/>
        <w:tblInd w:w="108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892"/>
        <w:gridCol w:w="4282"/>
        <w:gridCol w:w="1187"/>
      </w:tblGrid>
      <w:tr w:rsidR="00243C5D" w:rsidTr="004C2CAD">
        <w:tc>
          <w:tcPr>
            <w:tcW w:w="2079" w:type="pct"/>
            <w:shd w:val="pct20" w:color="000000" w:fill="FFFFFF"/>
          </w:tcPr>
          <w:p w:rsidR="00243C5D" w:rsidRPr="004C2CAD" w:rsidRDefault="00243C5D" w:rsidP="004C2CAD">
            <w:pPr>
              <w:jc w:val="center"/>
              <w:rPr>
                <w:b/>
                <w:bCs/>
              </w:rPr>
            </w:pPr>
            <w:r w:rsidRPr="004C2CAD">
              <w:rPr>
                <w:b/>
                <w:bCs/>
              </w:rPr>
              <w:t>Delivery Method</w:t>
            </w:r>
          </w:p>
        </w:tc>
        <w:tc>
          <w:tcPr>
            <w:tcW w:w="2287" w:type="pct"/>
            <w:shd w:val="pct20" w:color="000000" w:fill="FFFFFF"/>
          </w:tcPr>
          <w:p w:rsidR="00243C5D" w:rsidRPr="004C2CAD" w:rsidRDefault="00243C5D" w:rsidP="004C2CAD">
            <w:pPr>
              <w:jc w:val="center"/>
              <w:rPr>
                <w:b/>
                <w:bCs/>
              </w:rPr>
            </w:pPr>
            <w:r w:rsidRPr="004C2CAD">
              <w:rPr>
                <w:b/>
                <w:bCs/>
              </w:rPr>
              <w:t>Program Name</w:t>
            </w:r>
          </w:p>
        </w:tc>
        <w:tc>
          <w:tcPr>
            <w:tcW w:w="634" w:type="pct"/>
            <w:shd w:val="pct20" w:color="000000" w:fill="FFFFFF"/>
          </w:tcPr>
          <w:p w:rsidR="00243C5D" w:rsidRPr="004C2CAD" w:rsidRDefault="00243C5D" w:rsidP="004C2CAD">
            <w:pPr>
              <w:jc w:val="center"/>
              <w:rPr>
                <w:b/>
                <w:bCs/>
              </w:rPr>
            </w:pPr>
            <w:r w:rsidRPr="004C2CAD">
              <w:rPr>
                <w:b/>
                <w:bCs/>
              </w:rPr>
              <w:t>NTG</w:t>
            </w:r>
          </w:p>
        </w:tc>
      </w:tr>
      <w:tr w:rsidR="00243C5D" w:rsidTr="004C2CAD">
        <w:tc>
          <w:tcPr>
            <w:tcW w:w="2079" w:type="pct"/>
            <w:shd w:val="pct5" w:color="000000" w:fill="FFFFFF"/>
          </w:tcPr>
          <w:p w:rsidR="00243C5D" w:rsidRPr="00243C5D" w:rsidRDefault="00243C5D" w:rsidP="00645417">
            <w:r w:rsidRPr="00243C5D">
              <w:t>Downstream Prescriptive Rebate</w:t>
            </w:r>
          </w:p>
        </w:tc>
        <w:tc>
          <w:tcPr>
            <w:tcW w:w="2287" w:type="pct"/>
            <w:shd w:val="pct5" w:color="000000" w:fill="FFFFFF"/>
          </w:tcPr>
          <w:p w:rsidR="00243C5D" w:rsidRPr="00584C55" w:rsidRDefault="00E273EB" w:rsidP="004C2CAD">
            <w:pPr>
              <w:jc w:val="center"/>
            </w:pPr>
            <w:r>
              <w:t>Express Efficiency Program</w:t>
            </w:r>
          </w:p>
        </w:tc>
        <w:tc>
          <w:tcPr>
            <w:tcW w:w="634" w:type="pct"/>
            <w:shd w:val="pct5" w:color="000000" w:fill="FFFFFF"/>
          </w:tcPr>
          <w:p w:rsidR="00243C5D" w:rsidRDefault="00243C5D" w:rsidP="00D80E90">
            <w:pPr>
              <w:jc w:val="center"/>
            </w:pPr>
            <w:r>
              <w:t>0.</w:t>
            </w:r>
            <w:r w:rsidR="00E273EB">
              <w:t>7</w:t>
            </w:r>
            <w:r w:rsidR="00D80E90">
              <w:t>0</w:t>
            </w:r>
          </w:p>
        </w:tc>
      </w:tr>
    </w:tbl>
    <w:p w:rsidR="00243C5D" w:rsidRPr="00243C5D" w:rsidRDefault="00243C5D" w:rsidP="00243C5D"/>
    <w:p w:rsidR="002C7D31" w:rsidRDefault="002C7D31" w:rsidP="002C7D31">
      <w:pPr>
        <w:pStyle w:val="Heading1"/>
        <w:keepNext w:val="0"/>
      </w:pPr>
      <w:bookmarkStart w:id="12" w:name="_Toc214003090"/>
      <w:proofErr w:type="gramStart"/>
      <w:r>
        <w:t>Section 2.</w:t>
      </w:r>
      <w:proofErr w:type="gramEnd"/>
      <w:r>
        <w:t xml:space="preserve"> Energy Savings &amp; Demand Reduction Calculations</w:t>
      </w:r>
      <w:bookmarkEnd w:id="12"/>
    </w:p>
    <w:p w:rsidR="00F8388C" w:rsidRDefault="00F8388C" w:rsidP="00F8388C">
      <w:pPr>
        <w:outlineLvl w:val="0"/>
        <w:rPr>
          <w:b/>
        </w:rPr>
      </w:pPr>
      <w:r>
        <w:rPr>
          <w:b/>
        </w:rPr>
        <w:t>2.1 Energy Savings Calculations</w:t>
      </w:r>
    </w:p>
    <w:p w:rsidR="00B17532" w:rsidRDefault="00E567F6" w:rsidP="00E567F6">
      <w:pPr>
        <w:pStyle w:val="Lvl4"/>
        <w:spacing w:before="120"/>
        <w:ind w:left="0"/>
        <w:rPr>
          <w:b w:val="0"/>
          <w:i w:val="0"/>
        </w:rPr>
      </w:pPr>
      <w:r>
        <w:rPr>
          <w:b w:val="0"/>
          <w:i w:val="0"/>
        </w:rPr>
        <w:t>The</w:t>
      </w:r>
      <w:r w:rsidR="00B17532">
        <w:rPr>
          <w:b w:val="0"/>
          <w:i w:val="0"/>
        </w:rPr>
        <w:t xml:space="preserve"> Assumed</w:t>
      </w:r>
      <w:r>
        <w:rPr>
          <w:b w:val="0"/>
          <w:i w:val="0"/>
        </w:rPr>
        <w:t xml:space="preserve"> existin</w:t>
      </w:r>
      <w:r w:rsidR="005F126B">
        <w:rPr>
          <w:b w:val="0"/>
          <w:i w:val="0"/>
        </w:rPr>
        <w:t>g system</w:t>
      </w:r>
      <w:r w:rsidR="00B17532">
        <w:rPr>
          <w:b w:val="0"/>
          <w:i w:val="0"/>
        </w:rPr>
        <w:t>s are</w:t>
      </w:r>
      <w:r w:rsidR="005F126B">
        <w:rPr>
          <w:b w:val="0"/>
          <w:i w:val="0"/>
        </w:rPr>
        <w:t xml:space="preserve"> taken to be</w:t>
      </w:r>
      <w:r w:rsidR="00B17532">
        <w:rPr>
          <w:b w:val="0"/>
          <w:i w:val="0"/>
        </w:rPr>
        <w:t xml:space="preserve">: reduced wattage T8 lamps  </w:t>
      </w:r>
      <w:r w:rsidR="005F126B">
        <w:rPr>
          <w:b w:val="0"/>
          <w:i w:val="0"/>
        </w:rPr>
        <w:t>4</w:t>
      </w:r>
      <w:r w:rsidR="00B17532">
        <w:rPr>
          <w:b w:val="0"/>
          <w:i w:val="0"/>
        </w:rPr>
        <w:t xml:space="preserve"> </w:t>
      </w:r>
      <w:r w:rsidR="005F126B">
        <w:rPr>
          <w:b w:val="0"/>
          <w:i w:val="0"/>
        </w:rPr>
        <w:t>foot</w:t>
      </w:r>
      <w:r>
        <w:rPr>
          <w:b w:val="0"/>
          <w:i w:val="0"/>
        </w:rPr>
        <w:t xml:space="preserve"> 32Watt system The replacement system is taken to be a </w:t>
      </w:r>
      <w:r w:rsidR="00B17532">
        <w:rPr>
          <w:b w:val="0"/>
          <w:i w:val="0"/>
        </w:rPr>
        <w:t xml:space="preserve">4foot </w:t>
      </w:r>
      <w:r>
        <w:rPr>
          <w:b w:val="0"/>
          <w:i w:val="0"/>
        </w:rPr>
        <w:t>28</w:t>
      </w:r>
      <w:r w:rsidR="00B17532">
        <w:rPr>
          <w:b w:val="0"/>
          <w:i w:val="0"/>
        </w:rPr>
        <w:t xml:space="preserve"> or 25</w:t>
      </w:r>
      <w:r>
        <w:rPr>
          <w:b w:val="0"/>
          <w:i w:val="0"/>
        </w:rPr>
        <w:t xml:space="preserve"> watt per lamp T8 system. This results </w:t>
      </w:r>
      <w:r w:rsidR="005F126B">
        <w:rPr>
          <w:b w:val="0"/>
          <w:i w:val="0"/>
        </w:rPr>
        <w:t xml:space="preserve">is a </w:t>
      </w:r>
      <w:r>
        <w:rPr>
          <w:b w:val="0"/>
          <w:i w:val="0"/>
        </w:rPr>
        <w:t xml:space="preserve"> lighting system watts savings</w:t>
      </w:r>
      <w:r w:rsidR="006813FA">
        <w:rPr>
          <w:b w:val="0"/>
          <w:i w:val="0"/>
        </w:rPr>
        <w:t xml:space="preserve"> (</w:t>
      </w:r>
      <w:r w:rsidR="006A6B2A">
        <w:rPr>
          <w:b w:val="0"/>
        </w:rPr>
        <w:t>∆Watts</w:t>
      </w:r>
      <w:r w:rsidR="006813FA">
        <w:rPr>
          <w:b w:val="0"/>
        </w:rPr>
        <w:t>) of</w:t>
      </w:r>
      <w:r w:rsidR="00B17532">
        <w:rPr>
          <w:b w:val="0"/>
          <w:i w:val="0"/>
        </w:rPr>
        <w:t>:</w:t>
      </w:r>
    </w:p>
    <w:p w:rsidR="006813FA" w:rsidRDefault="006813FA" w:rsidP="00553038"/>
    <w:p w:rsidR="00553038" w:rsidRDefault="00961603" w:rsidP="00553038">
      <w:r w:rsidRPr="006813FA">
        <w:rPr>
          <w:position w:val="-10"/>
        </w:rPr>
        <w:object w:dxaOrig="4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9pt;height:16.4pt" o:ole="">
            <v:imagedata r:id="rId14" o:title=""/>
          </v:shape>
          <o:OLEObject Type="Embed" ProgID="Equation.3" ShapeID="_x0000_i1025" DrawAspect="Content" ObjectID="_1407828838" r:id="rId15"/>
        </w:object>
      </w:r>
      <w:r w:rsidR="00553038">
        <w:t xml:space="preserve">             [</w:t>
      </w:r>
      <w:r w:rsidR="00553038">
        <w:rPr>
          <w:b/>
        </w:rPr>
        <w:t>Equation 1</w:t>
      </w:r>
      <w:r w:rsidR="00553038">
        <w:t>]</w:t>
      </w:r>
    </w:p>
    <w:p w:rsidR="00553038" w:rsidRDefault="00553038" w:rsidP="00553038"/>
    <w:p w:rsidR="006813FA" w:rsidRPr="006813FA" w:rsidRDefault="00E04525" w:rsidP="00553038">
      <w:r>
        <w:t xml:space="preserve">When </w:t>
      </w:r>
      <w:r w:rsidRPr="006813FA">
        <w:t>the</w:t>
      </w:r>
      <w:r w:rsidR="006813FA" w:rsidRPr="006813FA">
        <w:t xml:space="preserve"> replacement system is taken to be a 4foot 28 watt per lamp</w:t>
      </w:r>
    </w:p>
    <w:p w:rsidR="00B17532" w:rsidRDefault="006A6B2A" w:rsidP="00B17532">
      <w:pPr>
        <w:pStyle w:val="Lvl4"/>
        <w:spacing w:before="120"/>
        <w:ind w:left="0" w:firstLine="720"/>
        <w:rPr>
          <w:b w:val="0"/>
          <w:i w:val="0"/>
        </w:rPr>
      </w:pPr>
      <w:r>
        <w:rPr>
          <w:b w:val="0"/>
        </w:rPr>
        <w:t>∆Watts</w:t>
      </w:r>
      <w:r w:rsidR="00B17532">
        <w:rPr>
          <w:b w:val="0"/>
          <w:i w:val="0"/>
        </w:rPr>
        <w:t>: 32-28=</w:t>
      </w:r>
      <w:r>
        <w:rPr>
          <w:b w:val="0"/>
          <w:i w:val="0"/>
        </w:rPr>
        <w:t xml:space="preserve"> </w:t>
      </w:r>
      <w:r w:rsidR="00B17532" w:rsidRPr="00834985">
        <w:rPr>
          <w:i w:val="0"/>
        </w:rPr>
        <w:t>4Watts</w:t>
      </w:r>
      <w:r w:rsidR="00B17532">
        <w:rPr>
          <w:b w:val="0"/>
          <w:i w:val="0"/>
        </w:rPr>
        <w:t>/lamp</w:t>
      </w:r>
    </w:p>
    <w:p w:rsidR="006813FA" w:rsidRPr="006813FA" w:rsidRDefault="006813FA" w:rsidP="006813FA"/>
    <w:p w:rsidR="006813FA" w:rsidRPr="006813FA" w:rsidRDefault="00E04525" w:rsidP="006813FA">
      <w:r>
        <w:t xml:space="preserve">When </w:t>
      </w:r>
      <w:r w:rsidRPr="006813FA">
        <w:t>the</w:t>
      </w:r>
      <w:r w:rsidR="006813FA" w:rsidRPr="006813FA">
        <w:t xml:space="preserve"> replacement system is taken to be a 4foot 2</w:t>
      </w:r>
      <w:r w:rsidR="00834985">
        <w:t>5</w:t>
      </w:r>
      <w:r w:rsidR="006813FA" w:rsidRPr="006813FA">
        <w:t xml:space="preserve"> watt per lamp</w:t>
      </w:r>
    </w:p>
    <w:p w:rsidR="00E567F6" w:rsidRDefault="006A6B2A" w:rsidP="00B17532">
      <w:pPr>
        <w:pStyle w:val="Lvl4"/>
        <w:spacing w:before="120"/>
        <w:ind w:left="0" w:firstLine="720"/>
        <w:rPr>
          <w:b w:val="0"/>
          <w:i w:val="0"/>
        </w:rPr>
      </w:pPr>
      <w:r>
        <w:rPr>
          <w:b w:val="0"/>
        </w:rPr>
        <w:lastRenderedPageBreak/>
        <w:t>∆Watts</w:t>
      </w:r>
      <w:r w:rsidR="00B17532">
        <w:rPr>
          <w:b w:val="0"/>
          <w:i w:val="0"/>
        </w:rPr>
        <w:t>: 32-25=</w:t>
      </w:r>
      <w:r>
        <w:rPr>
          <w:b w:val="0"/>
          <w:i w:val="0"/>
        </w:rPr>
        <w:t xml:space="preserve"> </w:t>
      </w:r>
      <w:r w:rsidR="00FC6655">
        <w:rPr>
          <w:i w:val="0"/>
        </w:rPr>
        <w:t>7</w:t>
      </w:r>
      <w:r w:rsidR="00B17532" w:rsidRPr="00834985">
        <w:rPr>
          <w:i w:val="0"/>
        </w:rPr>
        <w:t xml:space="preserve"> Watts</w:t>
      </w:r>
      <w:r w:rsidR="00B17532">
        <w:rPr>
          <w:b w:val="0"/>
          <w:i w:val="0"/>
        </w:rPr>
        <w:t>/lamp</w:t>
      </w:r>
      <w:r w:rsidR="00E567F6">
        <w:rPr>
          <w:b w:val="0"/>
          <w:i w:val="0"/>
        </w:rPr>
        <w:t xml:space="preserve">. </w:t>
      </w:r>
    </w:p>
    <w:p w:rsidR="00B17532" w:rsidRDefault="00B17532" w:rsidP="00B17532">
      <w:pPr>
        <w:rPr>
          <w:b/>
        </w:rPr>
      </w:pPr>
      <w:bookmarkStart w:id="13" w:name="_Toc182293816"/>
    </w:p>
    <w:p w:rsidR="00961603" w:rsidRDefault="00961603" w:rsidP="00B17532">
      <w:pPr>
        <w:rPr>
          <w:b/>
        </w:rPr>
      </w:pPr>
    </w:p>
    <w:p w:rsidR="000C251F" w:rsidRDefault="000C251F" w:rsidP="00B17532">
      <w:pPr>
        <w:rPr>
          <w:b/>
        </w:rPr>
      </w:pPr>
    </w:p>
    <w:p w:rsidR="00B17532" w:rsidRDefault="00B17532" w:rsidP="00B17532">
      <w:pPr>
        <w:rPr>
          <w:b/>
        </w:rPr>
      </w:pPr>
      <w:r>
        <w:rPr>
          <w:b/>
        </w:rPr>
        <w:t>Hours of Operation</w:t>
      </w:r>
      <w:bookmarkEnd w:id="13"/>
      <w:r>
        <w:rPr>
          <w:b/>
        </w:rPr>
        <w:t xml:space="preserve"> and Interactive Effects</w:t>
      </w:r>
    </w:p>
    <w:p w:rsidR="001F52ED" w:rsidRDefault="00B17532" w:rsidP="00B17532">
      <w:pPr>
        <w:autoSpaceDE w:val="0"/>
        <w:autoSpaceDN w:val="0"/>
        <w:adjustRightInd w:val="0"/>
      </w:pPr>
      <w:r>
        <w:t>Gross annual energy savings are dependant on the hours of operation as well as energy interactive effects specific to the market sector in which the measure is installed</w:t>
      </w:r>
      <w:r w:rsidR="001F52ED">
        <w:t>.</w:t>
      </w:r>
      <w:r w:rsidR="002073B2">
        <w:t xml:space="preserve"> Equation 2 below was utilized to calculate the annual energy saving.</w:t>
      </w:r>
    </w:p>
    <w:p w:rsidR="00B17532" w:rsidRPr="002073B2" w:rsidRDefault="001F52ED" w:rsidP="00B17532">
      <w:pPr>
        <w:autoSpaceDE w:val="0"/>
        <w:autoSpaceDN w:val="0"/>
        <w:adjustRightInd w:val="0"/>
        <w:rPr>
          <w:bCs/>
        </w:rPr>
      </w:pPr>
      <w:r w:rsidRPr="001F52ED">
        <w:t>For the purpose of this work paper, Annual hours of operation was obtain from the</w:t>
      </w:r>
      <w:r w:rsidR="000C251F" w:rsidRPr="004A5AB5">
        <w:t xml:space="preserve"> Energy Efficient Resources (DEER</w:t>
      </w:r>
      <w:r w:rsidR="0087172E" w:rsidRPr="004A5AB5">
        <w:fldChar w:fldCharType="begin"/>
      </w:r>
      <w:r w:rsidR="000C251F" w:rsidRPr="004A5AB5">
        <w:instrText xml:space="preserve"> XE "DEER" </w:instrText>
      </w:r>
      <w:r w:rsidR="0087172E" w:rsidRPr="004A5AB5">
        <w:fldChar w:fldCharType="end"/>
      </w:r>
      <w:r w:rsidR="000C251F">
        <w:t xml:space="preserve">) </w:t>
      </w:r>
      <w:r w:rsidR="00B11865">
        <w:t>3.02 Lighting Workbook</w:t>
      </w:r>
      <w:r w:rsidR="002073B2">
        <w:t xml:space="preserve"> </w:t>
      </w:r>
      <w:r w:rsidR="00B17532">
        <w:t xml:space="preserve">A summary table with applicable values per market sector is provided below. </w:t>
      </w:r>
    </w:p>
    <w:p w:rsidR="00B17532" w:rsidRDefault="00B17532" w:rsidP="00115254">
      <w:pPr>
        <w:rPr>
          <w:b/>
        </w:rPr>
      </w:pPr>
    </w:p>
    <w:p w:rsidR="00F8388C" w:rsidRPr="006D6392" w:rsidRDefault="006D6392" w:rsidP="006D6392">
      <w:pPr>
        <w:jc w:val="center"/>
        <w:rPr>
          <w:b/>
        </w:rPr>
      </w:pPr>
      <w:r w:rsidRPr="006D6392">
        <w:rPr>
          <w:b/>
        </w:rPr>
        <w:t>Table3: Hours of Operation Summary</w:t>
      </w:r>
    </w:p>
    <w:tbl>
      <w:tblPr>
        <w:tblW w:w="10001" w:type="dxa"/>
        <w:tblInd w:w="103" w:type="dxa"/>
        <w:tblLook w:val="04A0"/>
      </w:tblPr>
      <w:tblGrid>
        <w:gridCol w:w="3360"/>
        <w:gridCol w:w="1040"/>
        <w:gridCol w:w="2112"/>
        <w:gridCol w:w="2112"/>
        <w:gridCol w:w="1377"/>
      </w:tblGrid>
      <w:tr w:rsidR="000C251F" w:rsidRPr="000C251F" w:rsidTr="000C251F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DEER 2008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Equivalent Full Load Hours</w:t>
            </w:r>
          </w:p>
        </w:tc>
      </w:tr>
      <w:tr w:rsidR="000C251F" w:rsidRPr="000C251F" w:rsidTr="000C251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Lighting Hours of Use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Indoor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Indoor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Outdoor</w:t>
            </w:r>
          </w:p>
        </w:tc>
      </w:tr>
      <w:tr w:rsidR="000C251F" w:rsidRPr="000C251F" w:rsidTr="000C251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Building Type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Bldg Code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CFL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251F">
              <w:rPr>
                <w:rFonts w:ascii="Calibri" w:hAnsi="Calibri"/>
                <w:color w:val="000000"/>
                <w:sz w:val="22"/>
                <w:szCs w:val="22"/>
              </w:rPr>
              <w:t>All</w:t>
            </w:r>
          </w:p>
        </w:tc>
      </w:tr>
      <w:tr w:rsidR="000C251F" w:rsidRPr="000C251F" w:rsidTr="000C251F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B11865" w:rsidP="000C2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 DEER lighting Workbook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251F" w:rsidRPr="000C251F" w:rsidRDefault="000C251F" w:rsidP="000C25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B11865" w:rsidRDefault="00B11865" w:rsidP="000C251F"/>
    <w:p w:rsidR="000C251F" w:rsidRDefault="00B11865" w:rsidP="000C251F">
      <w:r w:rsidRPr="000B2D25">
        <w:rPr>
          <w:position w:val="-30"/>
        </w:rPr>
        <w:object w:dxaOrig="7640" w:dyaOrig="720">
          <v:shape id="_x0000_i1026" type="#_x0000_t75" style="width:381.85pt;height:36.45pt" o:ole="">
            <v:imagedata r:id="rId16" o:title=""/>
          </v:shape>
          <o:OLEObject Type="Embed" ProgID="Equation.3" ShapeID="_x0000_i1026" DrawAspect="Content" ObjectID="_1407828839" r:id="rId17"/>
        </w:object>
      </w:r>
      <w:bookmarkStart w:id="14" w:name="_Ref178760264"/>
      <w:r w:rsidR="000C251F">
        <w:t xml:space="preserve">   </w:t>
      </w:r>
      <w:bookmarkEnd w:id="14"/>
      <w:r w:rsidR="000C251F" w:rsidRPr="0018340C">
        <w:t>[</w:t>
      </w:r>
      <w:r w:rsidR="000C251F" w:rsidRPr="0018340C">
        <w:rPr>
          <w:b/>
        </w:rPr>
        <w:t xml:space="preserve">Equation </w:t>
      </w:r>
      <w:r w:rsidR="000C251F">
        <w:rPr>
          <w:b/>
        </w:rPr>
        <w:t>2</w:t>
      </w:r>
      <w:r w:rsidR="000C251F" w:rsidRPr="0018340C">
        <w:t>]</w:t>
      </w:r>
    </w:p>
    <w:p w:rsidR="00DC32A8" w:rsidRDefault="00DC32A8" w:rsidP="00115254">
      <w:pPr>
        <w:rPr>
          <w:b/>
          <w:sz w:val="26"/>
          <w:szCs w:val="26"/>
        </w:rPr>
      </w:pPr>
    </w:p>
    <w:p w:rsidR="00DC32A8" w:rsidRDefault="00B62CCF" w:rsidP="00F3342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*Interactive effect value was </w:t>
      </w:r>
      <w:r w:rsidR="00D92F84">
        <w:rPr>
          <w:b/>
          <w:sz w:val="26"/>
          <w:szCs w:val="26"/>
        </w:rPr>
        <w:t>derived from</w:t>
      </w:r>
      <w:r>
        <w:rPr>
          <w:b/>
          <w:sz w:val="26"/>
          <w:szCs w:val="26"/>
        </w:rPr>
        <w:t xml:space="preserve"> DEER </w:t>
      </w:r>
      <w:r w:rsidR="00B11865">
        <w:rPr>
          <w:b/>
          <w:sz w:val="26"/>
          <w:szCs w:val="26"/>
        </w:rPr>
        <w:t>3.02</w:t>
      </w:r>
      <w:r w:rsidR="00DC0962">
        <w:rPr>
          <w:b/>
          <w:sz w:val="26"/>
          <w:szCs w:val="26"/>
        </w:rPr>
        <w:t xml:space="preserve"> refer to attached calculation sheet for details.</w:t>
      </w:r>
    </w:p>
    <w:p w:rsidR="00DC32A8" w:rsidRPr="00F33428" w:rsidRDefault="00DC32A8" w:rsidP="00115254">
      <w:pPr>
        <w:rPr>
          <w:b/>
          <w:sz w:val="26"/>
          <w:szCs w:val="26"/>
        </w:rPr>
      </w:pPr>
    </w:p>
    <w:p w:rsidR="008F55B3" w:rsidRPr="00F33428" w:rsidRDefault="008F55B3" w:rsidP="00115254">
      <w:pPr>
        <w:outlineLvl w:val="0"/>
        <w:rPr>
          <w:b/>
        </w:rPr>
      </w:pPr>
      <w:bookmarkStart w:id="15" w:name="_Toc181721081"/>
      <w:r w:rsidRPr="00F33428">
        <w:rPr>
          <w:b/>
        </w:rPr>
        <w:t>2.2 Demand Reduction Estimation Methodologies</w:t>
      </w:r>
      <w:bookmarkEnd w:id="15"/>
    </w:p>
    <w:p w:rsidR="008F55B3" w:rsidRPr="00991D6C" w:rsidRDefault="008F55B3" w:rsidP="000439D5">
      <w:r w:rsidRPr="00991D6C">
        <w:t>The demand reduction estimates are based upon the DEER</w:t>
      </w:r>
      <w:r w:rsidR="0087172E" w:rsidRPr="00991D6C">
        <w:fldChar w:fldCharType="begin"/>
      </w:r>
      <w:r w:rsidRPr="00991D6C">
        <w:instrText xml:space="preserve"> XE "DEER" </w:instrText>
      </w:r>
      <w:r w:rsidR="0087172E" w:rsidRPr="00991D6C">
        <w:fldChar w:fldCharType="end"/>
      </w:r>
      <w:r w:rsidRPr="00991D6C">
        <w:t xml:space="preserve"> methodology for Express Efficiency</w:t>
      </w:r>
      <w:r w:rsidR="0087172E" w:rsidRPr="00991D6C">
        <w:fldChar w:fldCharType="begin"/>
      </w:r>
      <w:r w:rsidRPr="00991D6C">
        <w:instrText xml:space="preserve"> XE "Express Efficiency" </w:instrText>
      </w:r>
      <w:r w:rsidR="0087172E" w:rsidRPr="00991D6C">
        <w:fldChar w:fldCharType="end"/>
      </w:r>
      <w:r w:rsidRPr="00991D6C">
        <w:t xml:space="preserve"> type programs.</w:t>
      </w:r>
      <w:fldSimple w:instr=" NOTEREF _Ref178526492 \h  \* MERGEFORMAT ">
        <w:r>
          <w:rPr>
            <w:vertAlign w:val="superscript"/>
          </w:rPr>
          <w:t>6</w:t>
        </w:r>
      </w:fldSimple>
      <w:r w:rsidRPr="00991D6C">
        <w:t xml:space="preserve">  The methodology for demand reduction is shown in Equation</w:t>
      </w:r>
      <w:r w:rsidR="00A11067">
        <w:t>3</w:t>
      </w:r>
      <w:r w:rsidRPr="00991D6C">
        <w:t xml:space="preserve"> below:</w:t>
      </w:r>
    </w:p>
    <w:p w:rsidR="008F55B3" w:rsidRPr="00A40D01" w:rsidRDefault="008F55B3" w:rsidP="000439D5"/>
    <w:p w:rsidR="008F55B3" w:rsidRPr="004A482C" w:rsidRDefault="008F55B3" w:rsidP="000439D5">
      <w:pPr>
        <w:rPr>
          <w:rFonts w:ascii="Arial" w:hAnsi="Arial" w:cs="Arial"/>
          <w:b/>
          <w:sz w:val="28"/>
          <w:szCs w:val="28"/>
        </w:rPr>
      </w:pPr>
      <w:r w:rsidRPr="004A482C">
        <w:rPr>
          <w:rFonts w:ascii="Arial" w:hAnsi="Arial" w:cs="Arial"/>
          <w:b/>
          <w:sz w:val="28"/>
          <w:szCs w:val="28"/>
        </w:rPr>
        <w:t>Formula:</w:t>
      </w:r>
    </w:p>
    <w:p w:rsidR="008F55B3" w:rsidRPr="00991D6C" w:rsidRDefault="008F55B3" w:rsidP="000439D5">
      <w:r w:rsidRPr="00991D6C">
        <w:t>Demand Reduction</w:t>
      </w:r>
      <w:r w:rsidRPr="00991D6C">
        <w:rPr>
          <w:position w:val="-28"/>
        </w:rPr>
        <w:object w:dxaOrig="740" w:dyaOrig="680">
          <v:shape id="_x0000_i1027" type="#_x0000_t75" style="width:37.35pt;height:33.7pt" o:ole="">
            <v:imagedata r:id="rId18" o:title=""/>
          </v:shape>
          <o:OLEObject Type="Embed" ProgID="Equation.3" ShapeID="_x0000_i1027" DrawAspect="Content" ObjectID="_1407828840" r:id="rId19"/>
        </w:object>
      </w:r>
      <w:r w:rsidRPr="00991D6C">
        <w:t xml:space="preserve"> = </w:t>
      </w:r>
      <w:r w:rsidRPr="00991D6C">
        <w:rPr>
          <w:position w:val="-56"/>
        </w:rPr>
        <w:object w:dxaOrig="6640" w:dyaOrig="1300">
          <v:shape id="_x0000_i1028" type="#_x0000_t75" style="width:253.35pt;height:51.5pt" o:ole="">
            <v:imagedata r:id="rId20" o:title=""/>
          </v:shape>
          <o:OLEObject Type="Embed" ProgID="Equation.3" ShapeID="_x0000_i1028" DrawAspect="Content" ObjectID="_1407828841" r:id="rId21"/>
        </w:object>
      </w:r>
      <w:r>
        <w:t xml:space="preserve"> </w:t>
      </w:r>
      <w:r w:rsidR="00EE488C">
        <w:t xml:space="preserve"> </w:t>
      </w:r>
      <w:r w:rsidR="00EE488C" w:rsidRPr="0018340C">
        <w:t>[</w:t>
      </w:r>
      <w:r w:rsidR="00EE488C" w:rsidRPr="0018340C">
        <w:rPr>
          <w:b/>
        </w:rPr>
        <w:t xml:space="preserve">Equation </w:t>
      </w:r>
      <w:r w:rsidR="00EE488C">
        <w:rPr>
          <w:b/>
        </w:rPr>
        <w:t>3</w:t>
      </w:r>
      <w:r w:rsidR="00EE488C" w:rsidRPr="0018340C">
        <w:t>]</w:t>
      </w:r>
    </w:p>
    <w:p w:rsidR="008F55B3" w:rsidRDefault="008F55B3" w:rsidP="000439D5"/>
    <w:p w:rsidR="008F55B3" w:rsidRDefault="008F55B3" w:rsidP="000439D5">
      <w:r>
        <w:t xml:space="preserve">(ΔWatts / unit) is the same as described above in the Energy Savings calculation Methodologies section. Demand Interactive Effects and Peak Coincidence Factor </w:t>
      </w:r>
      <w:r w:rsidR="00DC0962">
        <w:t xml:space="preserve">are derived from the DEER </w:t>
      </w:r>
      <w:r w:rsidR="00B11865">
        <w:t>3.02 Lighting Workbook</w:t>
      </w:r>
      <w:r>
        <w:t>.</w:t>
      </w:r>
      <w:r w:rsidR="00DC0962">
        <w:t xml:space="preserve"> For a summary of savings values, refer to embedded excel calculation sheet.</w:t>
      </w:r>
    </w:p>
    <w:p w:rsidR="003242D1" w:rsidRDefault="003242D1" w:rsidP="000439D5">
      <w:pPr>
        <w:rPr>
          <w:b/>
          <w:sz w:val="26"/>
          <w:szCs w:val="26"/>
        </w:rPr>
      </w:pPr>
    </w:p>
    <w:p w:rsidR="00C779CD" w:rsidRDefault="00C779CD" w:rsidP="000439D5"/>
    <w:p w:rsidR="00F8388C" w:rsidRDefault="00F8388C" w:rsidP="00F8388C">
      <w:pPr>
        <w:outlineLvl w:val="0"/>
        <w:rPr>
          <w:b/>
        </w:rPr>
      </w:pPr>
      <w:r>
        <w:rPr>
          <w:b/>
        </w:rPr>
        <w:t>2.3 Gas Energy Saving Estimation</w:t>
      </w:r>
    </w:p>
    <w:p w:rsidR="00AD239B" w:rsidRPr="00AD239B" w:rsidRDefault="00AD239B" w:rsidP="00AD239B"/>
    <w:p w:rsidR="00F8388C" w:rsidRDefault="00C04C48" w:rsidP="002C7D31">
      <w:pPr>
        <w:pStyle w:val="Remind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Only </w:t>
      </w:r>
      <w:r w:rsidR="00DC0962">
        <w:rPr>
          <w:rFonts w:ascii="Times New Roman" w:hAnsi="Times New Roman"/>
          <w:i w:val="0"/>
          <w:color w:val="auto"/>
        </w:rPr>
        <w:t>losses in Gas savings are</w:t>
      </w:r>
      <w:r>
        <w:rPr>
          <w:rFonts w:ascii="Times New Roman" w:hAnsi="Times New Roman"/>
          <w:i w:val="0"/>
          <w:color w:val="auto"/>
        </w:rPr>
        <w:t xml:space="preserve"> </w:t>
      </w:r>
      <w:r w:rsidR="006434DB" w:rsidRPr="006434DB">
        <w:rPr>
          <w:rFonts w:ascii="Times New Roman" w:hAnsi="Times New Roman"/>
          <w:i w:val="0"/>
          <w:color w:val="auto"/>
        </w:rPr>
        <w:t>associated with th</w:t>
      </w:r>
      <w:r w:rsidR="008623C0">
        <w:rPr>
          <w:rFonts w:ascii="Times New Roman" w:hAnsi="Times New Roman"/>
          <w:i w:val="0"/>
          <w:color w:val="auto"/>
        </w:rPr>
        <w:t>ese</w:t>
      </w:r>
      <w:r w:rsidR="006434DB" w:rsidRPr="006434DB">
        <w:rPr>
          <w:rFonts w:ascii="Times New Roman" w:hAnsi="Times New Roman"/>
          <w:i w:val="0"/>
          <w:color w:val="auto"/>
        </w:rPr>
        <w:t xml:space="preserve"> measure</w:t>
      </w:r>
      <w:r w:rsidR="008623C0">
        <w:rPr>
          <w:rFonts w:ascii="Times New Roman" w:hAnsi="Times New Roman"/>
          <w:i w:val="0"/>
          <w:color w:val="auto"/>
        </w:rPr>
        <w:t>s</w:t>
      </w:r>
    </w:p>
    <w:p w:rsidR="00C04C48" w:rsidRPr="00370AD8" w:rsidRDefault="00C04C48" w:rsidP="002C7D31">
      <w:pPr>
        <w:pStyle w:val="Reminder"/>
        <w:rPr>
          <w:rFonts w:ascii="Times New Roman" w:hAnsi="Times New Roman"/>
          <w:color w:val="auto"/>
        </w:rPr>
      </w:pPr>
    </w:p>
    <w:p w:rsidR="00C04C48" w:rsidRPr="00F9508B" w:rsidRDefault="00B11865" w:rsidP="00C04C48">
      <w:pPr>
        <w:rPr>
          <w:sz w:val="23"/>
          <w:szCs w:val="23"/>
        </w:rPr>
      </w:pPr>
      <w:r>
        <w:rPr>
          <w:sz w:val="23"/>
          <w:szCs w:val="23"/>
        </w:rPr>
        <w:t xml:space="preserve">DEER 3.02 Lighting Work book calculates therm loss as delta </w:t>
      </w:r>
      <w:r w:rsidR="00D24EC8">
        <w:rPr>
          <w:sz w:val="23"/>
          <w:szCs w:val="23"/>
        </w:rPr>
        <w:t>watts *</w:t>
      </w:r>
      <w:r>
        <w:rPr>
          <w:sz w:val="23"/>
          <w:szCs w:val="23"/>
        </w:rPr>
        <w:t xml:space="preserve"> therm factor</w:t>
      </w:r>
    </w:p>
    <w:p w:rsidR="00C04C48" w:rsidRPr="006434DB" w:rsidRDefault="00C04C48" w:rsidP="002C7D31">
      <w:pPr>
        <w:pStyle w:val="Reminder"/>
        <w:rPr>
          <w:rFonts w:ascii="Times New Roman" w:hAnsi="Times New Roman"/>
          <w:i w:val="0"/>
          <w:color w:val="auto"/>
        </w:rPr>
      </w:pPr>
    </w:p>
    <w:p w:rsidR="002C7D31" w:rsidRDefault="002C7D31" w:rsidP="002C7D31">
      <w:pPr>
        <w:pStyle w:val="Heading1"/>
        <w:keepNext w:val="0"/>
      </w:pPr>
      <w:bookmarkStart w:id="16" w:name="_Toc214003093"/>
      <w:proofErr w:type="gramStart"/>
      <w:r>
        <w:t>Section 3.</w:t>
      </w:r>
      <w:proofErr w:type="gramEnd"/>
      <w:r>
        <w:t xml:space="preserve"> Load Shape</w:t>
      </w:r>
      <w:bookmarkEnd w:id="16"/>
      <w:r>
        <w:t>s</w:t>
      </w:r>
    </w:p>
    <w:p w:rsidR="00F11058" w:rsidRPr="00B63234" w:rsidRDefault="00B11865" w:rsidP="000439D5">
      <w:pPr>
        <w:rPr>
          <w:bCs/>
          <w:i/>
          <w:smallCaps/>
        </w:rPr>
      </w:pPr>
      <w:bookmarkStart w:id="17" w:name="_Toc214003096"/>
      <w:r>
        <w:t xml:space="preserve">DEER 3.02 Lighting Workbook incorporates </w:t>
      </w:r>
      <w:r w:rsidR="00963D9F">
        <w:t>load shape information</w:t>
      </w:r>
      <w:r w:rsidR="00F11058" w:rsidRPr="00B63234">
        <w:rPr>
          <w:bCs/>
          <w:i/>
          <w:smallCaps/>
        </w:rPr>
        <w:t xml:space="preserve"> </w:t>
      </w:r>
    </w:p>
    <w:p w:rsidR="000416BB" w:rsidRPr="00B63234" w:rsidRDefault="000416BB" w:rsidP="000439D5"/>
    <w:p w:rsidR="00415A32" w:rsidRPr="00426542" w:rsidRDefault="00415A32" w:rsidP="00426542"/>
    <w:p w:rsidR="002C7D31" w:rsidRDefault="002C7D31" w:rsidP="002C7D31">
      <w:pPr>
        <w:pStyle w:val="Heading1"/>
        <w:keepNext w:val="0"/>
      </w:pPr>
      <w:proofErr w:type="gramStart"/>
      <w:r>
        <w:t>Section 4.</w:t>
      </w:r>
      <w:proofErr w:type="gramEnd"/>
      <w:r>
        <w:t xml:space="preserve"> Base Case &amp; Measure Costs</w:t>
      </w:r>
      <w:bookmarkEnd w:id="17"/>
    </w:p>
    <w:p w:rsidR="002C7D31" w:rsidRDefault="002C7D31" w:rsidP="002C7D31">
      <w:pPr>
        <w:pStyle w:val="Heading2"/>
        <w:keepNext w:val="0"/>
      </w:pPr>
      <w:bookmarkStart w:id="18" w:name="_Toc214003097"/>
      <w:r>
        <w:t>4.1 Base Case Cost</w:t>
      </w:r>
      <w:bookmarkEnd w:id="18"/>
    </w:p>
    <w:p w:rsidR="00A44710" w:rsidRDefault="00382581" w:rsidP="002C7D31">
      <w:bookmarkStart w:id="19" w:name="_Toc214003098"/>
      <w:r>
        <w:t xml:space="preserve">In this case the </w:t>
      </w:r>
      <w:r w:rsidR="00CA36EB">
        <w:t>base case</w:t>
      </w:r>
      <w:r>
        <w:t xml:space="preserve"> is assumed to be an existing 32 Watts T8 lamp. The cost for the base</w:t>
      </w:r>
      <w:r w:rsidR="0068793D">
        <w:t xml:space="preserve"> </w:t>
      </w:r>
      <w:r>
        <w:t xml:space="preserve">case </w:t>
      </w:r>
      <w:r w:rsidR="0068793D">
        <w:t>was taken from Web pricing</w:t>
      </w:r>
      <w:r w:rsidR="00A44710">
        <w:t>.</w:t>
      </w:r>
      <w:r w:rsidR="0068793D">
        <w:t xml:space="preserve"> Average price was $1.50 per lamp</w:t>
      </w:r>
    </w:p>
    <w:p w:rsidR="0068793D" w:rsidRDefault="00963D9F" w:rsidP="00963D9F">
      <w:r>
        <w:t xml:space="preserve">Baseline lamp is code compliant, so dual baseline is not required. </w:t>
      </w:r>
    </w:p>
    <w:p w:rsidR="00963D9F" w:rsidRDefault="00963D9F" w:rsidP="002C7D31"/>
    <w:p w:rsidR="000C251F" w:rsidRDefault="00A44710" w:rsidP="00A44710">
      <w:pPr>
        <w:pStyle w:val="Tablehead"/>
      </w:pPr>
      <w:r>
        <w:t xml:space="preserve"> </w:t>
      </w:r>
    </w:p>
    <w:p w:rsidR="00A44710" w:rsidRPr="00224A0D" w:rsidRDefault="00A44710" w:rsidP="00A44710">
      <w:pPr>
        <w:pStyle w:val="Tablehead"/>
        <w:rPr>
          <w:vertAlign w:val="superscript"/>
        </w:rPr>
      </w:pPr>
      <w:r w:rsidRPr="00224A0D">
        <w:t>Table</w:t>
      </w:r>
      <w:r w:rsidR="006D6392">
        <w:t>4:</w:t>
      </w:r>
      <w:r w:rsidRPr="00224A0D">
        <w:t xml:space="preserve">   </w:t>
      </w:r>
      <w:r w:rsidR="006D6392">
        <w:t>Base case</w:t>
      </w:r>
      <w:r w:rsidRPr="00224A0D">
        <w:t xml:space="preserve"> Cost</w:t>
      </w:r>
    </w:p>
    <w:tbl>
      <w:tblPr>
        <w:tblpPr w:leftFromText="180" w:rightFromText="180" w:vertAnchor="text" w:horzAnchor="margin" w:tblpY="21"/>
        <w:tblW w:w="7614" w:type="dxa"/>
        <w:tblLook w:val="0000"/>
      </w:tblPr>
      <w:tblGrid>
        <w:gridCol w:w="1506"/>
        <w:gridCol w:w="2578"/>
        <w:gridCol w:w="1765"/>
        <w:gridCol w:w="1765"/>
      </w:tblGrid>
      <w:tr w:rsidR="00415A32" w:rsidTr="00415A32">
        <w:trPr>
          <w:trHeight w:val="25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15A32" w:rsidRPr="00B41290" w:rsidRDefault="00415A32" w:rsidP="00415A32">
            <w:pPr>
              <w:jc w:val="center"/>
              <w:rPr>
                <w:b/>
                <w:sz w:val="20"/>
                <w:szCs w:val="20"/>
              </w:rPr>
            </w:pPr>
            <w:r w:rsidRPr="00B41290">
              <w:rPr>
                <w:b/>
                <w:sz w:val="20"/>
                <w:szCs w:val="20"/>
              </w:rPr>
              <w:lastRenderedPageBreak/>
              <w:t>Manufacturer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5A32" w:rsidRPr="00B41290" w:rsidRDefault="00415A32" w:rsidP="00415A32">
            <w:pPr>
              <w:jc w:val="center"/>
              <w:rPr>
                <w:b/>
                <w:sz w:val="20"/>
                <w:szCs w:val="20"/>
              </w:rPr>
            </w:pPr>
            <w:r w:rsidRPr="00B41290">
              <w:rPr>
                <w:b/>
                <w:sz w:val="20"/>
                <w:szCs w:val="20"/>
              </w:rPr>
              <w:t>Model #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5A32" w:rsidRPr="00B41290" w:rsidRDefault="00415A32" w:rsidP="00415A32">
            <w:pPr>
              <w:jc w:val="center"/>
              <w:rPr>
                <w:b/>
                <w:sz w:val="20"/>
                <w:szCs w:val="20"/>
              </w:rPr>
            </w:pPr>
            <w:r w:rsidRPr="00B41290">
              <w:rPr>
                <w:b/>
                <w:sz w:val="20"/>
                <w:szCs w:val="20"/>
              </w:rPr>
              <w:t>Lamp Type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15A32" w:rsidRPr="00B41290" w:rsidRDefault="00415A32" w:rsidP="00415A32">
            <w:pPr>
              <w:jc w:val="center"/>
              <w:rPr>
                <w:b/>
                <w:sz w:val="20"/>
                <w:szCs w:val="20"/>
              </w:rPr>
            </w:pPr>
            <w:r w:rsidRPr="00B41290">
              <w:rPr>
                <w:b/>
                <w:sz w:val="20"/>
                <w:szCs w:val="20"/>
              </w:rPr>
              <w:t>Cost</w:t>
            </w:r>
          </w:p>
        </w:tc>
      </w:tr>
    </w:tbl>
    <w:p w:rsidR="00382581" w:rsidRDefault="00382581" w:rsidP="002C7D31"/>
    <w:p w:rsidR="00945C4F" w:rsidRDefault="00945C4F" w:rsidP="002C7D31"/>
    <w:p w:rsidR="00945C4F" w:rsidRDefault="00945C4F" w:rsidP="002C7D31">
      <w:r>
        <w:t>See attached Web search pricing for lamps</w:t>
      </w:r>
    </w:p>
    <w:p w:rsidR="00CA36EB" w:rsidRDefault="00CA36EB" w:rsidP="002C7D31"/>
    <w:p w:rsidR="00CE2F56" w:rsidRDefault="00CE2F56" w:rsidP="00A44710"/>
    <w:p w:rsidR="00CE2F56" w:rsidRDefault="00CE2F56" w:rsidP="00A44710"/>
    <w:p w:rsidR="002C7D31" w:rsidRDefault="002C7D31" w:rsidP="002C7D31">
      <w:pPr>
        <w:pStyle w:val="Heading2"/>
        <w:keepNext w:val="0"/>
      </w:pPr>
      <w:r>
        <w:t xml:space="preserve">4.2 </w:t>
      </w:r>
      <w:r w:rsidR="007663D5">
        <w:t>Full</w:t>
      </w:r>
      <w:r>
        <w:t xml:space="preserve"> Measure </w:t>
      </w:r>
      <w:smartTag w:uri="urn:schemas-microsoft-com:office:smarttags" w:element="stockticker">
        <w:r>
          <w:t>Cost</w:t>
        </w:r>
      </w:smartTag>
      <w:bookmarkEnd w:id="19"/>
    </w:p>
    <w:p w:rsidR="0068793D" w:rsidRPr="00991D6C" w:rsidRDefault="0068793D" w:rsidP="0068793D">
      <w:bookmarkStart w:id="20" w:name="_Ref179091481"/>
      <w:bookmarkStart w:id="21" w:name="_Toc181721096"/>
      <w:r>
        <w:t xml:space="preserve">Lamp replacement programs are contractor driven. Ninety –seven percent of all SDGE lighting rebates are filed by contractors.  The cost </w:t>
      </w:r>
      <w:r w:rsidR="006C6FF0">
        <w:t xml:space="preserve">a </w:t>
      </w:r>
      <w:r>
        <w:t xml:space="preserve">contractor pays for lamps determines his profit, so lamps selected are evaluated at minimum cost.  Program criteria require all reduced wattage lamps installed to be listed on CEE Reduced Wattage </w:t>
      </w:r>
      <w:r w:rsidR="006C6FF0">
        <w:t>T</w:t>
      </w:r>
      <w:r>
        <w:t xml:space="preserve">able.  A web search was performed to document minimum cost for CEE </w:t>
      </w:r>
      <w:r w:rsidR="006C6FF0">
        <w:t>R</w:t>
      </w:r>
      <w:r>
        <w:t xml:space="preserve">educed </w:t>
      </w:r>
      <w:r w:rsidR="006C6FF0">
        <w:t>W</w:t>
      </w:r>
      <w:r>
        <w:t xml:space="preserve">attage Table compliant lamps. (What a contractor would select to minimize his costs).  Minimum lamp costs were around $2.00/ lamp.  </w:t>
      </w:r>
    </w:p>
    <w:p w:rsidR="00426542" w:rsidRPr="00224A0D" w:rsidRDefault="00426542" w:rsidP="00426542">
      <w:pPr>
        <w:pStyle w:val="Tablehead"/>
        <w:rPr>
          <w:vertAlign w:val="superscript"/>
        </w:rPr>
      </w:pPr>
      <w:r w:rsidRPr="00224A0D">
        <w:t>Table</w:t>
      </w:r>
      <w:r w:rsidR="006D6392">
        <w:t>5:</w:t>
      </w:r>
      <w:bookmarkEnd w:id="20"/>
      <w:r w:rsidRPr="00224A0D">
        <w:t xml:space="preserve"> Measure Cost</w:t>
      </w:r>
      <w:bookmarkEnd w:id="21"/>
    </w:p>
    <w:tbl>
      <w:tblPr>
        <w:tblW w:w="8156" w:type="dxa"/>
        <w:tblLook w:val="0000"/>
      </w:tblPr>
      <w:tblGrid>
        <w:gridCol w:w="2028"/>
        <w:gridCol w:w="3281"/>
        <w:gridCol w:w="1219"/>
        <w:gridCol w:w="236"/>
        <w:gridCol w:w="1392"/>
      </w:tblGrid>
      <w:tr w:rsidR="00DD13CB" w:rsidTr="003F1052">
        <w:trPr>
          <w:trHeight w:val="25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13CB" w:rsidRPr="00182C5C" w:rsidRDefault="00DD13CB" w:rsidP="00182C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C5C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0560" w:rsidRDefault="00840560" w:rsidP="008405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D13CB" w:rsidRPr="003F1052" w:rsidRDefault="00DD13CB" w:rsidP="008405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052">
              <w:rPr>
                <w:rFonts w:ascii="Arial" w:hAnsi="Arial" w:cs="Arial"/>
                <w:b/>
                <w:sz w:val="20"/>
                <w:szCs w:val="20"/>
              </w:rPr>
              <w:t>Model #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DD13CB" w:rsidRPr="003F1052" w:rsidRDefault="00DD1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052">
              <w:rPr>
                <w:rFonts w:ascii="Arial" w:hAnsi="Arial" w:cs="Arial"/>
                <w:b/>
                <w:sz w:val="20"/>
                <w:szCs w:val="20"/>
              </w:rPr>
              <w:t>Lamp Type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D13CB" w:rsidRPr="003F1052" w:rsidRDefault="00DD1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13CB" w:rsidRPr="003F1052" w:rsidRDefault="00DD1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052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</w:tbl>
    <w:p w:rsidR="00945C4F" w:rsidRDefault="00945C4F" w:rsidP="00945C4F">
      <w:bookmarkStart w:id="22" w:name="_Toc153193461"/>
      <w:r>
        <w:t>See attached Web search pricing for lamps</w:t>
      </w:r>
    </w:p>
    <w:p w:rsidR="002C7D31" w:rsidRDefault="002C7D31" w:rsidP="002C7D31"/>
    <w:p w:rsidR="002C7D31" w:rsidRPr="00B26C3B" w:rsidRDefault="002C7D31" w:rsidP="002C7D31">
      <w:pPr>
        <w:pStyle w:val="Heading2"/>
        <w:keepNext w:val="0"/>
      </w:pPr>
      <w:bookmarkStart w:id="23" w:name="_Toc214003099"/>
      <w:bookmarkEnd w:id="22"/>
      <w:r>
        <w:t xml:space="preserve">4.3 Incremental Measure </w:t>
      </w:r>
      <w:smartTag w:uri="urn:schemas-microsoft-com:office:smarttags" w:element="stockticker">
        <w:r>
          <w:t>Cost</w:t>
        </w:r>
      </w:smartTag>
      <w:r>
        <w:t xml:space="preserve"> </w:t>
      </w:r>
    </w:p>
    <w:p w:rsidR="00AA7AE2" w:rsidRDefault="00AA7AE2" w:rsidP="00AA7AE2">
      <w:pPr>
        <w:pStyle w:val="Reminder"/>
        <w:rPr>
          <w:b/>
        </w:rPr>
      </w:pPr>
    </w:p>
    <w:p w:rsidR="00AA7AE2" w:rsidRPr="00F52808" w:rsidRDefault="00AA7AE2" w:rsidP="00AA7AE2">
      <w:pPr>
        <w:pStyle w:val="Reminder"/>
        <w:rPr>
          <w:b/>
          <w:color w:val="auto"/>
        </w:rPr>
      </w:pPr>
      <w:r w:rsidRPr="00F52808">
        <w:rPr>
          <w:b/>
          <w:color w:val="auto"/>
        </w:rPr>
        <w:t>Retrofit DEEMED</w:t>
      </w:r>
    </w:p>
    <w:p w:rsidR="00AA7AE2" w:rsidRPr="00F52808" w:rsidRDefault="0068793D">
      <w:r>
        <w:t>Incremental cost is 50 cents per lamp</w:t>
      </w:r>
    </w:p>
    <w:p w:rsidR="002C7D31" w:rsidRPr="00F52808" w:rsidRDefault="002C7D31" w:rsidP="002C7D31"/>
    <w:p w:rsidR="00AA7AE2" w:rsidRPr="00F52808" w:rsidRDefault="00AA7AE2" w:rsidP="00AA7AE2">
      <w:pPr>
        <w:pStyle w:val="Reminder"/>
        <w:rPr>
          <w:b/>
          <w:color w:val="auto"/>
        </w:rPr>
      </w:pPr>
      <w:r w:rsidRPr="00F52808">
        <w:rPr>
          <w:b/>
          <w:color w:val="auto"/>
        </w:rPr>
        <w:t>Replace on Burnout/</w:t>
      </w:r>
      <w:smartTag w:uri="urn:schemas-microsoft-com:office:smarttags" w:element="stockticker">
        <w:r w:rsidRPr="00F52808">
          <w:rPr>
            <w:b/>
            <w:color w:val="auto"/>
          </w:rPr>
          <w:t>NEW</w:t>
        </w:r>
      </w:smartTag>
    </w:p>
    <w:p w:rsidR="00AA7AE2" w:rsidRPr="00020200" w:rsidRDefault="00AA7AE2" w:rsidP="002C7D31">
      <w:pPr>
        <w:pStyle w:val="Reminder"/>
        <w:rPr>
          <w:b/>
        </w:rPr>
      </w:pPr>
    </w:p>
    <w:p w:rsidR="00AA7AE2" w:rsidRPr="00522A10" w:rsidRDefault="00AA7AE2" w:rsidP="00825F7E">
      <w:r w:rsidRPr="00522A10">
        <w:t xml:space="preserve">The </w:t>
      </w:r>
      <w:r>
        <w:t>IMC</w:t>
      </w:r>
      <w:r w:rsidRPr="00522A10">
        <w:t xml:space="preserve"> </w:t>
      </w:r>
      <w:r>
        <w:t>(</w:t>
      </w:r>
      <w:r w:rsidRPr="005B3224">
        <w:t>∆</w:t>
      </w:r>
      <w:r>
        <w:t>cost</w:t>
      </w:r>
      <w:r w:rsidRPr="005B3224">
        <w:t>/unit</w:t>
      </w:r>
      <w:r>
        <w:t xml:space="preserve">) </w:t>
      </w:r>
      <w:r w:rsidRPr="00522A10">
        <w:t>is defined as the difference in costs between the base case and the measure equipment</w:t>
      </w:r>
      <w:r>
        <w:t xml:space="preserve">. </w:t>
      </w:r>
      <w:r w:rsidRPr="00522A10">
        <w:t xml:space="preserve"> </w:t>
      </w:r>
      <w:r>
        <w:t>I</w:t>
      </w:r>
      <w:r w:rsidRPr="00522A10">
        <w:t xml:space="preserve">nstallation labor costs are assumed to be the same.  </w:t>
      </w:r>
    </w:p>
    <w:p w:rsidR="00825F7E" w:rsidRDefault="00AA7AE2">
      <w:r>
        <w:tab/>
      </w:r>
      <w:r>
        <w:tab/>
        <w:t xml:space="preserve"> </w:t>
      </w:r>
    </w:p>
    <w:p w:rsidR="002C7D31" w:rsidRPr="00B26C3B" w:rsidRDefault="002C7D31" w:rsidP="002C7D31">
      <w:r>
        <w:br w:type="page"/>
      </w:r>
    </w:p>
    <w:p w:rsidR="002C7D31" w:rsidRDefault="002C7D31" w:rsidP="002C7D31">
      <w:pPr>
        <w:pStyle w:val="Heading1"/>
      </w:pPr>
      <w:bookmarkStart w:id="24" w:name="_Toc214003102"/>
      <w:bookmarkEnd w:id="23"/>
      <w:r>
        <w:lastRenderedPageBreak/>
        <w:t>References</w:t>
      </w:r>
      <w:bookmarkEnd w:id="24"/>
    </w:p>
    <w:p w:rsidR="007828EC" w:rsidRDefault="00AE04DE" w:rsidP="007828EC">
      <w:pPr>
        <w:rPr>
          <w:color w:val="333333"/>
          <w:lang w:val="en-GB"/>
        </w:rPr>
      </w:pPr>
      <w:r w:rsidRPr="00AE04DE">
        <w:rPr>
          <w:i/>
        </w:rPr>
        <w:t>1.</w:t>
      </w:r>
      <w:r>
        <w:rPr>
          <w:i/>
        </w:rPr>
        <w:t xml:space="preserve"> </w:t>
      </w:r>
      <w:r w:rsidR="00D80E90">
        <w:rPr>
          <w:i/>
        </w:rPr>
        <w:t>DEER 2011 NTGR</w:t>
      </w:r>
    </w:p>
    <w:p w:rsidR="00AE04DE" w:rsidRDefault="00D80E90" w:rsidP="00AE04DE">
      <w:pPr>
        <w:pStyle w:val="Reminders"/>
        <w:numPr>
          <w:ilvl w:val="0"/>
          <w:numId w:val="0"/>
        </w:numPr>
        <w:ind w:left="360"/>
        <w:rPr>
          <w:rFonts w:ascii="Times New Roman" w:hAnsi="Times New Roman"/>
          <w:i w:val="0"/>
          <w:color w:val="auto"/>
        </w:rPr>
      </w:pPr>
      <w:r w:rsidRPr="0087172E">
        <w:rPr>
          <w:rFonts w:ascii="Times New Roman" w:hAnsi="Times New Roman"/>
          <w:i w:val="0"/>
          <w:color w:val="auto"/>
        </w:rPr>
        <w:object w:dxaOrig="1534" w:dyaOrig="993">
          <v:shape id="_x0000_i1029" type="#_x0000_t75" style="width:76.55pt;height:49.65pt" o:ole="">
            <v:imagedata r:id="rId22" o:title=""/>
          </v:shape>
          <o:OLEObject Type="Embed" ProgID="Excel.Sheet.8" ShapeID="_x0000_i1029" DrawAspect="Icon" ObjectID="_1407828842" r:id="rId23"/>
        </w:object>
      </w:r>
    </w:p>
    <w:p w:rsidR="00AE04DE" w:rsidRPr="00AE04DE" w:rsidRDefault="00AE04DE" w:rsidP="00AE04DE">
      <w:pPr>
        <w:pStyle w:val="Reminders"/>
        <w:numPr>
          <w:ilvl w:val="0"/>
          <w:numId w:val="0"/>
        </w:numPr>
        <w:ind w:left="360"/>
        <w:rPr>
          <w:rFonts w:ascii="Times New Roman" w:hAnsi="Times New Roman"/>
          <w:i w:val="0"/>
          <w:color w:val="auto"/>
        </w:rPr>
      </w:pPr>
    </w:p>
    <w:p w:rsidR="002C7D31" w:rsidRDefault="003F14B6" w:rsidP="002C7D31">
      <w:pPr>
        <w:pStyle w:val="Reminders"/>
        <w:numPr>
          <w:ilvl w:val="0"/>
          <w:numId w:val="0"/>
        </w:numPr>
        <w:ind w:left="720" w:hanging="360"/>
        <w:rPr>
          <w:color w:val="auto"/>
        </w:rPr>
      </w:pPr>
      <w:r>
        <w:rPr>
          <w:color w:val="auto"/>
        </w:rPr>
        <w:t>2</w:t>
      </w:r>
      <w:r w:rsidR="007828EC">
        <w:rPr>
          <w:color w:val="auto"/>
        </w:rPr>
        <w:t>.</w:t>
      </w:r>
      <w:r w:rsidR="007828EC">
        <w:rPr>
          <w:color w:val="333333"/>
          <w:lang w:val="en-GB"/>
        </w:rPr>
        <w:t>2008 Database for Energy-Efficient Resources, December 2008.</w:t>
      </w:r>
    </w:p>
    <w:bookmarkStart w:id="25" w:name="_MON_1308750976"/>
    <w:bookmarkStart w:id="26" w:name="_MON_1308988700"/>
    <w:bookmarkStart w:id="27" w:name="_MON_1309003011"/>
    <w:bookmarkStart w:id="28" w:name="_MON_1331538793"/>
    <w:bookmarkStart w:id="29" w:name="_MON_1374651175"/>
    <w:bookmarkEnd w:id="25"/>
    <w:bookmarkEnd w:id="26"/>
    <w:bookmarkEnd w:id="27"/>
    <w:bookmarkEnd w:id="28"/>
    <w:bookmarkEnd w:id="29"/>
    <w:bookmarkStart w:id="30" w:name="_MON_1308750857"/>
    <w:bookmarkEnd w:id="30"/>
    <w:p w:rsidR="002C7D31" w:rsidRPr="0037046D" w:rsidRDefault="002918B1" w:rsidP="002C7D31">
      <w:r>
        <w:object w:dxaOrig="1539" w:dyaOrig="996">
          <v:shape id="_x0000_i1030" type="#_x0000_t75" style="width:76.55pt;height:49.65pt" o:ole="">
            <v:imagedata r:id="rId24" o:title=""/>
          </v:shape>
          <o:OLEObject Type="Embed" ProgID="Excel.Sheet.8" ShapeID="_x0000_i1030" DrawAspect="Icon" ObjectID="_1407828843" r:id="rId25"/>
        </w:object>
      </w:r>
    </w:p>
    <w:p w:rsidR="002C7D31" w:rsidRPr="00AE5A69" w:rsidRDefault="002C7D31" w:rsidP="002C7D31"/>
    <w:p w:rsidR="007828EC" w:rsidRDefault="002918B1" w:rsidP="007828EC">
      <w:r>
        <w:t xml:space="preserve">3. DEER </w:t>
      </w:r>
      <w:r w:rsidR="0024790B">
        <w:t>3.02 Calculation Sheet</w:t>
      </w:r>
    </w:p>
    <w:p w:rsidR="00EA7247" w:rsidRDefault="00EA7247" w:rsidP="007828EC"/>
    <w:bookmarkStart w:id="31" w:name="_MON_1400331722"/>
    <w:bookmarkEnd w:id="31"/>
    <w:p w:rsidR="00EA7247" w:rsidRDefault="00D80E90" w:rsidP="007828EC">
      <w:r>
        <w:object w:dxaOrig="1534" w:dyaOrig="993">
          <v:shape id="_x0000_i1031" type="#_x0000_t75" style="width:76.55pt;height:49.65pt" o:ole="">
            <v:imagedata r:id="rId26" o:title=""/>
          </v:shape>
          <o:OLEObject Type="Embed" ProgID="Excel.Sheet.8" ShapeID="_x0000_i1031" DrawAspect="Icon" ObjectID="_1407828844" r:id="rId27"/>
        </w:object>
      </w:r>
    </w:p>
    <w:p w:rsidR="00CB5C3F" w:rsidRDefault="00CB5C3F" w:rsidP="007828EC">
      <w:r>
        <w:t>5. Web search Lamp Pricing</w:t>
      </w:r>
    </w:p>
    <w:bookmarkStart w:id="32" w:name="_MON_1374672752"/>
    <w:bookmarkEnd w:id="32"/>
    <w:bookmarkStart w:id="33" w:name="_MON_1374672740"/>
    <w:bookmarkEnd w:id="33"/>
    <w:p w:rsidR="00CB5C3F" w:rsidRDefault="00CB5C3F" w:rsidP="007828EC">
      <w:r>
        <w:object w:dxaOrig="1534" w:dyaOrig="993">
          <v:shape id="_x0000_i1032" type="#_x0000_t75" style="width:76.55pt;height:49.65pt" o:ole="">
            <v:imagedata r:id="rId28" o:title=""/>
          </v:shape>
          <o:OLEObject Type="Embed" ProgID="Word.Document.12" ShapeID="_x0000_i1032" DrawAspect="Icon" ObjectID="_1407828845" r:id="rId29">
            <o:FieldCodes>\s</o:FieldCodes>
          </o:OLEObject>
        </w:object>
      </w:r>
    </w:p>
    <w:p w:rsidR="005B7BEB" w:rsidRDefault="005B7BEB" w:rsidP="007828EC"/>
    <w:sectPr w:rsidR="005B7BEB" w:rsidSect="002C7D31">
      <w:headerReference w:type="default" r:id="rId30"/>
      <w:endnotePr>
        <w:numFmt w:val="decimal"/>
      </w:endnotePr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E9" w:rsidRDefault="001428E9">
      <w:r>
        <w:separator/>
      </w:r>
    </w:p>
  </w:endnote>
  <w:endnote w:type="continuationSeparator" w:id="0">
    <w:p w:rsidR="001428E9" w:rsidRDefault="0014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90" w:rsidRDefault="0087172E" w:rsidP="002C7D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0E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0E90" w:rsidRDefault="00D80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90" w:rsidRPr="008E26B4" w:rsidRDefault="0087172E" w:rsidP="002C7D3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E26B4">
      <w:rPr>
        <w:rStyle w:val="PageNumber"/>
        <w:rFonts w:ascii="Times New Roman" w:hAnsi="Times New Roman"/>
      </w:rPr>
      <w:fldChar w:fldCharType="begin"/>
    </w:r>
    <w:r w:rsidR="00D80E90" w:rsidRPr="008E26B4">
      <w:rPr>
        <w:rStyle w:val="PageNumber"/>
        <w:rFonts w:ascii="Times New Roman" w:hAnsi="Times New Roman"/>
      </w:rPr>
      <w:instrText xml:space="preserve">PAGE  </w:instrText>
    </w:r>
    <w:r w:rsidRPr="008E26B4">
      <w:rPr>
        <w:rStyle w:val="PageNumber"/>
        <w:rFonts w:ascii="Times New Roman" w:hAnsi="Times New Roman"/>
      </w:rPr>
      <w:fldChar w:fldCharType="separate"/>
    </w:r>
    <w:r w:rsidR="005A3971">
      <w:rPr>
        <w:rStyle w:val="PageNumber"/>
        <w:rFonts w:ascii="Times New Roman" w:hAnsi="Times New Roman"/>
        <w:noProof/>
      </w:rPr>
      <w:t>ii</w:t>
    </w:r>
    <w:r w:rsidRPr="008E26B4">
      <w:rPr>
        <w:rStyle w:val="PageNumber"/>
        <w:rFonts w:ascii="Times New Roman" w:hAnsi="Times New Roman"/>
      </w:rPr>
      <w:fldChar w:fldCharType="end"/>
    </w:r>
  </w:p>
  <w:p w:rsidR="00D80E90" w:rsidRPr="002741CD" w:rsidRDefault="00D80E90" w:rsidP="008E26B4">
    <w:pPr>
      <w:pStyle w:val="Footer"/>
      <w:pBdr>
        <w:top w:val="single" w:sz="4" w:space="1" w:color="auto"/>
      </w:pBdr>
      <w:tabs>
        <w:tab w:val="clear" w:pos="8640"/>
        <w:tab w:val="right" w:pos="9360"/>
        <w:tab w:val="right" w:pos="14940"/>
        <w:tab w:val="left" w:pos="22140"/>
      </w:tabs>
      <w:rPr>
        <w:b/>
        <w:sz w:val="20"/>
        <w:szCs w:val="20"/>
      </w:rPr>
    </w:pPr>
    <w:r w:rsidRPr="002741CD">
      <w:rPr>
        <w:b/>
        <w:sz w:val="20"/>
        <w:szCs w:val="20"/>
      </w:rPr>
      <w:t>WPSDGENRL</w:t>
    </w:r>
    <w:r w:rsidR="004E6A6A">
      <w:rPr>
        <w:b/>
        <w:sz w:val="20"/>
        <w:szCs w:val="20"/>
      </w:rPr>
      <w:t>G</w:t>
    </w:r>
    <w:r w:rsidRPr="002741CD">
      <w:rPr>
        <w:b/>
        <w:sz w:val="20"/>
        <w:szCs w:val="20"/>
      </w:rPr>
      <w:t xml:space="preserve">0120, </w:t>
    </w:r>
    <w:r>
      <w:rPr>
        <w:b/>
        <w:sz w:val="20"/>
        <w:szCs w:val="20"/>
      </w:rPr>
      <w:t xml:space="preserve">Revision </w:t>
    </w:r>
    <w:r w:rsidR="00D84E79">
      <w:rPr>
        <w:b/>
        <w:sz w:val="20"/>
        <w:szCs w:val="20"/>
      </w:rPr>
      <w:t>3</w:t>
    </w:r>
    <w:r w:rsidR="008E26B4">
      <w:rPr>
        <w:b/>
        <w:sz w:val="20"/>
        <w:szCs w:val="20"/>
      </w:rPr>
      <w:tab/>
    </w:r>
    <w:r w:rsidR="008E26B4">
      <w:rPr>
        <w:b/>
        <w:sz w:val="20"/>
        <w:szCs w:val="20"/>
      </w:rPr>
      <w:tab/>
      <w:t>4 June 2012</w:t>
    </w:r>
    <w:r w:rsidRPr="002741CD">
      <w:rPr>
        <w:b/>
        <w:sz w:val="20"/>
        <w:szCs w:val="20"/>
      </w:rPr>
      <w:tab/>
    </w:r>
    <w:r w:rsidRPr="002741CD">
      <w:rPr>
        <w:b/>
        <w:sz w:val="20"/>
        <w:szCs w:val="20"/>
      </w:rPr>
      <w:tab/>
    </w:r>
    <w:r w:rsidRPr="002741CD">
      <w:rPr>
        <w:b/>
        <w:sz w:val="20"/>
        <w:szCs w:val="20"/>
      </w:rPr>
      <w:tab/>
      <w:t>March 24, 2009</w:t>
    </w:r>
  </w:p>
  <w:p w:rsidR="00D80E90" w:rsidRPr="002741CD" w:rsidRDefault="00D80E90" w:rsidP="008E26B4">
    <w:pPr>
      <w:pStyle w:val="Footer"/>
      <w:pBdr>
        <w:top w:val="single" w:sz="4" w:space="1" w:color="auto"/>
      </w:pBdr>
      <w:tabs>
        <w:tab w:val="clear" w:pos="8640"/>
        <w:tab w:val="right" w:pos="9360"/>
        <w:tab w:val="right" w:pos="14940"/>
        <w:tab w:val="left" w:pos="22140"/>
      </w:tabs>
      <w:rPr>
        <w:b/>
        <w:sz w:val="20"/>
        <w:szCs w:val="20"/>
      </w:rPr>
    </w:pPr>
    <w:smartTag w:uri="urn:schemas-microsoft-com:office:smarttags" w:element="City">
      <w:smartTag w:uri="urn:schemas-microsoft-com:office:smarttags" w:element="place">
        <w:r w:rsidRPr="002741CD">
          <w:rPr>
            <w:b/>
            <w:sz w:val="20"/>
            <w:szCs w:val="20"/>
          </w:rPr>
          <w:t>San Diego</w:t>
        </w:r>
      </w:smartTag>
    </w:smartTag>
    <w:r w:rsidRPr="002741CD">
      <w:rPr>
        <w:b/>
        <w:sz w:val="20"/>
        <w:szCs w:val="20"/>
      </w:rPr>
      <w:t xml:space="preserve"> Gas &amp; Electric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90" w:rsidRPr="00E473A5" w:rsidRDefault="00D84E79" w:rsidP="00E473A5">
    <w:pPr>
      <w:pStyle w:val="Footer"/>
      <w:jc w:val="right"/>
    </w:pPr>
    <w:r>
      <w:rPr>
        <w:rFonts w:ascii="Arial" w:hAnsi="Arial" w:cs="Arial"/>
        <w:b/>
        <w:sz w:val="36"/>
        <w:szCs w:val="36"/>
      </w:rPr>
      <w:t>June 4,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E9" w:rsidRDefault="001428E9">
      <w:r>
        <w:separator/>
      </w:r>
    </w:p>
  </w:footnote>
  <w:footnote w:type="continuationSeparator" w:id="0">
    <w:p w:rsidR="001428E9" w:rsidRDefault="00142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90" w:rsidRDefault="00D80E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59A5"/>
    <w:multiLevelType w:val="hybridMultilevel"/>
    <w:tmpl w:val="B6D23B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D54304"/>
    <w:multiLevelType w:val="multilevel"/>
    <w:tmpl w:val="83D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70A9F"/>
    <w:multiLevelType w:val="hybridMultilevel"/>
    <w:tmpl w:val="6ABC05BC"/>
    <w:lvl w:ilvl="0" w:tplc="40BE3C82">
      <w:start w:val="1"/>
      <w:numFmt w:val="bullet"/>
      <w:pStyle w:val="Reminders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326D2"/>
    <w:multiLevelType w:val="multilevel"/>
    <w:tmpl w:val="182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60AAB"/>
    <w:multiLevelType w:val="multilevel"/>
    <w:tmpl w:val="EC92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6623A"/>
    <w:multiLevelType w:val="multilevel"/>
    <w:tmpl w:val="59EC457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C770E7"/>
    <w:multiLevelType w:val="hybridMultilevel"/>
    <w:tmpl w:val="5596BE7A"/>
    <w:lvl w:ilvl="0" w:tplc="40BE3C8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4CD5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F3791F"/>
    <w:multiLevelType w:val="multilevel"/>
    <w:tmpl w:val="C20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55A90"/>
    <w:rsid w:val="00014F18"/>
    <w:rsid w:val="000215F8"/>
    <w:rsid w:val="000416BB"/>
    <w:rsid w:val="000439D5"/>
    <w:rsid w:val="00044E4D"/>
    <w:rsid w:val="0007193B"/>
    <w:rsid w:val="0009603D"/>
    <w:rsid w:val="000A1CAA"/>
    <w:rsid w:val="000C251F"/>
    <w:rsid w:val="000D28DD"/>
    <w:rsid w:val="000D3503"/>
    <w:rsid w:val="000F5AD2"/>
    <w:rsid w:val="000F72B1"/>
    <w:rsid w:val="00115254"/>
    <w:rsid w:val="001428E9"/>
    <w:rsid w:val="00146780"/>
    <w:rsid w:val="00146AF0"/>
    <w:rsid w:val="00150DEF"/>
    <w:rsid w:val="00161E0A"/>
    <w:rsid w:val="001816CF"/>
    <w:rsid w:val="00182C5C"/>
    <w:rsid w:val="001F2E75"/>
    <w:rsid w:val="001F52ED"/>
    <w:rsid w:val="00204437"/>
    <w:rsid w:val="002073B2"/>
    <w:rsid w:val="00210A05"/>
    <w:rsid w:val="00243C5D"/>
    <w:rsid w:val="0024790B"/>
    <w:rsid w:val="00260A1D"/>
    <w:rsid w:val="002741CD"/>
    <w:rsid w:val="002918B1"/>
    <w:rsid w:val="00296C4D"/>
    <w:rsid w:val="002C1D9D"/>
    <w:rsid w:val="002C7D31"/>
    <w:rsid w:val="00305DFF"/>
    <w:rsid w:val="003242D1"/>
    <w:rsid w:val="00324B0F"/>
    <w:rsid w:val="003402D8"/>
    <w:rsid w:val="003419DF"/>
    <w:rsid w:val="00370AD8"/>
    <w:rsid w:val="00382581"/>
    <w:rsid w:val="003924A8"/>
    <w:rsid w:val="003933A8"/>
    <w:rsid w:val="003A721C"/>
    <w:rsid w:val="003B4D0E"/>
    <w:rsid w:val="003B55AF"/>
    <w:rsid w:val="003C6ECB"/>
    <w:rsid w:val="003F1052"/>
    <w:rsid w:val="003F14B6"/>
    <w:rsid w:val="003F2A51"/>
    <w:rsid w:val="003F73D3"/>
    <w:rsid w:val="00412486"/>
    <w:rsid w:val="00415A32"/>
    <w:rsid w:val="00415E8C"/>
    <w:rsid w:val="00426542"/>
    <w:rsid w:val="00435694"/>
    <w:rsid w:val="00456958"/>
    <w:rsid w:val="004A6B06"/>
    <w:rsid w:val="004A7955"/>
    <w:rsid w:val="004B680D"/>
    <w:rsid w:val="004C2CAD"/>
    <w:rsid w:val="004E3071"/>
    <w:rsid w:val="004E6A6A"/>
    <w:rsid w:val="004F3DE4"/>
    <w:rsid w:val="00521169"/>
    <w:rsid w:val="00553038"/>
    <w:rsid w:val="00557EDD"/>
    <w:rsid w:val="005722F9"/>
    <w:rsid w:val="00594072"/>
    <w:rsid w:val="005A3971"/>
    <w:rsid w:val="005A43BB"/>
    <w:rsid w:val="005B7BEB"/>
    <w:rsid w:val="005C5BCE"/>
    <w:rsid w:val="005D2580"/>
    <w:rsid w:val="005F126B"/>
    <w:rsid w:val="005F445F"/>
    <w:rsid w:val="00614A9C"/>
    <w:rsid w:val="00623960"/>
    <w:rsid w:val="006434DB"/>
    <w:rsid w:val="00645417"/>
    <w:rsid w:val="0067145F"/>
    <w:rsid w:val="00671C50"/>
    <w:rsid w:val="006813FA"/>
    <w:rsid w:val="0068793D"/>
    <w:rsid w:val="006945EC"/>
    <w:rsid w:val="006A6B2A"/>
    <w:rsid w:val="006A748D"/>
    <w:rsid w:val="006C20CF"/>
    <w:rsid w:val="006C6D59"/>
    <w:rsid w:val="006C6FF0"/>
    <w:rsid w:val="006D6392"/>
    <w:rsid w:val="00715D4F"/>
    <w:rsid w:val="00721579"/>
    <w:rsid w:val="00736E59"/>
    <w:rsid w:val="007663D5"/>
    <w:rsid w:val="007707DD"/>
    <w:rsid w:val="007712BD"/>
    <w:rsid w:val="007828EC"/>
    <w:rsid w:val="00796EF1"/>
    <w:rsid w:val="007A5F97"/>
    <w:rsid w:val="007B3366"/>
    <w:rsid w:val="007D1DD1"/>
    <w:rsid w:val="007D2E22"/>
    <w:rsid w:val="007E6080"/>
    <w:rsid w:val="00812725"/>
    <w:rsid w:val="008142F1"/>
    <w:rsid w:val="00822CE0"/>
    <w:rsid w:val="00825F7E"/>
    <w:rsid w:val="00831D2E"/>
    <w:rsid w:val="00834985"/>
    <w:rsid w:val="00840560"/>
    <w:rsid w:val="0084790E"/>
    <w:rsid w:val="008623C0"/>
    <w:rsid w:val="0087172E"/>
    <w:rsid w:val="00872287"/>
    <w:rsid w:val="008816CE"/>
    <w:rsid w:val="008C429A"/>
    <w:rsid w:val="008C68E7"/>
    <w:rsid w:val="008D3BBB"/>
    <w:rsid w:val="008E26B4"/>
    <w:rsid w:val="008E3D63"/>
    <w:rsid w:val="008E7CA7"/>
    <w:rsid w:val="008F55B3"/>
    <w:rsid w:val="0091642E"/>
    <w:rsid w:val="009250DA"/>
    <w:rsid w:val="00927A26"/>
    <w:rsid w:val="009321E4"/>
    <w:rsid w:val="00945C4F"/>
    <w:rsid w:val="00955A90"/>
    <w:rsid w:val="00955CAD"/>
    <w:rsid w:val="00961603"/>
    <w:rsid w:val="00963D9F"/>
    <w:rsid w:val="009663B1"/>
    <w:rsid w:val="00966AB2"/>
    <w:rsid w:val="009B60FE"/>
    <w:rsid w:val="009D3651"/>
    <w:rsid w:val="00A04B64"/>
    <w:rsid w:val="00A05908"/>
    <w:rsid w:val="00A109AF"/>
    <w:rsid w:val="00A11067"/>
    <w:rsid w:val="00A117C8"/>
    <w:rsid w:val="00A24C64"/>
    <w:rsid w:val="00A44710"/>
    <w:rsid w:val="00A46660"/>
    <w:rsid w:val="00A64293"/>
    <w:rsid w:val="00A93AAA"/>
    <w:rsid w:val="00AA3677"/>
    <w:rsid w:val="00AA7AE2"/>
    <w:rsid w:val="00AD0ADE"/>
    <w:rsid w:val="00AD239B"/>
    <w:rsid w:val="00AD39B5"/>
    <w:rsid w:val="00AE04DE"/>
    <w:rsid w:val="00AE7EF3"/>
    <w:rsid w:val="00B025CB"/>
    <w:rsid w:val="00B11865"/>
    <w:rsid w:val="00B1429D"/>
    <w:rsid w:val="00B17532"/>
    <w:rsid w:val="00B41290"/>
    <w:rsid w:val="00B60AE8"/>
    <w:rsid w:val="00B62CCF"/>
    <w:rsid w:val="00B63234"/>
    <w:rsid w:val="00B80551"/>
    <w:rsid w:val="00B8716D"/>
    <w:rsid w:val="00B874A1"/>
    <w:rsid w:val="00B95878"/>
    <w:rsid w:val="00BC07DD"/>
    <w:rsid w:val="00BE2906"/>
    <w:rsid w:val="00BE615A"/>
    <w:rsid w:val="00BF1313"/>
    <w:rsid w:val="00C04C48"/>
    <w:rsid w:val="00C116B0"/>
    <w:rsid w:val="00C1341F"/>
    <w:rsid w:val="00C241E8"/>
    <w:rsid w:val="00C41082"/>
    <w:rsid w:val="00C42BBC"/>
    <w:rsid w:val="00C63818"/>
    <w:rsid w:val="00C645B7"/>
    <w:rsid w:val="00C779CD"/>
    <w:rsid w:val="00C81200"/>
    <w:rsid w:val="00C85144"/>
    <w:rsid w:val="00C90572"/>
    <w:rsid w:val="00CA36EB"/>
    <w:rsid w:val="00CB411D"/>
    <w:rsid w:val="00CB5C3F"/>
    <w:rsid w:val="00CD081F"/>
    <w:rsid w:val="00CD1D30"/>
    <w:rsid w:val="00CE2F56"/>
    <w:rsid w:val="00CF34F9"/>
    <w:rsid w:val="00CF6CC6"/>
    <w:rsid w:val="00CF79DF"/>
    <w:rsid w:val="00D00279"/>
    <w:rsid w:val="00D24EC8"/>
    <w:rsid w:val="00D378CD"/>
    <w:rsid w:val="00D664E2"/>
    <w:rsid w:val="00D70EDE"/>
    <w:rsid w:val="00D80E90"/>
    <w:rsid w:val="00D84E79"/>
    <w:rsid w:val="00D92F84"/>
    <w:rsid w:val="00DA2AE8"/>
    <w:rsid w:val="00DB3F1B"/>
    <w:rsid w:val="00DC0962"/>
    <w:rsid w:val="00DC32A8"/>
    <w:rsid w:val="00DD13CB"/>
    <w:rsid w:val="00DD337B"/>
    <w:rsid w:val="00DE1732"/>
    <w:rsid w:val="00E04525"/>
    <w:rsid w:val="00E118A0"/>
    <w:rsid w:val="00E13B47"/>
    <w:rsid w:val="00E20FC1"/>
    <w:rsid w:val="00E215C8"/>
    <w:rsid w:val="00E273EB"/>
    <w:rsid w:val="00E33726"/>
    <w:rsid w:val="00E473A5"/>
    <w:rsid w:val="00E54548"/>
    <w:rsid w:val="00E567F6"/>
    <w:rsid w:val="00E86795"/>
    <w:rsid w:val="00EA7247"/>
    <w:rsid w:val="00EC5607"/>
    <w:rsid w:val="00ED38AC"/>
    <w:rsid w:val="00ED788E"/>
    <w:rsid w:val="00EE488C"/>
    <w:rsid w:val="00EF3BFE"/>
    <w:rsid w:val="00F11058"/>
    <w:rsid w:val="00F11816"/>
    <w:rsid w:val="00F15CD0"/>
    <w:rsid w:val="00F22ED7"/>
    <w:rsid w:val="00F33428"/>
    <w:rsid w:val="00F52808"/>
    <w:rsid w:val="00F573F0"/>
    <w:rsid w:val="00F639BE"/>
    <w:rsid w:val="00F67CA4"/>
    <w:rsid w:val="00F70800"/>
    <w:rsid w:val="00F72C82"/>
    <w:rsid w:val="00F8388C"/>
    <w:rsid w:val="00F83DFA"/>
    <w:rsid w:val="00F91260"/>
    <w:rsid w:val="00F93A17"/>
    <w:rsid w:val="00F976D9"/>
    <w:rsid w:val="00FC6655"/>
    <w:rsid w:val="00FE60A7"/>
    <w:rsid w:val="00FE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72E"/>
    <w:rPr>
      <w:sz w:val="24"/>
      <w:szCs w:val="24"/>
    </w:rPr>
  </w:style>
  <w:style w:type="paragraph" w:styleId="Heading1">
    <w:name w:val="heading 1"/>
    <w:basedOn w:val="Normal"/>
    <w:next w:val="Normal"/>
    <w:qFormat/>
    <w:rsid w:val="002C7D31"/>
    <w:pPr>
      <w:keepNext/>
      <w:spacing w:before="240" w:after="120"/>
      <w:outlineLvl w:val="0"/>
    </w:pPr>
    <w:rPr>
      <w:rFonts w:ascii="Arial Narrow" w:hAnsi="Arial Narrow" w:cs="Arial"/>
      <w:b/>
      <w:bCs/>
      <w:smallCap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C7D31"/>
    <w:pPr>
      <w:keepNext/>
      <w:spacing w:before="240" w:after="60"/>
      <w:outlineLvl w:val="1"/>
    </w:pPr>
    <w:rPr>
      <w:rFonts w:ascii="Arial Narrow" w:hAnsi="Arial Narrow" w:cs="Arial"/>
      <w:b/>
      <w:bCs/>
      <w:i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C7D31"/>
    <w:pPr>
      <w:tabs>
        <w:tab w:val="center" w:pos="4320"/>
        <w:tab w:val="right" w:pos="8640"/>
      </w:tabs>
    </w:pPr>
  </w:style>
  <w:style w:type="character" w:styleId="PageNumber">
    <w:name w:val="page number"/>
    <w:rsid w:val="002C7D31"/>
    <w:rPr>
      <w:rFonts w:ascii="Arial" w:hAnsi="Arial"/>
      <w:sz w:val="20"/>
    </w:rPr>
  </w:style>
  <w:style w:type="paragraph" w:styleId="Header">
    <w:name w:val="header"/>
    <w:basedOn w:val="Normal"/>
    <w:rsid w:val="002C7D31"/>
    <w:pPr>
      <w:tabs>
        <w:tab w:val="center" w:pos="4320"/>
        <w:tab w:val="right" w:pos="8640"/>
      </w:tabs>
    </w:pPr>
  </w:style>
  <w:style w:type="paragraph" w:customStyle="1" w:styleId="Reminders">
    <w:name w:val="Reminders"/>
    <w:basedOn w:val="Normal"/>
    <w:link w:val="RemindersChar"/>
    <w:rsid w:val="002C7D31"/>
    <w:pPr>
      <w:numPr>
        <w:numId w:val="1"/>
      </w:numPr>
      <w:spacing w:before="40" w:after="40"/>
    </w:pPr>
    <w:rPr>
      <w:rFonts w:ascii="Trebuchet MS" w:hAnsi="Trebuchet MS"/>
      <w:i/>
      <w:color w:val="FF0000"/>
    </w:rPr>
  </w:style>
  <w:style w:type="paragraph" w:customStyle="1" w:styleId="Reminder">
    <w:name w:val="Reminder"/>
    <w:basedOn w:val="Reminders"/>
    <w:link w:val="ReminderChar"/>
    <w:rsid w:val="002C7D31"/>
    <w:pPr>
      <w:numPr>
        <w:numId w:val="0"/>
      </w:numPr>
    </w:pPr>
  </w:style>
  <w:style w:type="paragraph" w:customStyle="1" w:styleId="Normal2">
    <w:name w:val="Normal2"/>
    <w:basedOn w:val="Normal"/>
    <w:next w:val="Normal"/>
    <w:link w:val="Normal2Char"/>
    <w:rsid w:val="002C7D31"/>
    <w:pPr>
      <w:spacing w:line="280" w:lineRule="atLeast"/>
    </w:pPr>
  </w:style>
  <w:style w:type="character" w:customStyle="1" w:styleId="Normal2Char">
    <w:name w:val="Normal2 Char"/>
    <w:link w:val="Normal2"/>
    <w:rsid w:val="002C7D31"/>
    <w:rPr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rsid w:val="002C7D31"/>
    <w:rPr>
      <w:rFonts w:ascii="Arial Narrow" w:hAnsi="Arial Narrow" w:cs="Arial"/>
      <w:b/>
      <w:bCs/>
      <w:iCs/>
      <w:smallCaps/>
      <w:sz w:val="28"/>
      <w:szCs w:val="28"/>
      <w:lang w:val="en-US" w:eastAsia="en-US" w:bidi="ar-SA"/>
    </w:rPr>
  </w:style>
  <w:style w:type="paragraph" w:customStyle="1" w:styleId="reminders0">
    <w:name w:val="reminders"/>
    <w:basedOn w:val="Normal"/>
    <w:rsid w:val="002C7D31"/>
    <w:rPr>
      <w:rFonts w:ascii="Trebuchet MS" w:hAnsi="Trebuchet MS" w:cs="Arial"/>
      <w:color w:val="FF0000"/>
    </w:rPr>
  </w:style>
  <w:style w:type="character" w:customStyle="1" w:styleId="RemindersChar">
    <w:name w:val="Reminders Char"/>
    <w:link w:val="Reminders"/>
    <w:rsid w:val="002C7D31"/>
    <w:rPr>
      <w:rFonts w:ascii="Trebuchet MS" w:hAnsi="Trebuchet MS"/>
      <w:i/>
      <w:color w:val="FF0000"/>
      <w:sz w:val="24"/>
      <w:szCs w:val="24"/>
      <w:lang w:val="en-US" w:eastAsia="en-US" w:bidi="ar-SA"/>
    </w:rPr>
  </w:style>
  <w:style w:type="character" w:customStyle="1" w:styleId="ReminderChar">
    <w:name w:val="Reminder Char"/>
    <w:basedOn w:val="RemindersChar"/>
    <w:link w:val="Reminder"/>
    <w:rsid w:val="002C7D31"/>
  </w:style>
  <w:style w:type="table" w:styleId="TableContemporary">
    <w:name w:val="Table Contemporary"/>
    <w:basedOn w:val="TableNormal"/>
    <w:rsid w:val="0052116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link w:val="CaptionChar"/>
    <w:qFormat/>
    <w:rsid w:val="00521169"/>
    <w:rPr>
      <w:b/>
      <w:bCs/>
      <w:sz w:val="3276"/>
      <w:szCs w:val="3276"/>
    </w:rPr>
  </w:style>
  <w:style w:type="character" w:customStyle="1" w:styleId="CaptionChar">
    <w:name w:val="Caption Char"/>
    <w:link w:val="Caption"/>
    <w:rsid w:val="00521169"/>
    <w:rPr>
      <w:b/>
      <w:bCs/>
      <w:sz w:val="3276"/>
      <w:szCs w:val="3276"/>
      <w:lang w:val="en-US" w:eastAsia="en-US" w:bidi="ar-SA"/>
    </w:rPr>
  </w:style>
  <w:style w:type="paragraph" w:styleId="EndnoteText">
    <w:name w:val="endnote text"/>
    <w:basedOn w:val="Normal"/>
    <w:semiHidden/>
    <w:rsid w:val="00F11816"/>
    <w:rPr>
      <w:sz w:val="20"/>
      <w:szCs w:val="20"/>
    </w:rPr>
  </w:style>
  <w:style w:type="character" w:styleId="EndnoteReference">
    <w:name w:val="endnote reference"/>
    <w:semiHidden/>
    <w:rsid w:val="00F11816"/>
    <w:rPr>
      <w:vertAlign w:val="superscript"/>
    </w:rPr>
  </w:style>
  <w:style w:type="paragraph" w:styleId="NormalWeb">
    <w:name w:val="Normal (Web)"/>
    <w:basedOn w:val="Normal"/>
    <w:rsid w:val="00F11816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955A9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A46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vl4">
    <w:name w:val="Lvl 4"/>
    <w:next w:val="Normal"/>
    <w:rsid w:val="00E567F6"/>
    <w:pPr>
      <w:keepNext/>
      <w:spacing w:before="40"/>
      <w:ind w:left="216"/>
    </w:pPr>
    <w:rPr>
      <w:b/>
      <w:i/>
      <w:noProof/>
      <w:sz w:val="24"/>
    </w:rPr>
  </w:style>
  <w:style w:type="paragraph" w:customStyle="1" w:styleId="Default">
    <w:name w:val="Default"/>
    <w:rsid w:val="008E3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head">
    <w:name w:val="Table head"/>
    <w:basedOn w:val="Caption"/>
    <w:rsid w:val="00426542"/>
    <w:pPr>
      <w:spacing w:before="120" w:after="130" w:line="280" w:lineRule="atLeast"/>
      <w:jc w:val="center"/>
    </w:pPr>
    <w:rPr>
      <w:sz w:val="24"/>
      <w:szCs w:val="24"/>
    </w:rPr>
  </w:style>
  <w:style w:type="character" w:styleId="Hyperlink">
    <w:name w:val="Hyperlink"/>
    <w:rsid w:val="00CA36EB"/>
    <w:rPr>
      <w:color w:val="0000FF"/>
      <w:u w:val="single"/>
    </w:rPr>
  </w:style>
  <w:style w:type="character" w:styleId="FollowedHyperlink">
    <w:name w:val="FollowedHyperlink"/>
    <w:rsid w:val="00182C5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Microsoft_Office_Excel_97-2003_Worksheet2.xls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package" Target="embeddings/Microsoft_Office_Word_Document1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6.emf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Microsoft_Office_Excel_97-2003_Worksheet1.xls"/><Relationship Id="rId28" Type="http://schemas.openxmlformats.org/officeDocument/2006/relationships/image" Target="media/image8.emf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image" Target="media/image5.emf"/><Relationship Id="rId27" Type="http://schemas.openxmlformats.org/officeDocument/2006/relationships/oleObject" Target="embeddings/Microsoft_Office_Excel_97-2003_Worksheet3.xls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idibe\Application%20Data\Microsoft\Templates\SP&amp;TS%20Work%20Paper%20Template%202009-2011%20v1.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8BE8-240D-4C44-95E6-654273A13C0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63214D-383F-4BAC-93A9-6B9CD3C6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D8F349-2D05-4680-959F-5A5D740EA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C8B86-8A1B-427E-9A03-7513D1EE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SP&amp;TS Work Paper Template 2009-2011 v1.12.dot</Template>
  <TotalTime>3</TotalTime>
  <Pages>10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Paper WPSDGENRL0120</vt:lpstr>
    </vt:vector>
  </TitlesOfParts>
  <Company>Edison International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Paper WPSDGENRL0120</dc:title>
  <dc:subject/>
  <dc:creator>Lucie Sandra Sidibe</dc:creator>
  <cp:keywords/>
  <cp:lastModifiedBy>kvalenzu</cp:lastModifiedBy>
  <cp:revision>3</cp:revision>
  <cp:lastPrinted>2009-07-13T18:23:00Z</cp:lastPrinted>
  <dcterms:created xsi:type="dcterms:W3CDTF">2012-08-29T12:34:00Z</dcterms:created>
  <dcterms:modified xsi:type="dcterms:W3CDTF">2012-08-30T17:47:00Z</dcterms:modified>
</cp:coreProperties>
</file>