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962C18" w:rsidRDefault="00962C18" w:rsidP="005C6E7A">
      <w:pPr>
        <w:rPr>
          <w:rFonts w:ascii="Arial" w:hAnsi="Arial" w:cs="Arial"/>
          <w:b/>
          <w:u w:val="single"/>
        </w:rPr>
      </w:pPr>
    </w:p>
    <w:p w:rsidR="007D0F86" w:rsidRDefault="007D0F86"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7D0F86">
        <w:rPr>
          <w:rFonts w:ascii="Arial" w:hAnsi="Arial" w:cs="Arial"/>
          <w:b/>
          <w:u w:val="single"/>
        </w:rPr>
        <w:t>15.</w:t>
      </w:r>
      <w:r w:rsidRPr="00F759E8">
        <w:rPr>
          <w:rFonts w:ascii="Arial" w:hAnsi="Arial" w:cs="Arial"/>
          <w:b/>
          <w:u w:val="single"/>
        </w:rPr>
        <w:t>1:</w:t>
      </w:r>
    </w:p>
    <w:p w:rsidR="005F4287" w:rsidRPr="0031141C" w:rsidRDefault="005F4287" w:rsidP="005C6E7A">
      <w:pPr>
        <w:rPr>
          <w:rFonts w:ascii="Arial" w:hAnsi="Arial" w:cs="Arial"/>
        </w:rPr>
      </w:pPr>
    </w:p>
    <w:p w:rsidR="007D0F86" w:rsidRPr="005301C6" w:rsidRDefault="007D0F86" w:rsidP="007D0F86">
      <w:pPr>
        <w:pStyle w:val="ListParagraph"/>
        <w:ind w:left="0"/>
        <w:rPr>
          <w:rFonts w:ascii="Arial" w:hAnsi="Arial" w:cs="Arial"/>
        </w:rPr>
      </w:pPr>
      <w:r w:rsidRPr="005301C6">
        <w:rPr>
          <w:rFonts w:ascii="Arial" w:hAnsi="Arial" w:cs="Arial"/>
        </w:rPr>
        <w:t>Please state the hours covered by each “forecasted burn for a gas day” that was addressed in the response to SCGC-14, Q.14.2.  For example, does the forecast cover the hours 7:00 am to 7:00 am on the next day (</w:t>
      </w:r>
      <w:r w:rsidRPr="005301C6">
        <w:rPr>
          <w:rFonts w:ascii="Arial" w:hAnsi="Arial" w:cs="Arial"/>
          <w:i/>
        </w:rPr>
        <w:t>i.e.</w:t>
      </w:r>
      <w:r w:rsidRPr="005301C6">
        <w:rPr>
          <w:rFonts w:ascii="Arial" w:hAnsi="Arial" w:cs="Arial"/>
        </w:rPr>
        <w:t>, the NAESB Gas Day) or does the forecast cover the hours 12:00 am to 12:00 am on the next day (</w:t>
      </w:r>
      <w:r w:rsidRPr="005301C6">
        <w:rPr>
          <w:rFonts w:ascii="Arial" w:hAnsi="Arial" w:cs="Arial"/>
          <w:i/>
        </w:rPr>
        <w:t>i.e.</w:t>
      </w:r>
      <w:r w:rsidRPr="005301C6">
        <w:rPr>
          <w:rFonts w:ascii="Arial" w:hAnsi="Arial" w:cs="Arial"/>
        </w:rPr>
        <w:t xml:space="preserve">, the SoCalGas billing day)? </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RESPONSE 1</w:t>
      </w:r>
      <w:r w:rsidR="007D0F86">
        <w:rPr>
          <w:rFonts w:ascii="Arial" w:hAnsi="Arial" w:cs="Arial"/>
          <w:b/>
          <w:u w:val="single"/>
        </w:rPr>
        <w:t>5.1</w:t>
      </w:r>
      <w:r w:rsidRPr="00F759E8">
        <w:rPr>
          <w:rFonts w:ascii="Arial" w:hAnsi="Arial" w:cs="Arial"/>
          <w:b/>
          <w:u w:val="single"/>
        </w:rPr>
        <w:t>:</w:t>
      </w:r>
    </w:p>
    <w:p w:rsidR="006B5580" w:rsidRDefault="006B5580" w:rsidP="005C6E7A">
      <w:pPr>
        <w:rPr>
          <w:rFonts w:ascii="Arial" w:hAnsi="Arial" w:cs="Arial"/>
          <w:sz w:val="28"/>
          <w:szCs w:val="28"/>
        </w:rPr>
      </w:pPr>
    </w:p>
    <w:p w:rsidR="00F67377" w:rsidRDefault="00A66D0E" w:rsidP="00F67377">
      <w:pPr>
        <w:rPr>
          <w:rFonts w:ascii="Arial" w:hAnsi="Arial" w:cs="Arial"/>
          <w:b/>
          <w:u w:val="single"/>
        </w:rPr>
      </w:pPr>
      <w:r>
        <w:rPr>
          <w:rFonts w:ascii="Arial" w:hAnsi="Arial" w:cs="Arial"/>
        </w:rPr>
        <w:t xml:space="preserve">The “forecasted burn for a gas day” covers the hours 7:00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 xml:space="preserve">through </w:t>
      </w:r>
      <w:r w:rsidR="00A53248">
        <w:rPr>
          <w:rFonts w:ascii="Arial" w:hAnsi="Arial" w:cs="Arial"/>
        </w:rPr>
        <w:t>7:00</w:t>
      </w:r>
      <w:r>
        <w:rPr>
          <w:rFonts w:ascii="Arial" w:hAnsi="Arial" w:cs="Arial"/>
        </w:rPr>
        <w:t xml:space="preserve">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of the next gas day. For example, the forecast that is provided by 5:00 a</w:t>
      </w:r>
      <w:r w:rsidR="00850B21">
        <w:rPr>
          <w:rFonts w:ascii="Arial" w:hAnsi="Arial" w:cs="Arial"/>
        </w:rPr>
        <w:t>.</w:t>
      </w:r>
      <w:r>
        <w:rPr>
          <w:rFonts w:ascii="Arial" w:hAnsi="Arial" w:cs="Arial"/>
        </w:rPr>
        <w:t>m</w:t>
      </w:r>
      <w:r w:rsidR="00850B21">
        <w:rPr>
          <w:rFonts w:ascii="Arial" w:hAnsi="Arial" w:cs="Arial"/>
        </w:rPr>
        <w:t>.</w:t>
      </w:r>
      <w:r>
        <w:rPr>
          <w:rFonts w:ascii="Arial" w:hAnsi="Arial" w:cs="Arial"/>
        </w:rPr>
        <w:t xml:space="preserve"> on Jan 1</w:t>
      </w:r>
      <w:r>
        <w:rPr>
          <w:rFonts w:ascii="Arial" w:hAnsi="Arial" w:cs="Arial"/>
          <w:vertAlign w:val="superscript"/>
        </w:rPr>
        <w:t>st</w:t>
      </w:r>
      <w:r>
        <w:rPr>
          <w:rFonts w:ascii="Arial" w:hAnsi="Arial" w:cs="Arial"/>
        </w:rPr>
        <w:t xml:space="preserve"> would cover the hours 7:00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on January 1</w:t>
      </w:r>
      <w:r>
        <w:rPr>
          <w:rFonts w:ascii="Arial" w:hAnsi="Arial" w:cs="Arial"/>
          <w:vertAlign w:val="superscript"/>
        </w:rPr>
        <w:t>st</w:t>
      </w:r>
      <w:r>
        <w:rPr>
          <w:rFonts w:ascii="Arial" w:hAnsi="Arial" w:cs="Arial"/>
        </w:rPr>
        <w:t xml:space="preserve"> through </w:t>
      </w:r>
      <w:r w:rsidR="00A53248">
        <w:rPr>
          <w:rFonts w:ascii="Arial" w:hAnsi="Arial" w:cs="Arial"/>
        </w:rPr>
        <w:t>7:00</w:t>
      </w:r>
      <w:r>
        <w:rPr>
          <w:rFonts w:ascii="Arial" w:hAnsi="Arial" w:cs="Arial"/>
        </w:rPr>
        <w:t xml:space="preserve">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on January 2</w:t>
      </w:r>
      <w:r>
        <w:rPr>
          <w:rFonts w:ascii="Arial" w:hAnsi="Arial" w:cs="Arial"/>
          <w:vertAlign w:val="superscript"/>
        </w:rPr>
        <w:t>nd</w:t>
      </w:r>
      <w:r>
        <w:rPr>
          <w:rFonts w:ascii="Arial" w:hAnsi="Arial" w:cs="Arial"/>
        </w:rPr>
        <w:t>.</w:t>
      </w:r>
    </w:p>
    <w:p w:rsidR="00A85689" w:rsidRDefault="00F67377" w:rsidP="00440D9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BD2878" w:rsidRDefault="00BD287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7D0F86">
        <w:rPr>
          <w:rFonts w:ascii="Arial" w:hAnsi="Arial" w:cs="Arial"/>
          <w:b/>
          <w:u w:val="single"/>
        </w:rPr>
        <w:t>15.</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7D0F86" w:rsidRPr="007D0F86" w:rsidRDefault="007D0F86" w:rsidP="007D0F86">
      <w:pPr>
        <w:pStyle w:val="ListParagraph"/>
        <w:ind w:left="0"/>
        <w:rPr>
          <w:rFonts w:ascii="Arial" w:hAnsi="Arial" w:cs="Arial"/>
        </w:rPr>
      </w:pPr>
      <w:r w:rsidRPr="007D0F86">
        <w:rPr>
          <w:rFonts w:ascii="Arial" w:hAnsi="Arial" w:cs="Arial"/>
        </w:rPr>
        <w:t>Please state the hours of metered usage that each noncore customer on the system is expected to balance its daily gas delivery against under a low OFO, high OFO, or EFO situation.  For example, does the metered usage cover the hours 7:00 am to 7:00 am the next day (</w:t>
      </w:r>
      <w:r w:rsidRPr="007D0F86">
        <w:rPr>
          <w:rFonts w:ascii="Arial" w:hAnsi="Arial" w:cs="Arial"/>
          <w:i/>
        </w:rPr>
        <w:t>i.e.</w:t>
      </w:r>
      <w:r w:rsidRPr="007D0F86">
        <w:rPr>
          <w:rFonts w:ascii="Arial" w:hAnsi="Arial" w:cs="Arial"/>
        </w:rPr>
        <w:t>, the NAESB Gas Day) or 12:00 am to 12:00 am the next day (</w:t>
      </w:r>
      <w:r w:rsidRPr="007D0F86">
        <w:rPr>
          <w:rFonts w:ascii="Arial" w:hAnsi="Arial" w:cs="Arial"/>
          <w:i/>
        </w:rPr>
        <w:t>i.e</w:t>
      </w:r>
      <w:r w:rsidRPr="007D0F86">
        <w:rPr>
          <w:rFonts w:ascii="Arial" w:hAnsi="Arial" w:cs="Arial"/>
        </w:rPr>
        <w:t>., the SoCalGas billing day)?</w:t>
      </w:r>
    </w:p>
    <w:p w:rsidR="005F4287" w:rsidRPr="0031141C" w:rsidRDefault="005F4287" w:rsidP="00F67377">
      <w:pPr>
        <w:rPr>
          <w:rFonts w:ascii="Arial" w:hAnsi="Arial" w:cs="Arial"/>
        </w:rPr>
      </w:pPr>
    </w:p>
    <w:p w:rsidR="00582C14" w:rsidRPr="0031141C" w:rsidRDefault="00582C14" w:rsidP="00F67377">
      <w:pPr>
        <w:rPr>
          <w:rFonts w:ascii="Arial" w:hAnsi="Arial" w:cs="Arial"/>
          <w:b/>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7D0F86">
        <w:rPr>
          <w:rFonts w:ascii="Arial" w:hAnsi="Arial" w:cs="Arial"/>
          <w:b/>
          <w:u w:val="single"/>
        </w:rPr>
        <w:t>15.</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Pr="00AE3CDD" w:rsidRDefault="009D36B8" w:rsidP="005C6E7A">
      <w:pPr>
        <w:rPr>
          <w:rFonts w:ascii="Arial" w:hAnsi="Arial" w:cs="Arial"/>
        </w:rPr>
      </w:pPr>
      <w:r>
        <w:rPr>
          <w:rFonts w:ascii="Arial" w:hAnsi="Arial" w:cs="Arial"/>
        </w:rPr>
        <w:t xml:space="preserve">The measurement day begins at 12 </w:t>
      </w:r>
      <w:r w:rsidR="00AE3CDD">
        <w:rPr>
          <w:rFonts w:ascii="Arial" w:hAnsi="Arial" w:cs="Arial"/>
        </w:rPr>
        <w:t>a.m.</w:t>
      </w:r>
      <w:r>
        <w:rPr>
          <w:rFonts w:ascii="Arial" w:hAnsi="Arial" w:cs="Arial"/>
        </w:rPr>
        <w:t xml:space="preserve"> Pacific Standard Time.  The gas day begins seven hours later </w:t>
      </w:r>
      <w:r w:rsidR="00AE3CDD">
        <w:rPr>
          <w:rFonts w:ascii="Arial" w:hAnsi="Arial" w:cs="Arial"/>
        </w:rPr>
        <w:t>(7 a.m.</w:t>
      </w:r>
      <w:r>
        <w:rPr>
          <w:rFonts w:ascii="Arial" w:hAnsi="Arial" w:cs="Arial"/>
        </w:rPr>
        <w:t xml:space="preserve"> PST) when standard time is in effect and six hours later (7</w:t>
      </w:r>
      <w:r w:rsidR="00AE3CDD">
        <w:rPr>
          <w:rFonts w:ascii="Arial" w:hAnsi="Arial" w:cs="Arial"/>
        </w:rPr>
        <w:t xml:space="preserve"> a.m.</w:t>
      </w:r>
      <w:r>
        <w:rPr>
          <w:rFonts w:ascii="Arial" w:hAnsi="Arial" w:cs="Arial"/>
        </w:rPr>
        <w:t xml:space="preserve"> PDT) when daylight savings time is in effect. </w:t>
      </w:r>
      <w:r w:rsidR="00AE3CDD">
        <w:rPr>
          <w:rFonts w:ascii="Arial" w:hAnsi="Arial" w:cs="Arial"/>
        </w:rPr>
        <w:t xml:space="preserve"> </w:t>
      </w:r>
      <w:r w:rsidR="00A66D0E">
        <w:rPr>
          <w:rFonts w:ascii="Arial" w:hAnsi="Arial" w:cs="Arial"/>
        </w:rPr>
        <w:t>U</w:t>
      </w:r>
      <w:r w:rsidR="00A66D0E" w:rsidRPr="007D0F86">
        <w:rPr>
          <w:rFonts w:ascii="Arial" w:hAnsi="Arial" w:cs="Arial"/>
        </w:rPr>
        <w:t>nder a low OFO, high OFO, or EFO situation</w:t>
      </w:r>
      <w:r w:rsidR="00A66D0E">
        <w:rPr>
          <w:rFonts w:ascii="Arial" w:hAnsi="Arial" w:cs="Arial"/>
        </w:rPr>
        <w:t xml:space="preserve">, noncore customers balance their daily gas delivery against metered usage for </w:t>
      </w:r>
      <w:r w:rsidR="00A66D0E" w:rsidRPr="007D0F86">
        <w:rPr>
          <w:rFonts w:ascii="Arial" w:hAnsi="Arial" w:cs="Arial"/>
        </w:rPr>
        <w:t xml:space="preserve">the SoCalGas </w:t>
      </w:r>
      <w:r>
        <w:rPr>
          <w:rFonts w:ascii="Arial" w:hAnsi="Arial" w:cs="Arial"/>
        </w:rPr>
        <w:t>me</w:t>
      </w:r>
      <w:r w:rsidR="00AE3CDD">
        <w:rPr>
          <w:rFonts w:ascii="Arial" w:hAnsi="Arial" w:cs="Arial"/>
        </w:rPr>
        <w:t>asurement day beginning at 12 a.m.</w:t>
      </w:r>
      <w:r>
        <w:rPr>
          <w:rFonts w:ascii="Arial" w:hAnsi="Arial" w:cs="Arial"/>
        </w:rPr>
        <w:t xml:space="preserve"> PST on the same calendar day.</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BD2878" w:rsidRDefault="00BD287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7D0F86">
        <w:rPr>
          <w:rFonts w:ascii="Arial" w:hAnsi="Arial" w:cs="Arial"/>
          <w:b/>
          <w:u w:val="single"/>
        </w:rPr>
        <w:t>15.</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7D0F86" w:rsidRPr="007D0F86" w:rsidRDefault="007D0F86" w:rsidP="007D0F86">
      <w:pPr>
        <w:rPr>
          <w:rFonts w:ascii="Arial" w:hAnsi="Arial" w:cs="Arial"/>
        </w:rPr>
      </w:pPr>
      <w:r w:rsidRPr="007D0F86">
        <w:rPr>
          <w:rFonts w:ascii="Arial" w:hAnsi="Arial" w:cs="Arial"/>
        </w:rPr>
        <w:t>15.3.</w:t>
      </w:r>
      <w:r w:rsidRPr="007D0F86">
        <w:rPr>
          <w:rFonts w:ascii="Arial" w:hAnsi="Arial" w:cs="Arial"/>
        </w:rPr>
        <w:tab/>
        <w:t>In its response to SCGC-14, Q.14.11, SoCalGas quotes Mr.</w:t>
      </w:r>
      <w:r w:rsidR="00BD2878">
        <w:rPr>
          <w:rFonts w:ascii="Arial" w:hAnsi="Arial" w:cs="Arial"/>
        </w:rPr>
        <w:t xml:space="preserve"> </w:t>
      </w:r>
      <w:r w:rsidRPr="007D0F86">
        <w:rPr>
          <w:rFonts w:ascii="Arial" w:hAnsi="Arial" w:cs="Arial"/>
        </w:rPr>
        <w:t>Borkovich’s testimony as follows:  “the delay between when a given hourly read is taken by the MTU and when it is available and usable (e.g., aggregated with all other MTU reads for the same hour) in the SoCalGas back office system cannot be less than 14 hours. The delays are: six hours for the six hourly reads that are taken and batched in the MTU, plus up to six hours for data transmission, and approximately two hours for data processing at various stages.”</w:t>
      </w:r>
    </w:p>
    <w:p w:rsidR="007D0F86" w:rsidRDefault="007D0F86" w:rsidP="007D0F86">
      <w:pPr>
        <w:rPr>
          <w:rFonts w:ascii="Arial" w:hAnsi="Arial" w:cs="Arial"/>
        </w:rPr>
      </w:pPr>
    </w:p>
    <w:p w:rsidR="007D0F86" w:rsidRDefault="007D0F86" w:rsidP="00BD2878">
      <w:pPr>
        <w:ind w:left="810" w:hanging="810"/>
        <w:rPr>
          <w:rFonts w:ascii="Arial" w:hAnsi="Arial" w:cs="Arial"/>
        </w:rPr>
      </w:pPr>
      <w:r w:rsidRPr="00D763AD">
        <w:rPr>
          <w:rFonts w:ascii="Arial" w:hAnsi="Arial" w:cs="Arial"/>
          <w:b/>
        </w:rPr>
        <w:t>15.3.1</w:t>
      </w:r>
      <w:r w:rsidR="00BD2878" w:rsidRPr="00D763AD">
        <w:rPr>
          <w:rFonts w:ascii="Arial" w:hAnsi="Arial" w:cs="Arial"/>
          <w:b/>
        </w:rPr>
        <w:t>.</w:t>
      </w:r>
      <w:r w:rsidR="00BD2878">
        <w:rPr>
          <w:rFonts w:ascii="Arial" w:hAnsi="Arial" w:cs="Arial"/>
        </w:rPr>
        <w:t xml:space="preserve"> Assuming</w:t>
      </w:r>
      <w:r w:rsidRPr="007D0F86">
        <w:rPr>
          <w:rFonts w:ascii="Arial" w:hAnsi="Arial" w:cs="Arial"/>
        </w:rPr>
        <w:t xml:space="preserve"> for example that the six hours of data that are batched in the Meter Transmission Unit (“MTU”) are hours 1 through 6, if the batch is sent at the end of hour 6, how could this represent a six hour delay in obtaining the read of the data for any of the hours 1-6?  In other words, wouldn’t the delay due to batching in the MTU be five hours for hour 1, four hours for hour 2, three hours for hour 3, two hours for hour 4, one hour for hour 5, and no hours for hour 6?</w:t>
      </w:r>
    </w:p>
    <w:p w:rsidR="00A66D0E" w:rsidRDefault="00A66D0E" w:rsidP="00BD2878">
      <w:pPr>
        <w:ind w:left="810" w:hanging="810"/>
        <w:rPr>
          <w:rFonts w:ascii="Arial" w:hAnsi="Arial" w:cs="Arial"/>
        </w:rPr>
      </w:pPr>
    </w:p>
    <w:p w:rsidR="00A66D0E" w:rsidRPr="00F759E8" w:rsidRDefault="00A66D0E" w:rsidP="00A66D0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w:t>
      </w:r>
      <w:r w:rsidRPr="00F759E8">
        <w:rPr>
          <w:rFonts w:ascii="Arial" w:hAnsi="Arial" w:cs="Arial"/>
          <w:b/>
          <w:u w:val="single"/>
        </w:rPr>
        <w:t>:</w:t>
      </w:r>
    </w:p>
    <w:p w:rsidR="00A66D0E" w:rsidRDefault="00A66D0E" w:rsidP="00BD2878">
      <w:pPr>
        <w:ind w:left="810" w:hanging="810"/>
        <w:rPr>
          <w:rFonts w:ascii="Arial" w:hAnsi="Arial" w:cs="Arial"/>
        </w:rPr>
      </w:pPr>
    </w:p>
    <w:p w:rsidR="00D763AD" w:rsidRDefault="00A66D0E" w:rsidP="00A66D0E">
      <w:pPr>
        <w:rPr>
          <w:rFonts w:ascii="Arial" w:hAnsi="Arial" w:cs="Arial"/>
        </w:rPr>
      </w:pPr>
      <w:r>
        <w:rPr>
          <w:rFonts w:ascii="Arial" w:hAnsi="Arial" w:cs="Arial"/>
        </w:rPr>
        <w:t>The attached pdf file provides a “System Overview,” including a graphical depiction of the AM data steps, definitions of key terms, and a description of each of the data-availability steps.</w:t>
      </w:r>
      <w:r w:rsidR="00F10118">
        <w:rPr>
          <w:rFonts w:ascii="Arial" w:hAnsi="Arial" w:cs="Arial"/>
        </w:rPr>
        <w:t xml:space="preserve">  For clarification, the System Overview is for Core customers only.</w:t>
      </w:r>
    </w:p>
    <w:p w:rsidR="00D763AD" w:rsidRDefault="00D763AD" w:rsidP="00A66D0E">
      <w:pPr>
        <w:rPr>
          <w:rFonts w:ascii="Arial" w:hAnsi="Arial" w:cs="Arial"/>
        </w:rPr>
      </w:pPr>
    </w:p>
    <w:p w:rsidR="00A66D0E" w:rsidRDefault="007C453A" w:rsidP="00A66D0E">
      <w:pPr>
        <w:rPr>
          <w:rFonts w:ascii="Arial" w:hAnsi="Arial" w:cs="Arial"/>
        </w:rPr>
      </w:pPr>
      <w:r>
        <w:rPr>
          <w:rFonts w:ascii="Arial" w:hAnsi="Arial" w:cs="Arial"/>
        </w:rPr>
        <w:t xml:space="preserve"> </w:t>
      </w:r>
      <w:r w:rsidR="00A66D0E">
        <w:rPr>
          <w:rFonts w:ascii="Arial" w:hAnsi="Arial" w:cs="Arial"/>
        </w:rPr>
        <w:t xml:space="preserve"> </w:t>
      </w:r>
      <w:r w:rsidR="00386658">
        <w:rPr>
          <w:rFonts w:ascii="Arial" w:hAnsi="Arial" w:cs="Arial"/>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50.25pt" o:ole="">
            <v:imagedata r:id="rId8" o:title=""/>
          </v:shape>
          <o:OLEObject Type="Embed" ProgID="Acrobat.Document.11" ShapeID="_x0000_i1026" DrawAspect="Icon" ObjectID="_1533118595" r:id="rId9"/>
        </w:object>
      </w:r>
    </w:p>
    <w:p w:rsidR="00A66D0E" w:rsidRDefault="00A66D0E" w:rsidP="00A66D0E">
      <w:pPr>
        <w:rPr>
          <w:rFonts w:ascii="Arial" w:hAnsi="Arial" w:cs="Arial"/>
        </w:rPr>
      </w:pPr>
    </w:p>
    <w:p w:rsidR="007C453A" w:rsidRDefault="00A66D0E" w:rsidP="00A66D0E">
      <w:pPr>
        <w:rPr>
          <w:rFonts w:ascii="Arial" w:hAnsi="Arial" w:cs="Arial"/>
        </w:rPr>
      </w:pPr>
      <w:r>
        <w:rPr>
          <w:rFonts w:ascii="Arial" w:hAnsi="Arial" w:cs="Arial"/>
        </w:rPr>
        <w:t>The following is an example of the data availability.  Definitions of the key terms are in the attached System Overview.</w:t>
      </w:r>
    </w:p>
    <w:p w:rsidR="00A66D0E" w:rsidRDefault="00A66D0E" w:rsidP="00A66D0E">
      <w:pPr>
        <w:rPr>
          <w:rFonts w:ascii="Arial" w:hAnsi="Arial" w:cs="Arial"/>
        </w:rPr>
      </w:pPr>
    </w:p>
    <w:p w:rsidR="00774D9E" w:rsidRDefault="0092628F" w:rsidP="00774D9E">
      <w:pPr>
        <w:numPr>
          <w:ilvl w:val="0"/>
          <w:numId w:val="22"/>
        </w:numPr>
        <w:rPr>
          <w:rFonts w:ascii="Arial" w:hAnsi="Arial" w:cs="Arial"/>
        </w:rPr>
      </w:pPr>
      <w:r w:rsidRPr="007C453A">
        <w:rPr>
          <w:rFonts w:ascii="Arial" w:hAnsi="Arial" w:cs="Arial"/>
        </w:rPr>
        <w:t xml:space="preserve">The MTU will store a read at the top of each hour for “hours 1 – 6” </w:t>
      </w:r>
      <w:r w:rsidR="00774D9E">
        <w:rPr>
          <w:rFonts w:ascii="Arial" w:hAnsi="Arial" w:cs="Arial"/>
        </w:rPr>
        <w:t>(Step 1)</w:t>
      </w:r>
    </w:p>
    <w:p w:rsidR="0061606D" w:rsidRPr="00774D9E" w:rsidRDefault="0092628F" w:rsidP="00774D9E">
      <w:pPr>
        <w:numPr>
          <w:ilvl w:val="1"/>
          <w:numId w:val="22"/>
        </w:numPr>
        <w:rPr>
          <w:rFonts w:ascii="Arial" w:hAnsi="Arial" w:cs="Arial"/>
        </w:rPr>
      </w:pPr>
      <w:r w:rsidRPr="00774D9E">
        <w:rPr>
          <w:rFonts w:ascii="Arial" w:hAnsi="Arial" w:cs="Arial"/>
        </w:rPr>
        <w:t>“Hour 1” is 12</w:t>
      </w:r>
      <w:r w:rsidR="00AE3CDD">
        <w:rPr>
          <w:rFonts w:ascii="Arial" w:hAnsi="Arial" w:cs="Arial"/>
        </w:rPr>
        <w:t>-1 a.m.</w:t>
      </w:r>
      <w:r w:rsidRPr="00774D9E">
        <w:rPr>
          <w:rFonts w:ascii="Arial" w:hAnsi="Arial" w:cs="Arial"/>
        </w:rPr>
        <w:t xml:space="preserve"> and “Hour 6” is 5</w:t>
      </w:r>
      <w:r w:rsidR="00AE3CDD">
        <w:rPr>
          <w:rFonts w:ascii="Arial" w:hAnsi="Arial" w:cs="Arial"/>
        </w:rPr>
        <w:t>-6 a.m.</w:t>
      </w:r>
    </w:p>
    <w:p w:rsidR="0061606D" w:rsidRPr="007C453A" w:rsidRDefault="0092628F" w:rsidP="00774D9E">
      <w:pPr>
        <w:numPr>
          <w:ilvl w:val="0"/>
          <w:numId w:val="22"/>
        </w:numPr>
        <w:rPr>
          <w:rFonts w:ascii="Arial" w:hAnsi="Arial" w:cs="Arial"/>
        </w:rPr>
      </w:pPr>
      <w:r w:rsidRPr="007C453A">
        <w:rPr>
          <w:rFonts w:ascii="Arial" w:hAnsi="Arial" w:cs="Arial"/>
        </w:rPr>
        <w:t xml:space="preserve">The MTU can schedule a random transmission to the DCU between </w:t>
      </w:r>
      <w:r w:rsidRPr="007C453A">
        <w:rPr>
          <w:rFonts w:ascii="Arial" w:hAnsi="Arial" w:cs="Arial"/>
          <w:b/>
          <w:bCs/>
        </w:rPr>
        <w:t>6:00:01</w:t>
      </w:r>
      <w:r w:rsidR="00AE3CDD">
        <w:rPr>
          <w:rFonts w:ascii="Arial" w:hAnsi="Arial" w:cs="Arial"/>
          <w:b/>
          <w:bCs/>
        </w:rPr>
        <w:t xml:space="preserve"> a.m.</w:t>
      </w:r>
      <w:r w:rsidRPr="007C453A">
        <w:rPr>
          <w:rFonts w:ascii="Arial" w:hAnsi="Arial" w:cs="Arial"/>
          <w:b/>
          <w:bCs/>
        </w:rPr>
        <w:t xml:space="preserve"> </w:t>
      </w:r>
      <w:r w:rsidRPr="007C453A">
        <w:rPr>
          <w:rFonts w:ascii="Arial" w:hAnsi="Arial" w:cs="Arial"/>
        </w:rPr>
        <w:t xml:space="preserve">and </w:t>
      </w:r>
      <w:r w:rsidR="00AE3CDD">
        <w:rPr>
          <w:rFonts w:ascii="Arial" w:hAnsi="Arial" w:cs="Arial"/>
          <w:b/>
          <w:bCs/>
        </w:rPr>
        <w:t>11:59:59 a.m.</w:t>
      </w:r>
      <w:r w:rsidRPr="007C453A">
        <w:rPr>
          <w:rFonts w:ascii="Arial" w:hAnsi="Arial" w:cs="Arial"/>
          <w:b/>
          <w:bCs/>
        </w:rPr>
        <w:t xml:space="preserve"> </w:t>
      </w:r>
      <w:r w:rsidRPr="007C453A">
        <w:rPr>
          <w:rFonts w:ascii="Arial" w:hAnsi="Arial" w:cs="Arial"/>
        </w:rPr>
        <w:t>for “hours 1 – 6” (6 hour window)</w:t>
      </w:r>
      <w:r w:rsidR="00774D9E">
        <w:rPr>
          <w:rFonts w:ascii="Arial" w:hAnsi="Arial" w:cs="Arial"/>
        </w:rPr>
        <w:t xml:space="preserve"> (Step 2)</w:t>
      </w:r>
    </w:p>
    <w:p w:rsidR="0061606D" w:rsidRPr="007C453A" w:rsidRDefault="0092628F" w:rsidP="00774D9E">
      <w:pPr>
        <w:numPr>
          <w:ilvl w:val="0"/>
          <w:numId w:val="22"/>
        </w:numPr>
        <w:rPr>
          <w:rFonts w:ascii="Arial" w:hAnsi="Arial" w:cs="Arial"/>
        </w:rPr>
      </w:pPr>
      <w:r w:rsidRPr="007C453A">
        <w:rPr>
          <w:rFonts w:ascii="Arial" w:hAnsi="Arial" w:cs="Arial"/>
        </w:rPr>
        <w:t xml:space="preserve">The DCU can take up to 15 min to transmit the data for “hours 1 – 6” to the </w:t>
      </w:r>
      <w:proofErr w:type="spellStart"/>
      <w:r w:rsidRPr="007C453A">
        <w:rPr>
          <w:rFonts w:ascii="Arial" w:hAnsi="Arial" w:cs="Arial"/>
        </w:rPr>
        <w:t>HeadEnd</w:t>
      </w:r>
      <w:proofErr w:type="spellEnd"/>
      <w:r w:rsidR="00774D9E">
        <w:rPr>
          <w:rFonts w:ascii="Arial" w:hAnsi="Arial" w:cs="Arial"/>
        </w:rPr>
        <w:t xml:space="preserve"> (Step 3)</w:t>
      </w:r>
    </w:p>
    <w:p w:rsidR="0061606D" w:rsidRPr="007C453A" w:rsidRDefault="0092628F" w:rsidP="00774D9E">
      <w:pPr>
        <w:numPr>
          <w:ilvl w:val="0"/>
          <w:numId w:val="22"/>
        </w:numPr>
        <w:rPr>
          <w:rFonts w:ascii="Arial" w:hAnsi="Arial" w:cs="Arial"/>
        </w:rPr>
      </w:pPr>
      <w:r w:rsidRPr="007C453A">
        <w:rPr>
          <w:rFonts w:ascii="Arial" w:hAnsi="Arial" w:cs="Arial"/>
        </w:rPr>
        <w:t xml:space="preserve">The </w:t>
      </w:r>
      <w:proofErr w:type="spellStart"/>
      <w:r w:rsidRPr="007C453A">
        <w:rPr>
          <w:rFonts w:ascii="Arial" w:hAnsi="Arial" w:cs="Arial"/>
        </w:rPr>
        <w:t>HeadEnd</w:t>
      </w:r>
      <w:proofErr w:type="spellEnd"/>
      <w:r w:rsidRPr="007C453A">
        <w:rPr>
          <w:rFonts w:ascii="Arial" w:hAnsi="Arial" w:cs="Arial"/>
        </w:rPr>
        <w:t xml:space="preserve"> can take up to another 15 min to transmit this data to MDMS</w:t>
      </w:r>
      <w:r w:rsidR="00774D9E">
        <w:rPr>
          <w:rFonts w:ascii="Arial" w:hAnsi="Arial" w:cs="Arial"/>
        </w:rPr>
        <w:t xml:space="preserve"> (Step 4)</w:t>
      </w:r>
    </w:p>
    <w:p w:rsidR="0061606D" w:rsidRPr="007C453A" w:rsidRDefault="0092628F" w:rsidP="00774D9E">
      <w:pPr>
        <w:numPr>
          <w:ilvl w:val="0"/>
          <w:numId w:val="22"/>
        </w:numPr>
        <w:rPr>
          <w:rFonts w:ascii="Arial" w:hAnsi="Arial" w:cs="Arial"/>
        </w:rPr>
      </w:pPr>
      <w:r w:rsidRPr="007C453A">
        <w:rPr>
          <w:rFonts w:ascii="Arial" w:hAnsi="Arial" w:cs="Arial"/>
        </w:rPr>
        <w:t xml:space="preserve">MDMS can take up to 90 min to store the reads </w:t>
      </w:r>
      <w:r w:rsidR="00F10118">
        <w:rPr>
          <w:rFonts w:ascii="Arial" w:hAnsi="Arial" w:cs="Arial"/>
        </w:rPr>
        <w:t xml:space="preserve">and </w:t>
      </w:r>
      <w:r w:rsidRPr="007C453A">
        <w:rPr>
          <w:rFonts w:ascii="Arial" w:hAnsi="Arial" w:cs="Arial"/>
        </w:rPr>
        <w:t>consumption data</w:t>
      </w:r>
      <w:r w:rsidR="00F10118">
        <w:rPr>
          <w:rFonts w:ascii="Arial" w:hAnsi="Arial" w:cs="Arial"/>
        </w:rPr>
        <w:t xml:space="preserve"> (the AMI Load process)</w:t>
      </w:r>
      <w:r w:rsidRPr="007C453A">
        <w:rPr>
          <w:rFonts w:ascii="Arial" w:hAnsi="Arial" w:cs="Arial"/>
        </w:rPr>
        <w:t>, and run the VEE (Validation, Estimation, &amp; Editing) process</w:t>
      </w:r>
      <w:r w:rsidR="00774D9E">
        <w:rPr>
          <w:rFonts w:ascii="Arial" w:hAnsi="Arial" w:cs="Arial"/>
        </w:rPr>
        <w:t xml:space="preserve"> (Step 5)</w:t>
      </w:r>
      <w:r w:rsidR="00F10118">
        <w:rPr>
          <w:rFonts w:ascii="Arial" w:hAnsi="Arial" w:cs="Arial"/>
        </w:rPr>
        <w:t xml:space="preserve">.  Note that the </w:t>
      </w:r>
      <w:r w:rsidR="00F10118" w:rsidRPr="008506B3">
        <w:rPr>
          <w:rFonts w:ascii="Arial" w:hAnsi="Arial" w:cs="Arial"/>
        </w:rPr>
        <w:t xml:space="preserve">AMI </w:t>
      </w:r>
      <w:r w:rsidR="00F10118">
        <w:rPr>
          <w:rFonts w:ascii="Arial" w:hAnsi="Arial" w:cs="Arial"/>
        </w:rPr>
        <w:t>L</w:t>
      </w:r>
      <w:r w:rsidR="00F10118" w:rsidRPr="008506B3">
        <w:rPr>
          <w:rFonts w:ascii="Arial" w:hAnsi="Arial" w:cs="Arial"/>
        </w:rPr>
        <w:t xml:space="preserve">oad processes are scheduled to run four times a day (for data received up to </w:t>
      </w:r>
      <w:r w:rsidR="00F10118" w:rsidRPr="008506B3">
        <w:rPr>
          <w:rFonts w:ascii="Arial" w:hAnsi="Arial" w:cs="Arial"/>
        </w:rPr>
        <w:lastRenderedPageBreak/>
        <w:t xml:space="preserve">the process run point) while the VEE processes are scheduled to run twice a day (for data </w:t>
      </w:r>
      <w:r w:rsidR="00F10118">
        <w:rPr>
          <w:rFonts w:ascii="Arial" w:hAnsi="Arial" w:cs="Arial"/>
        </w:rPr>
        <w:t>from</w:t>
      </w:r>
      <w:r w:rsidR="00F10118" w:rsidRPr="008506B3">
        <w:rPr>
          <w:rFonts w:ascii="Arial" w:hAnsi="Arial" w:cs="Arial"/>
        </w:rPr>
        <w:t xml:space="preserve"> the previous calendar day).  </w:t>
      </w:r>
      <w:r w:rsidR="00F10118">
        <w:rPr>
          <w:rFonts w:ascii="Arial" w:hAnsi="Arial" w:cs="Arial"/>
        </w:rPr>
        <w:t xml:space="preserve">This </w:t>
      </w:r>
      <w:r w:rsidR="00F10118" w:rsidRPr="008506B3">
        <w:rPr>
          <w:rFonts w:ascii="Arial" w:hAnsi="Arial" w:cs="Arial"/>
        </w:rPr>
        <w:t xml:space="preserve">schedule is designed to promote system efficiency and </w:t>
      </w:r>
      <w:r w:rsidR="00F10118">
        <w:rPr>
          <w:rFonts w:ascii="Arial" w:hAnsi="Arial" w:cs="Arial"/>
        </w:rPr>
        <w:t xml:space="preserve">is based upon </w:t>
      </w:r>
      <w:r w:rsidR="00F10118" w:rsidRPr="008506B3">
        <w:rPr>
          <w:rFonts w:ascii="Arial" w:hAnsi="Arial" w:cs="Arial"/>
        </w:rPr>
        <w:t xml:space="preserve">core customer billing and web presentment.  The AMI </w:t>
      </w:r>
      <w:r w:rsidR="00F10118">
        <w:rPr>
          <w:rFonts w:ascii="Arial" w:hAnsi="Arial" w:cs="Arial"/>
        </w:rPr>
        <w:t>L</w:t>
      </w:r>
      <w:r w:rsidR="00F10118" w:rsidRPr="008506B3">
        <w:rPr>
          <w:rFonts w:ascii="Arial" w:hAnsi="Arial" w:cs="Arial"/>
        </w:rPr>
        <w:t xml:space="preserve">oad process timing supports SoCalGas monthly billing activities.  The VEE data load process timing supports the core customer’s ability to view hourly interval usage via SoCalGas </w:t>
      </w:r>
      <w:r w:rsidR="00F10118" w:rsidRPr="005717BC">
        <w:rPr>
          <w:rFonts w:ascii="Arial" w:hAnsi="Arial" w:cs="Arial"/>
          <w:i/>
        </w:rPr>
        <w:t xml:space="preserve">Ways to Save </w:t>
      </w:r>
      <w:r w:rsidR="00F10118" w:rsidRPr="00F10118">
        <w:rPr>
          <w:rFonts w:ascii="Arial" w:hAnsi="Arial" w:cs="Arial"/>
        </w:rPr>
        <w:t>in</w:t>
      </w:r>
      <w:r w:rsidR="00F10118" w:rsidRPr="005717BC">
        <w:rPr>
          <w:rFonts w:ascii="Arial" w:hAnsi="Arial" w:cs="Arial"/>
          <w:i/>
        </w:rPr>
        <w:t xml:space="preserve"> My Account</w:t>
      </w:r>
      <w:r w:rsidR="00F10118" w:rsidRPr="008506B3">
        <w:rPr>
          <w:rFonts w:ascii="Arial" w:hAnsi="Arial" w:cs="Arial"/>
        </w:rPr>
        <w:t>.</w:t>
      </w:r>
    </w:p>
    <w:p w:rsidR="00774D9E" w:rsidRDefault="00774D9E" w:rsidP="00774D9E">
      <w:pPr>
        <w:rPr>
          <w:rFonts w:ascii="Arial" w:hAnsi="Arial" w:cs="Arial"/>
        </w:rPr>
      </w:pPr>
    </w:p>
    <w:p w:rsidR="0061606D" w:rsidRPr="007C453A" w:rsidRDefault="0092628F" w:rsidP="00774D9E">
      <w:pPr>
        <w:rPr>
          <w:rFonts w:ascii="Arial" w:hAnsi="Arial" w:cs="Arial"/>
        </w:rPr>
      </w:pPr>
      <w:r w:rsidRPr="007C453A">
        <w:rPr>
          <w:rFonts w:ascii="Arial" w:hAnsi="Arial" w:cs="Arial"/>
        </w:rPr>
        <w:t>The earliest</w:t>
      </w:r>
      <w:r w:rsidR="00774D9E">
        <w:rPr>
          <w:rFonts w:ascii="Arial" w:hAnsi="Arial" w:cs="Arial"/>
        </w:rPr>
        <w:t xml:space="preserve"> that</w:t>
      </w:r>
      <w:r w:rsidRPr="007C453A">
        <w:rPr>
          <w:rFonts w:ascii="Arial" w:hAnsi="Arial" w:cs="Arial"/>
        </w:rPr>
        <w:t xml:space="preserve"> </w:t>
      </w:r>
      <w:r w:rsidRPr="007C453A">
        <w:rPr>
          <w:rFonts w:ascii="Arial" w:hAnsi="Arial" w:cs="Arial"/>
          <w:b/>
          <w:bCs/>
        </w:rPr>
        <w:t>complete</w:t>
      </w:r>
      <w:r w:rsidRPr="007C453A">
        <w:rPr>
          <w:rFonts w:ascii="Arial" w:hAnsi="Arial" w:cs="Arial"/>
        </w:rPr>
        <w:t xml:space="preserve"> hourly data can be available for hours 1 – 6 is at 2</w:t>
      </w:r>
      <w:r w:rsidR="00AE3CDD">
        <w:rPr>
          <w:rFonts w:ascii="Arial" w:hAnsi="Arial" w:cs="Arial"/>
        </w:rPr>
        <w:t xml:space="preserve"> p.m.</w:t>
      </w:r>
      <w:r w:rsidRPr="007C453A">
        <w:rPr>
          <w:rFonts w:ascii="Arial" w:hAnsi="Arial" w:cs="Arial"/>
        </w:rPr>
        <w:t xml:space="preserve"> (</w:t>
      </w:r>
      <w:r w:rsidR="00D763AD">
        <w:rPr>
          <w:rFonts w:ascii="Arial" w:hAnsi="Arial" w:cs="Arial"/>
        </w:rPr>
        <w:t xml:space="preserve">i.e., after </w:t>
      </w:r>
      <w:r w:rsidRPr="007C453A">
        <w:rPr>
          <w:rFonts w:ascii="Arial" w:hAnsi="Arial" w:cs="Arial"/>
        </w:rPr>
        <w:t>14</w:t>
      </w:r>
      <w:r w:rsidR="00D763AD">
        <w:rPr>
          <w:rFonts w:ascii="Arial" w:hAnsi="Arial" w:cs="Arial"/>
        </w:rPr>
        <w:t xml:space="preserve"> </w:t>
      </w:r>
      <w:r w:rsidRPr="007C453A">
        <w:rPr>
          <w:rFonts w:ascii="Arial" w:hAnsi="Arial" w:cs="Arial"/>
        </w:rPr>
        <w:t>hrs.)</w:t>
      </w:r>
      <w:r w:rsidR="00AE3CDD">
        <w:rPr>
          <w:rFonts w:ascii="Arial" w:hAnsi="Arial" w:cs="Arial"/>
        </w:rPr>
        <w:t>.</w:t>
      </w:r>
      <w:r w:rsidR="00774D9E">
        <w:rPr>
          <w:rFonts w:ascii="Arial" w:hAnsi="Arial" w:cs="Arial"/>
        </w:rPr>
        <w:t xml:space="preserve">  </w:t>
      </w:r>
      <w:r w:rsidR="00A27195">
        <w:rPr>
          <w:rFonts w:ascii="Arial" w:hAnsi="Arial" w:cs="Arial"/>
        </w:rPr>
        <w:t xml:space="preserve">As a point of clarification, the AM data that is available at this point is still in units </w:t>
      </w:r>
      <w:proofErr w:type="gramStart"/>
      <w:r w:rsidR="00A27195">
        <w:rPr>
          <w:rFonts w:ascii="Arial" w:hAnsi="Arial" w:cs="Arial"/>
        </w:rPr>
        <w:t xml:space="preserve">of </w:t>
      </w:r>
      <w:r w:rsidR="00386658" w:rsidRPr="00386658">
        <w:rPr>
          <w:rFonts w:ascii="Arial" w:hAnsi="Arial" w:cs="Arial"/>
        </w:rPr>
        <w:t xml:space="preserve"> </w:t>
      </w:r>
      <w:r w:rsidR="00386658">
        <w:rPr>
          <w:rFonts w:ascii="Arial" w:hAnsi="Arial" w:cs="Arial"/>
        </w:rPr>
        <w:t>CCF</w:t>
      </w:r>
      <w:proofErr w:type="gramEnd"/>
      <w:r w:rsidR="00386658">
        <w:rPr>
          <w:rFonts w:ascii="Arial" w:hAnsi="Arial" w:cs="Arial"/>
        </w:rPr>
        <w:t xml:space="preserve"> (available in </w:t>
      </w:r>
      <w:proofErr w:type="spellStart"/>
      <w:r w:rsidR="00386658">
        <w:rPr>
          <w:rFonts w:ascii="Arial" w:hAnsi="Arial" w:cs="Arial"/>
        </w:rPr>
        <w:t>therms</w:t>
      </w:r>
      <w:proofErr w:type="spellEnd"/>
      <w:r w:rsidR="00386658">
        <w:rPr>
          <w:rFonts w:ascii="Arial" w:hAnsi="Arial" w:cs="Arial"/>
        </w:rPr>
        <w:t xml:space="preserve"> via SoCalGas </w:t>
      </w:r>
      <w:r w:rsidR="00386658" w:rsidRPr="00386658">
        <w:rPr>
          <w:rFonts w:ascii="Arial" w:hAnsi="Arial" w:cs="Arial"/>
          <w:i/>
        </w:rPr>
        <w:t>Ways to Save</w:t>
      </w:r>
      <w:r w:rsidR="00386658">
        <w:rPr>
          <w:rFonts w:ascii="Arial" w:hAnsi="Arial" w:cs="Arial"/>
        </w:rPr>
        <w:t xml:space="preserve"> in </w:t>
      </w:r>
      <w:r w:rsidR="00386658" w:rsidRPr="00386658">
        <w:rPr>
          <w:rFonts w:ascii="Arial" w:hAnsi="Arial" w:cs="Arial"/>
          <w:i/>
        </w:rPr>
        <w:t>My Account</w:t>
      </w:r>
      <w:r w:rsidR="00386658">
        <w:rPr>
          <w:rFonts w:ascii="Arial" w:hAnsi="Arial" w:cs="Arial"/>
        </w:rPr>
        <w:t>)</w:t>
      </w:r>
      <w:r w:rsidR="00A27195">
        <w:rPr>
          <w:rFonts w:ascii="Arial" w:hAnsi="Arial" w:cs="Arial"/>
        </w:rPr>
        <w:t>.  A new process would need to be created and added to the timeline to account for converting the data to MMBtu’s, which is what would be used for balancing.  This requirement has not been scoped, so it is not clear at this point when MMBtu data could be available.</w:t>
      </w:r>
      <w:r w:rsidR="00F10118">
        <w:rPr>
          <w:rFonts w:ascii="Arial" w:hAnsi="Arial" w:cs="Arial"/>
        </w:rPr>
        <w:t xml:space="preserve">  Any adjustments to the current schedule will require SCG to analyze the functional requirements, develop a project proposal and plan and then ultimately fit the project within our current portfolio of system enhancements.</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15.3.2.</w:t>
      </w:r>
      <w:r w:rsidRPr="00D763AD">
        <w:rPr>
          <w:rFonts w:ascii="Arial" w:hAnsi="Arial" w:cs="Arial"/>
          <w:b/>
        </w:rPr>
        <w:tab/>
      </w:r>
      <w:r w:rsidRPr="007D0F86">
        <w:rPr>
          <w:rFonts w:ascii="Arial" w:hAnsi="Arial" w:cs="Arial"/>
        </w:rPr>
        <w:t>Would batching create any delay in the MTU transmitting the six hours of data to a Data Collection Unit</w:t>
      </w:r>
      <w:r w:rsidR="00774D9E">
        <w:rPr>
          <w:rFonts w:ascii="Arial" w:hAnsi="Arial" w:cs="Arial"/>
        </w:rPr>
        <w:t xml:space="preserve"> (“DCU”) at the end of hour 6?</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15.3.2</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74D9E">
      <w:pPr>
        <w:rPr>
          <w:rFonts w:ascii="Arial" w:hAnsi="Arial" w:cs="Arial"/>
        </w:rPr>
      </w:pPr>
      <w:r>
        <w:rPr>
          <w:rFonts w:ascii="Arial" w:hAnsi="Arial" w:cs="Arial"/>
        </w:rPr>
        <w:t xml:space="preserve">There are no additional delays other than as described in </w:t>
      </w:r>
      <w:r w:rsidR="00774D9E">
        <w:rPr>
          <w:rFonts w:ascii="Arial" w:hAnsi="Arial" w:cs="Arial"/>
        </w:rPr>
        <w:t>Response 15.3.1 and the attached System O</w:t>
      </w:r>
      <w:r>
        <w:rPr>
          <w:rFonts w:ascii="Arial" w:hAnsi="Arial" w:cs="Arial"/>
        </w:rPr>
        <w:t>verview.</w:t>
      </w:r>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 xml:space="preserve">15.3.3.   </w:t>
      </w:r>
      <w:r w:rsidRPr="007D0F86">
        <w:rPr>
          <w:rFonts w:ascii="Arial" w:hAnsi="Arial" w:cs="Arial"/>
        </w:rPr>
        <w:t>If batching would create a delay, how long would be the delay?</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15.3.3</w:t>
      </w:r>
      <w:r w:rsidRPr="00F759E8">
        <w:rPr>
          <w:rFonts w:ascii="Arial" w:hAnsi="Arial" w:cs="Arial"/>
          <w:b/>
          <w:u w:val="single"/>
        </w:rPr>
        <w:t>:</w:t>
      </w:r>
    </w:p>
    <w:p w:rsidR="007C453A" w:rsidRDefault="007C453A" w:rsidP="007D0F86">
      <w:pPr>
        <w:rPr>
          <w:rFonts w:ascii="Arial" w:hAnsi="Arial" w:cs="Arial"/>
        </w:rPr>
      </w:pPr>
    </w:p>
    <w:p w:rsidR="00774D9E" w:rsidRPr="007D0F86" w:rsidRDefault="00774D9E" w:rsidP="007D0F86">
      <w:pPr>
        <w:rPr>
          <w:rFonts w:ascii="Arial" w:hAnsi="Arial" w:cs="Arial"/>
        </w:rPr>
      </w:pPr>
      <w:r>
        <w:rPr>
          <w:rFonts w:ascii="Arial" w:hAnsi="Arial" w:cs="Arial"/>
        </w:rPr>
        <w:t>N/A</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15.3.4.</w:t>
      </w:r>
      <w:r w:rsidRPr="00D763AD">
        <w:rPr>
          <w:rFonts w:ascii="Arial" w:hAnsi="Arial" w:cs="Arial"/>
          <w:b/>
        </w:rPr>
        <w:tab/>
      </w:r>
      <w:r w:rsidRPr="007D0F86">
        <w:rPr>
          <w:rFonts w:ascii="Arial" w:hAnsi="Arial" w:cs="Arial"/>
        </w:rPr>
        <w:t xml:space="preserve">The response characterizes the transmission of the data as taking “up to six hours.”  Is the response referring to the transmission of data from the MTU to a DCU, from a DCU to SoCalGas’ back office systems, or from the MTU through a DCU to SoCalGas’ back </w:t>
      </w:r>
      <w:r w:rsidR="00774D9E">
        <w:rPr>
          <w:rFonts w:ascii="Arial" w:hAnsi="Arial" w:cs="Arial"/>
        </w:rPr>
        <w:t>office systems?</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15.3.4</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74D9E">
      <w:pPr>
        <w:rPr>
          <w:rFonts w:ascii="Arial" w:hAnsi="Arial" w:cs="Arial"/>
        </w:rPr>
      </w:pPr>
      <w:r>
        <w:rPr>
          <w:rFonts w:ascii="Arial" w:hAnsi="Arial" w:cs="Arial"/>
        </w:rPr>
        <w:t xml:space="preserve">Please </w:t>
      </w:r>
      <w:r w:rsidR="00774D9E">
        <w:rPr>
          <w:rFonts w:ascii="Arial" w:hAnsi="Arial" w:cs="Arial"/>
        </w:rPr>
        <w:t>see Response 15.3.1 and the attached System Overview</w:t>
      </w:r>
      <w:r>
        <w:rPr>
          <w:rFonts w:ascii="Arial" w:hAnsi="Arial" w:cs="Arial"/>
        </w:rPr>
        <w:t>.  On the 6</w:t>
      </w:r>
      <w:r w:rsidRPr="00774D9E">
        <w:rPr>
          <w:rFonts w:ascii="Arial" w:hAnsi="Arial" w:cs="Arial"/>
          <w:vertAlign w:val="superscript"/>
        </w:rPr>
        <w:t>th</w:t>
      </w:r>
      <w:r>
        <w:rPr>
          <w:rFonts w:ascii="Arial" w:hAnsi="Arial" w:cs="Arial"/>
        </w:rPr>
        <w:t xml:space="preserve"> hour, the data is batched for transmission and can be transmitted anytime between 6:00:0</w:t>
      </w:r>
      <w:r w:rsidR="00774D9E">
        <w:rPr>
          <w:rFonts w:ascii="Arial" w:hAnsi="Arial" w:cs="Arial"/>
        </w:rPr>
        <w:t>1 and 11:59:59.  F</w:t>
      </w:r>
      <w:r>
        <w:rPr>
          <w:rFonts w:ascii="Arial" w:hAnsi="Arial" w:cs="Arial"/>
        </w:rPr>
        <w:t xml:space="preserve">rom a </w:t>
      </w:r>
      <w:r w:rsidR="00774D9E">
        <w:rPr>
          <w:rFonts w:ascii="Arial" w:hAnsi="Arial" w:cs="Arial"/>
        </w:rPr>
        <w:t xml:space="preserve">total </w:t>
      </w:r>
      <w:r>
        <w:rPr>
          <w:rFonts w:ascii="Arial" w:hAnsi="Arial" w:cs="Arial"/>
        </w:rPr>
        <w:t>system perspective, the first 1/6</w:t>
      </w:r>
      <w:r w:rsidRPr="00774D9E">
        <w:rPr>
          <w:rFonts w:ascii="Arial" w:hAnsi="Arial" w:cs="Arial"/>
          <w:vertAlign w:val="superscript"/>
        </w:rPr>
        <w:t>th</w:t>
      </w:r>
      <w:r>
        <w:rPr>
          <w:rFonts w:ascii="Arial" w:hAnsi="Arial" w:cs="Arial"/>
        </w:rPr>
        <w:t xml:space="preserve"> </w:t>
      </w:r>
      <w:r w:rsidR="00774D9E">
        <w:rPr>
          <w:rFonts w:ascii="Arial" w:hAnsi="Arial" w:cs="Arial"/>
        </w:rPr>
        <w:t>of the AM</w:t>
      </w:r>
      <w:r>
        <w:rPr>
          <w:rFonts w:ascii="Arial" w:hAnsi="Arial" w:cs="Arial"/>
        </w:rPr>
        <w:t xml:space="preserve"> data arrives in the 6:00 hour and the last 1/6</w:t>
      </w:r>
      <w:r w:rsidRPr="00774D9E">
        <w:rPr>
          <w:rFonts w:ascii="Arial" w:hAnsi="Arial" w:cs="Arial"/>
          <w:vertAlign w:val="superscript"/>
        </w:rPr>
        <w:t>th</w:t>
      </w:r>
      <w:r>
        <w:rPr>
          <w:rFonts w:ascii="Arial" w:hAnsi="Arial" w:cs="Arial"/>
        </w:rPr>
        <w:t xml:space="preserve"> of the </w:t>
      </w:r>
      <w:r w:rsidR="00774D9E">
        <w:rPr>
          <w:rFonts w:ascii="Arial" w:hAnsi="Arial" w:cs="Arial"/>
        </w:rPr>
        <w:t xml:space="preserve">AM </w:t>
      </w:r>
      <w:r>
        <w:rPr>
          <w:rFonts w:ascii="Arial" w:hAnsi="Arial" w:cs="Arial"/>
        </w:rPr>
        <w:t>data arrives in the 11:00 hour.</w:t>
      </w:r>
    </w:p>
    <w:p w:rsidR="007D0F86" w:rsidRDefault="007D0F86" w:rsidP="007D0F86">
      <w:pPr>
        <w:rPr>
          <w:rFonts w:ascii="Arial" w:hAnsi="Arial" w:cs="Arial"/>
        </w:rPr>
      </w:pPr>
    </w:p>
    <w:p w:rsidR="00B32435" w:rsidRDefault="00B32435" w:rsidP="007D0F86">
      <w:pPr>
        <w:ind w:left="900" w:hanging="900"/>
        <w:rPr>
          <w:rFonts w:ascii="Arial" w:hAnsi="Arial" w:cs="Arial"/>
          <w:b/>
        </w:rPr>
      </w:pPr>
    </w:p>
    <w:p w:rsidR="007D0F86" w:rsidRDefault="007D0F86" w:rsidP="007D0F86">
      <w:pPr>
        <w:ind w:left="900" w:hanging="900"/>
        <w:rPr>
          <w:rFonts w:ascii="Arial" w:hAnsi="Arial" w:cs="Arial"/>
        </w:rPr>
      </w:pPr>
      <w:r w:rsidRPr="00D763AD">
        <w:rPr>
          <w:rFonts w:ascii="Arial" w:hAnsi="Arial" w:cs="Arial"/>
          <w:b/>
        </w:rPr>
        <w:t>15.3.5.</w:t>
      </w:r>
      <w:r w:rsidRPr="00D763AD">
        <w:rPr>
          <w:rFonts w:ascii="Arial" w:hAnsi="Arial" w:cs="Arial"/>
          <w:b/>
        </w:rPr>
        <w:tab/>
      </w:r>
      <w:r w:rsidRPr="007D0F86">
        <w:rPr>
          <w:rFonts w:ascii="Arial" w:hAnsi="Arial" w:cs="Arial"/>
        </w:rPr>
        <w:t>What is the average amount of time required for data transmission, and what is the least amount of time?</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15.3.5</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74D9E">
      <w:pPr>
        <w:rPr>
          <w:rFonts w:ascii="Arial" w:hAnsi="Arial" w:cs="Arial"/>
        </w:rPr>
      </w:pPr>
      <w:r>
        <w:rPr>
          <w:rFonts w:ascii="Arial" w:hAnsi="Arial" w:cs="Arial"/>
        </w:rPr>
        <w:t>The</w:t>
      </w:r>
      <w:r w:rsidR="00774D9E">
        <w:rPr>
          <w:rFonts w:ascii="Arial" w:hAnsi="Arial" w:cs="Arial"/>
        </w:rPr>
        <w:t xml:space="preserve"> MTU’s transmit their data in a</w:t>
      </w:r>
      <w:r>
        <w:rPr>
          <w:rFonts w:ascii="Arial" w:hAnsi="Arial" w:cs="Arial"/>
        </w:rPr>
        <w:t xml:space="preserve"> 70 </w:t>
      </w:r>
      <w:proofErr w:type="spellStart"/>
      <w:r>
        <w:rPr>
          <w:rFonts w:ascii="Arial" w:hAnsi="Arial" w:cs="Arial"/>
        </w:rPr>
        <w:t>ms</w:t>
      </w:r>
      <w:proofErr w:type="spellEnd"/>
      <w:r>
        <w:rPr>
          <w:rFonts w:ascii="Arial" w:hAnsi="Arial" w:cs="Arial"/>
        </w:rPr>
        <w:t xml:space="preserve"> burst.  </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15.3.6.</w:t>
      </w:r>
      <w:r w:rsidRPr="00D763AD">
        <w:rPr>
          <w:rFonts w:ascii="Arial" w:hAnsi="Arial" w:cs="Arial"/>
          <w:b/>
        </w:rPr>
        <w:tab/>
      </w:r>
      <w:r w:rsidRPr="007D0F86">
        <w:rPr>
          <w:rFonts w:ascii="Arial" w:hAnsi="Arial" w:cs="Arial"/>
        </w:rPr>
        <w:t>Please explain in detail each of the steps that the data takes during its transmission from an MTU to a DCU and then to SoCalGas’ back office systems, describing in detail the processes that the data undergoes at each step.</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15.3.6</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D0F86">
      <w:pPr>
        <w:ind w:left="900" w:hanging="900"/>
        <w:rPr>
          <w:rFonts w:ascii="Arial" w:hAnsi="Arial" w:cs="Arial"/>
        </w:rPr>
      </w:pPr>
      <w:r>
        <w:rPr>
          <w:rFonts w:ascii="Arial" w:hAnsi="Arial" w:cs="Arial"/>
        </w:rPr>
        <w:t xml:space="preserve">Please </w:t>
      </w:r>
      <w:r w:rsidR="00774D9E">
        <w:rPr>
          <w:rFonts w:ascii="Arial" w:hAnsi="Arial" w:cs="Arial"/>
        </w:rPr>
        <w:t>see Response 15.3.1 and the attached</w:t>
      </w:r>
      <w:r>
        <w:rPr>
          <w:rFonts w:ascii="Arial" w:hAnsi="Arial" w:cs="Arial"/>
        </w:rPr>
        <w:t xml:space="preserve"> System Overview.</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15.3.7.</w:t>
      </w:r>
      <w:r w:rsidRPr="00D763AD">
        <w:rPr>
          <w:rFonts w:ascii="Arial" w:hAnsi="Arial" w:cs="Arial"/>
          <w:b/>
        </w:rPr>
        <w:tab/>
      </w:r>
      <w:r w:rsidRPr="007D0F86">
        <w:rPr>
          <w:rFonts w:ascii="Arial" w:hAnsi="Arial" w:cs="Arial"/>
        </w:rPr>
        <w:t>Are there steps along the data transmission path from the MTU through the DCU to SoCalGas’ back office systems where the data sits, waiting for transmission?</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15.3.7</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74D9E" w:rsidP="007D0F86">
      <w:pPr>
        <w:ind w:left="900" w:hanging="900"/>
        <w:rPr>
          <w:rFonts w:ascii="Arial" w:hAnsi="Arial" w:cs="Arial"/>
        </w:rPr>
      </w:pPr>
      <w:r>
        <w:rPr>
          <w:rFonts w:ascii="Arial" w:hAnsi="Arial" w:cs="Arial"/>
        </w:rPr>
        <w:t>Yes</w:t>
      </w:r>
      <w:r w:rsidR="007C453A">
        <w:rPr>
          <w:rFonts w:ascii="Arial" w:hAnsi="Arial" w:cs="Arial"/>
        </w:rPr>
        <w:t>.</w:t>
      </w:r>
      <w:r>
        <w:rPr>
          <w:rFonts w:ascii="Arial" w:hAnsi="Arial" w:cs="Arial"/>
        </w:rPr>
        <w:t xml:space="preserve">  Please see Response 15.3.1 and the attached System Overview.</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15.3.8.</w:t>
      </w:r>
      <w:r w:rsidRPr="007D0F86">
        <w:rPr>
          <w:rFonts w:ascii="Arial" w:hAnsi="Arial" w:cs="Arial"/>
        </w:rPr>
        <w:tab/>
        <w:t>If the answer to the previous question is “yes,” please describe in detail the points along the data transmission path where the data sits and estimate the likely amount of time that data spends sitting at each of the points awaiting transmission.</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15.3.8</w:t>
      </w:r>
      <w:r w:rsidRPr="00F759E8">
        <w:rPr>
          <w:rFonts w:ascii="Arial" w:hAnsi="Arial" w:cs="Arial"/>
          <w:b/>
          <w:u w:val="single"/>
        </w:rPr>
        <w:t>:</w:t>
      </w:r>
    </w:p>
    <w:p w:rsidR="00774D9E" w:rsidRPr="007D0F86" w:rsidRDefault="00774D9E" w:rsidP="007D0F86">
      <w:pPr>
        <w:ind w:left="900" w:hanging="900"/>
        <w:rPr>
          <w:rFonts w:ascii="Arial" w:hAnsi="Arial" w:cs="Arial"/>
        </w:rPr>
      </w:pPr>
    </w:p>
    <w:p w:rsidR="00774D9E" w:rsidRDefault="00774D9E" w:rsidP="007D0F86">
      <w:pPr>
        <w:rPr>
          <w:rFonts w:ascii="Arial" w:hAnsi="Arial" w:cs="Arial"/>
        </w:rPr>
      </w:pPr>
      <w:r>
        <w:rPr>
          <w:rFonts w:ascii="Arial" w:hAnsi="Arial" w:cs="Arial"/>
        </w:rPr>
        <w:t>Please see Response 15.3.1 and the attached System Overview.</w:t>
      </w:r>
    </w:p>
    <w:p w:rsidR="00774D9E" w:rsidRDefault="00774D9E" w:rsidP="007D0F86">
      <w:pPr>
        <w:rPr>
          <w:rFonts w:ascii="Arial" w:hAnsi="Arial" w:cs="Arial"/>
        </w:rPr>
      </w:pPr>
    </w:p>
    <w:p w:rsidR="007D0F86" w:rsidRDefault="007C453A" w:rsidP="007D0F86">
      <w:pPr>
        <w:rPr>
          <w:rFonts w:ascii="Arial" w:hAnsi="Arial" w:cs="Arial"/>
        </w:rPr>
      </w:pPr>
      <w:r>
        <w:rPr>
          <w:rFonts w:ascii="Arial" w:hAnsi="Arial" w:cs="Arial"/>
        </w:rPr>
        <w:t>As described in the System Overview:</w:t>
      </w:r>
    </w:p>
    <w:p w:rsidR="007C453A" w:rsidRDefault="007C453A" w:rsidP="00774D9E">
      <w:pPr>
        <w:ind w:firstLine="720"/>
        <w:rPr>
          <w:rFonts w:ascii="Arial" w:hAnsi="Arial" w:cs="Arial"/>
        </w:rPr>
      </w:pPr>
      <w:r>
        <w:rPr>
          <w:rFonts w:ascii="Arial" w:hAnsi="Arial" w:cs="Arial"/>
        </w:rPr>
        <w:t>1a</w:t>
      </w:r>
      <w:proofErr w:type="gramStart"/>
      <w:r>
        <w:rPr>
          <w:rFonts w:ascii="Arial" w:hAnsi="Arial" w:cs="Arial"/>
        </w:rPr>
        <w:t>.  6</w:t>
      </w:r>
      <w:proofErr w:type="gramEnd"/>
      <w:r>
        <w:rPr>
          <w:rFonts w:ascii="Arial" w:hAnsi="Arial" w:cs="Arial"/>
        </w:rPr>
        <w:t xml:space="preserve"> hour in the MTU</w:t>
      </w:r>
    </w:p>
    <w:p w:rsidR="007C453A" w:rsidRDefault="007C453A" w:rsidP="00774D9E">
      <w:pPr>
        <w:ind w:firstLine="720"/>
        <w:rPr>
          <w:rFonts w:ascii="Arial" w:hAnsi="Arial" w:cs="Arial"/>
        </w:rPr>
      </w:pPr>
      <w:r>
        <w:rPr>
          <w:rFonts w:ascii="Arial" w:hAnsi="Arial" w:cs="Arial"/>
        </w:rPr>
        <w:t>1b</w:t>
      </w:r>
      <w:proofErr w:type="gramStart"/>
      <w:r>
        <w:rPr>
          <w:rFonts w:ascii="Arial" w:hAnsi="Arial" w:cs="Arial"/>
        </w:rPr>
        <w:t>.  Up</w:t>
      </w:r>
      <w:proofErr w:type="gramEnd"/>
      <w:r>
        <w:rPr>
          <w:rFonts w:ascii="Arial" w:hAnsi="Arial" w:cs="Arial"/>
        </w:rPr>
        <w:t xml:space="preserve"> to an additional 6 hours in the MTU</w:t>
      </w:r>
    </w:p>
    <w:p w:rsidR="007C453A" w:rsidRDefault="007C453A" w:rsidP="00774D9E">
      <w:pPr>
        <w:ind w:firstLine="720"/>
        <w:rPr>
          <w:rFonts w:ascii="Arial" w:hAnsi="Arial" w:cs="Arial"/>
        </w:rPr>
      </w:pPr>
      <w:r>
        <w:rPr>
          <w:rFonts w:ascii="Arial" w:hAnsi="Arial" w:cs="Arial"/>
        </w:rPr>
        <w:t>2.  Up to 15 minutes in the DCU</w:t>
      </w:r>
    </w:p>
    <w:p w:rsidR="007C453A" w:rsidRDefault="007C453A" w:rsidP="00774D9E">
      <w:pPr>
        <w:ind w:firstLine="720"/>
        <w:rPr>
          <w:rFonts w:ascii="Arial" w:hAnsi="Arial" w:cs="Arial"/>
        </w:rPr>
      </w:pPr>
      <w:r>
        <w:rPr>
          <w:rFonts w:ascii="Arial" w:hAnsi="Arial" w:cs="Arial"/>
        </w:rPr>
        <w:t xml:space="preserve">3.  Up to 15 Minutes in the </w:t>
      </w:r>
      <w:proofErr w:type="spellStart"/>
      <w:r>
        <w:rPr>
          <w:rFonts w:ascii="Arial" w:hAnsi="Arial" w:cs="Arial"/>
        </w:rPr>
        <w:t>HeadEnd</w:t>
      </w:r>
      <w:proofErr w:type="spellEnd"/>
      <w:r>
        <w:rPr>
          <w:rFonts w:ascii="Arial" w:hAnsi="Arial" w:cs="Arial"/>
        </w:rPr>
        <w:t xml:space="preserve"> (in this instance, some of the time is more accurately described as data processing.)</w:t>
      </w:r>
    </w:p>
    <w:p w:rsidR="007C453A" w:rsidRDefault="007C453A" w:rsidP="007D0F86">
      <w:pPr>
        <w:rPr>
          <w:rFonts w:ascii="Arial" w:hAnsi="Arial" w:cs="Arial"/>
        </w:rPr>
      </w:pPr>
      <w:r>
        <w:rPr>
          <w:rFonts w:ascii="Arial" w:hAnsi="Arial" w:cs="Arial"/>
        </w:rPr>
        <w:tab/>
        <w:t>4.  Up to 90 minutes in MDMS (in this instance, the time is more accurately described as data processing.)</w:t>
      </w:r>
    </w:p>
    <w:p w:rsidR="00774D9E" w:rsidRDefault="00774D9E" w:rsidP="007D0F86">
      <w:pPr>
        <w:rPr>
          <w:rFonts w:ascii="Arial" w:hAnsi="Arial" w:cs="Arial"/>
        </w:rPr>
      </w:pPr>
    </w:p>
    <w:p w:rsidR="00B32435" w:rsidRDefault="00B32435" w:rsidP="007D0F86">
      <w:pPr>
        <w:rPr>
          <w:rFonts w:ascii="Arial" w:hAnsi="Arial" w:cs="Arial"/>
          <w:b/>
        </w:rPr>
      </w:pPr>
    </w:p>
    <w:p w:rsidR="00B32435" w:rsidRDefault="00B32435" w:rsidP="007D0F86">
      <w:pPr>
        <w:rPr>
          <w:rFonts w:ascii="Arial" w:hAnsi="Arial" w:cs="Arial"/>
          <w:b/>
        </w:rPr>
      </w:pPr>
    </w:p>
    <w:p w:rsidR="00B32435" w:rsidRDefault="00B32435" w:rsidP="007D0F86">
      <w:pPr>
        <w:rPr>
          <w:rFonts w:ascii="Arial" w:hAnsi="Arial" w:cs="Arial"/>
          <w:b/>
        </w:rPr>
      </w:pPr>
    </w:p>
    <w:p w:rsidR="007D0F86" w:rsidRDefault="007D0F86" w:rsidP="007D0F86">
      <w:pPr>
        <w:rPr>
          <w:rFonts w:ascii="Arial" w:hAnsi="Arial" w:cs="Arial"/>
        </w:rPr>
      </w:pPr>
      <w:r w:rsidRPr="00D763AD">
        <w:rPr>
          <w:rFonts w:ascii="Arial" w:hAnsi="Arial" w:cs="Arial"/>
          <w:b/>
        </w:rPr>
        <w:t>15.3.9.</w:t>
      </w:r>
      <w:r>
        <w:rPr>
          <w:rFonts w:ascii="Arial" w:hAnsi="Arial" w:cs="Arial"/>
        </w:rPr>
        <w:t xml:space="preserve">   </w:t>
      </w:r>
      <w:r w:rsidRPr="007D0F86">
        <w:rPr>
          <w:rFonts w:ascii="Arial" w:hAnsi="Arial" w:cs="Arial"/>
        </w:rPr>
        <w:t>Does the data transmis</w:t>
      </w:r>
      <w:r w:rsidR="00774D9E">
        <w:rPr>
          <w:rFonts w:ascii="Arial" w:hAnsi="Arial" w:cs="Arial"/>
        </w:rPr>
        <w:t>sion involve any manual steps?</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15.3.9</w:t>
      </w:r>
      <w:r w:rsidRPr="00F759E8">
        <w:rPr>
          <w:rFonts w:ascii="Arial" w:hAnsi="Arial" w:cs="Arial"/>
          <w:b/>
          <w:u w:val="single"/>
        </w:rPr>
        <w:t>:</w:t>
      </w:r>
    </w:p>
    <w:p w:rsidR="00774D9E" w:rsidRDefault="00774D9E" w:rsidP="007D0F86">
      <w:pPr>
        <w:rPr>
          <w:rFonts w:ascii="Arial" w:hAnsi="Arial" w:cs="Arial"/>
        </w:rPr>
      </w:pPr>
    </w:p>
    <w:p w:rsidR="007C453A" w:rsidRPr="007D0F86" w:rsidRDefault="007C453A" w:rsidP="007D0F86">
      <w:pPr>
        <w:rPr>
          <w:rFonts w:ascii="Arial" w:hAnsi="Arial" w:cs="Arial"/>
        </w:rPr>
      </w:pPr>
      <w:r>
        <w:rPr>
          <w:rFonts w:ascii="Arial" w:hAnsi="Arial" w:cs="Arial"/>
        </w:rPr>
        <w:t>No</w:t>
      </w:r>
      <w:r w:rsidR="00774D9E">
        <w:rPr>
          <w:rFonts w:ascii="Arial" w:hAnsi="Arial" w:cs="Arial"/>
        </w:rPr>
        <w:t>.</w:t>
      </w:r>
    </w:p>
    <w:p w:rsidR="00850B21" w:rsidRDefault="00850B21" w:rsidP="007D0F86">
      <w:pPr>
        <w:ind w:left="990" w:hanging="990"/>
        <w:rPr>
          <w:rFonts w:ascii="Arial" w:hAnsi="Arial" w:cs="Arial"/>
          <w:b/>
        </w:rPr>
      </w:pPr>
    </w:p>
    <w:p w:rsidR="007D0F86" w:rsidRDefault="007D0F86" w:rsidP="007D0F86">
      <w:pPr>
        <w:ind w:left="990" w:hanging="990"/>
        <w:rPr>
          <w:rFonts w:ascii="Arial" w:hAnsi="Arial" w:cs="Arial"/>
        </w:rPr>
      </w:pPr>
      <w:r w:rsidRPr="00D763AD">
        <w:rPr>
          <w:rFonts w:ascii="Arial" w:hAnsi="Arial" w:cs="Arial"/>
          <w:b/>
        </w:rPr>
        <w:t>15.3.10.</w:t>
      </w:r>
      <w:r>
        <w:rPr>
          <w:rFonts w:ascii="Arial" w:hAnsi="Arial" w:cs="Arial"/>
        </w:rPr>
        <w:t xml:space="preserve"> </w:t>
      </w:r>
      <w:r w:rsidRPr="007D0F86">
        <w:rPr>
          <w:rFonts w:ascii="Arial" w:hAnsi="Arial" w:cs="Arial"/>
        </w:rPr>
        <w:t>If the answer to the previous question is “yes,” please describe in detail each of the manual steps that are included in transmitting the data.</w:t>
      </w:r>
    </w:p>
    <w:p w:rsidR="00D763AD" w:rsidRDefault="00D763AD"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15.3.10</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C453A" w:rsidP="007D0F86">
      <w:pPr>
        <w:ind w:left="990" w:hanging="990"/>
        <w:rPr>
          <w:rFonts w:ascii="Arial" w:hAnsi="Arial" w:cs="Arial"/>
        </w:rPr>
      </w:pPr>
      <w:proofErr w:type="gramStart"/>
      <w:r>
        <w:rPr>
          <w:rFonts w:ascii="Arial" w:hAnsi="Arial" w:cs="Arial"/>
        </w:rPr>
        <w:t>N/A</w:t>
      </w:r>
      <w:r w:rsidR="00774D9E">
        <w:rPr>
          <w:rFonts w:ascii="Arial" w:hAnsi="Arial" w:cs="Arial"/>
        </w:rPr>
        <w:t>.</w:t>
      </w:r>
      <w:proofErr w:type="gramEnd"/>
    </w:p>
    <w:p w:rsidR="007D0F86" w:rsidRDefault="007D0F86" w:rsidP="007D0F86">
      <w:pPr>
        <w:rPr>
          <w:rFonts w:ascii="Arial" w:hAnsi="Arial" w:cs="Arial"/>
        </w:rPr>
      </w:pPr>
    </w:p>
    <w:p w:rsidR="00FA08A3" w:rsidRDefault="00FA08A3" w:rsidP="007D0F86">
      <w:pPr>
        <w:ind w:left="990" w:hanging="990"/>
        <w:rPr>
          <w:rFonts w:ascii="Arial" w:hAnsi="Arial" w:cs="Arial"/>
          <w:b/>
        </w:rPr>
      </w:pPr>
    </w:p>
    <w:p w:rsidR="007D0F86" w:rsidRDefault="007D0F86" w:rsidP="007D0F86">
      <w:pPr>
        <w:ind w:left="990" w:hanging="990"/>
        <w:rPr>
          <w:rFonts w:ascii="Arial" w:hAnsi="Arial" w:cs="Arial"/>
        </w:rPr>
      </w:pPr>
      <w:r w:rsidRPr="00D763AD">
        <w:rPr>
          <w:rFonts w:ascii="Arial" w:hAnsi="Arial" w:cs="Arial"/>
          <w:b/>
        </w:rPr>
        <w:t>15.3.11.</w:t>
      </w:r>
      <w:r w:rsidRPr="00D763AD">
        <w:rPr>
          <w:rFonts w:ascii="Arial" w:hAnsi="Arial" w:cs="Arial"/>
          <w:b/>
        </w:rPr>
        <w:tab/>
      </w:r>
      <w:r w:rsidRPr="007D0F86">
        <w:rPr>
          <w:rFonts w:ascii="Arial" w:hAnsi="Arial" w:cs="Arial"/>
        </w:rPr>
        <w:t>How many individuals, either SoCalGas personnel or contractors, are involved in performing the manual tasks described in the response to the previous question?</w:t>
      </w:r>
    </w:p>
    <w:p w:rsidR="00774D9E" w:rsidRDefault="00774D9E"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15.3.11</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C453A" w:rsidP="007D0F86">
      <w:pPr>
        <w:ind w:left="990" w:hanging="990"/>
        <w:rPr>
          <w:rFonts w:ascii="Arial" w:hAnsi="Arial" w:cs="Arial"/>
        </w:rPr>
      </w:pPr>
      <w:proofErr w:type="gramStart"/>
      <w:r>
        <w:rPr>
          <w:rFonts w:ascii="Arial" w:hAnsi="Arial" w:cs="Arial"/>
        </w:rPr>
        <w:t>N/A</w:t>
      </w:r>
      <w:r w:rsidR="00774D9E">
        <w:rPr>
          <w:rFonts w:ascii="Arial" w:hAnsi="Arial" w:cs="Arial"/>
        </w:rPr>
        <w:t>.</w:t>
      </w:r>
      <w:proofErr w:type="gramEnd"/>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15.3.12.</w:t>
      </w:r>
      <w:r>
        <w:rPr>
          <w:rFonts w:ascii="Arial" w:hAnsi="Arial" w:cs="Arial"/>
        </w:rPr>
        <w:t xml:space="preserve"> </w:t>
      </w:r>
      <w:r w:rsidRPr="007D0F86">
        <w:rPr>
          <w:rFonts w:ascii="Arial" w:hAnsi="Arial" w:cs="Arial"/>
        </w:rPr>
        <w:t>Can any of these manual tasks be automated?</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15.3.12</w:t>
      </w:r>
      <w:r w:rsidRPr="00F759E8">
        <w:rPr>
          <w:rFonts w:ascii="Arial" w:hAnsi="Arial" w:cs="Arial"/>
          <w:b/>
          <w:u w:val="single"/>
        </w:rPr>
        <w:t>:</w:t>
      </w:r>
    </w:p>
    <w:p w:rsidR="00774D9E" w:rsidRDefault="00774D9E" w:rsidP="007D0F86">
      <w:pPr>
        <w:rPr>
          <w:rFonts w:ascii="Arial" w:hAnsi="Arial" w:cs="Arial"/>
        </w:rPr>
      </w:pPr>
    </w:p>
    <w:p w:rsidR="007C453A" w:rsidRPr="007D0F86" w:rsidRDefault="007C453A" w:rsidP="007D0F86">
      <w:pPr>
        <w:rPr>
          <w:rFonts w:ascii="Arial" w:hAnsi="Arial" w:cs="Arial"/>
        </w:rPr>
      </w:pPr>
      <w:proofErr w:type="gramStart"/>
      <w:r>
        <w:rPr>
          <w:rFonts w:ascii="Arial" w:hAnsi="Arial" w:cs="Arial"/>
        </w:rPr>
        <w:t>N/A</w:t>
      </w:r>
      <w:r w:rsidR="00774D9E">
        <w:rPr>
          <w:rFonts w:ascii="Arial" w:hAnsi="Arial" w:cs="Arial"/>
        </w:rPr>
        <w:t>.</w:t>
      </w:r>
      <w:proofErr w:type="gramEnd"/>
    </w:p>
    <w:p w:rsidR="007D0F86" w:rsidRDefault="007D0F86" w:rsidP="007D0F86">
      <w:pPr>
        <w:rPr>
          <w:rFonts w:ascii="Arial" w:hAnsi="Arial" w:cs="Arial"/>
        </w:rPr>
      </w:pPr>
    </w:p>
    <w:p w:rsidR="007D0F86" w:rsidRDefault="007D0F86" w:rsidP="007D0F86">
      <w:pPr>
        <w:ind w:left="990" w:hanging="990"/>
        <w:rPr>
          <w:rFonts w:ascii="Arial" w:hAnsi="Arial" w:cs="Arial"/>
        </w:rPr>
      </w:pPr>
      <w:r w:rsidRPr="00D763AD">
        <w:rPr>
          <w:rFonts w:ascii="Arial" w:hAnsi="Arial" w:cs="Arial"/>
          <w:b/>
        </w:rPr>
        <w:t>15.3.13.</w:t>
      </w:r>
      <w:r>
        <w:rPr>
          <w:rFonts w:ascii="Arial" w:hAnsi="Arial" w:cs="Arial"/>
        </w:rPr>
        <w:t xml:space="preserve"> </w:t>
      </w:r>
      <w:r w:rsidRPr="007D0F86">
        <w:rPr>
          <w:rFonts w:ascii="Arial" w:hAnsi="Arial" w:cs="Arial"/>
        </w:rPr>
        <w:t>Please describe each of the “various stages” during which the “data processing” occurs.</w:t>
      </w:r>
    </w:p>
    <w:p w:rsidR="00774D9E" w:rsidRDefault="00774D9E"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15.3.13</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74D9E" w:rsidP="007D0F86">
      <w:pPr>
        <w:ind w:left="990" w:hanging="990"/>
        <w:rPr>
          <w:rFonts w:ascii="Arial" w:hAnsi="Arial" w:cs="Arial"/>
        </w:rPr>
      </w:pPr>
      <w:r>
        <w:rPr>
          <w:rFonts w:ascii="Arial" w:hAnsi="Arial" w:cs="Arial"/>
        </w:rPr>
        <w:t>Please see Response 15.3.1 and the attached System Overview.</w:t>
      </w:r>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15.3.14.</w:t>
      </w:r>
      <w:r>
        <w:rPr>
          <w:rFonts w:ascii="Arial" w:hAnsi="Arial" w:cs="Arial"/>
        </w:rPr>
        <w:t xml:space="preserve"> </w:t>
      </w:r>
      <w:r w:rsidRPr="007D0F86">
        <w:rPr>
          <w:rFonts w:ascii="Arial" w:hAnsi="Arial" w:cs="Arial"/>
        </w:rPr>
        <w:t>Please explain why the “various stages” of “data processing” take six hours.</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15.3.14</w:t>
      </w:r>
      <w:r w:rsidRPr="00F759E8">
        <w:rPr>
          <w:rFonts w:ascii="Arial" w:hAnsi="Arial" w:cs="Arial"/>
          <w:b/>
          <w:u w:val="single"/>
        </w:rPr>
        <w:t>:</w:t>
      </w:r>
    </w:p>
    <w:p w:rsidR="00774D9E" w:rsidRDefault="00774D9E" w:rsidP="007D0F86">
      <w:pPr>
        <w:rPr>
          <w:rFonts w:ascii="Arial" w:hAnsi="Arial" w:cs="Arial"/>
        </w:rPr>
      </w:pPr>
    </w:p>
    <w:p w:rsidR="007C453A" w:rsidRPr="007D0F86" w:rsidRDefault="00D763AD" w:rsidP="007D0F86">
      <w:pPr>
        <w:rPr>
          <w:rFonts w:ascii="Arial" w:hAnsi="Arial" w:cs="Arial"/>
        </w:rPr>
      </w:pPr>
      <w:r>
        <w:rPr>
          <w:rFonts w:ascii="Arial" w:hAnsi="Arial" w:cs="Arial"/>
        </w:rPr>
        <w:t>Please see Response 15.3.1 and the attached System Overview.</w:t>
      </w:r>
    </w:p>
    <w:p w:rsidR="007D0F86" w:rsidRDefault="007D0F86" w:rsidP="007D0F86">
      <w:pPr>
        <w:rPr>
          <w:rFonts w:ascii="Arial" w:hAnsi="Arial" w:cs="Arial"/>
        </w:rPr>
      </w:pPr>
    </w:p>
    <w:p w:rsidR="00B32435" w:rsidRDefault="00B32435" w:rsidP="007D0F86">
      <w:pPr>
        <w:ind w:left="990" w:hanging="990"/>
        <w:rPr>
          <w:rFonts w:ascii="Arial" w:hAnsi="Arial" w:cs="Arial"/>
          <w:b/>
        </w:rPr>
      </w:pPr>
    </w:p>
    <w:p w:rsidR="00B32435" w:rsidRDefault="00B32435" w:rsidP="007D0F86">
      <w:pPr>
        <w:ind w:left="990" w:hanging="990"/>
        <w:rPr>
          <w:rFonts w:ascii="Arial" w:hAnsi="Arial" w:cs="Arial"/>
          <w:b/>
        </w:rPr>
      </w:pPr>
    </w:p>
    <w:p w:rsidR="007D0F86" w:rsidRDefault="007D0F86" w:rsidP="007D0F86">
      <w:pPr>
        <w:ind w:left="990" w:hanging="990"/>
        <w:rPr>
          <w:rFonts w:ascii="Arial" w:hAnsi="Arial" w:cs="Arial"/>
        </w:rPr>
      </w:pPr>
      <w:bookmarkStart w:id="0" w:name="_GoBack"/>
      <w:bookmarkEnd w:id="0"/>
      <w:r w:rsidRPr="00D763AD">
        <w:rPr>
          <w:rFonts w:ascii="Arial" w:hAnsi="Arial" w:cs="Arial"/>
          <w:b/>
        </w:rPr>
        <w:t>15.3.15.</w:t>
      </w:r>
      <w:r>
        <w:rPr>
          <w:rFonts w:ascii="Arial" w:hAnsi="Arial" w:cs="Arial"/>
        </w:rPr>
        <w:t xml:space="preserve"> </w:t>
      </w:r>
      <w:r w:rsidRPr="007D0F86">
        <w:rPr>
          <w:rFonts w:ascii="Arial" w:hAnsi="Arial" w:cs="Arial"/>
        </w:rPr>
        <w:t>Does the “data processing” occur after delivery of data from the DCU to SoCalGas’ back office systems?</w:t>
      </w:r>
    </w:p>
    <w:p w:rsidR="00774D9E" w:rsidRDefault="00774D9E"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15.3.15</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C453A" w:rsidP="00D763AD">
      <w:pPr>
        <w:rPr>
          <w:rFonts w:ascii="Arial" w:hAnsi="Arial" w:cs="Arial"/>
        </w:rPr>
      </w:pPr>
      <w:r>
        <w:rPr>
          <w:rFonts w:ascii="Arial" w:hAnsi="Arial" w:cs="Arial"/>
        </w:rPr>
        <w:t xml:space="preserve">Yes.  As described in </w:t>
      </w:r>
      <w:r w:rsidR="00D763AD">
        <w:rPr>
          <w:rFonts w:ascii="Arial" w:hAnsi="Arial" w:cs="Arial"/>
        </w:rPr>
        <w:t>Response 15.3.1 and the attached</w:t>
      </w:r>
      <w:r>
        <w:rPr>
          <w:rFonts w:ascii="Arial" w:hAnsi="Arial" w:cs="Arial"/>
        </w:rPr>
        <w:t xml:space="preserve"> System Overview, data processing of some sort occurs at every stage after the DCU transmission.</w:t>
      </w:r>
    </w:p>
    <w:p w:rsidR="007D0F86" w:rsidRDefault="007D0F86" w:rsidP="007D0F86">
      <w:pPr>
        <w:rPr>
          <w:rFonts w:ascii="Arial" w:hAnsi="Arial" w:cs="Arial"/>
        </w:rPr>
      </w:pPr>
    </w:p>
    <w:p w:rsidR="007D0F86" w:rsidRDefault="007D0F86" w:rsidP="007D0F86">
      <w:pPr>
        <w:ind w:left="1080" w:hanging="1080"/>
        <w:rPr>
          <w:rFonts w:ascii="Arial" w:hAnsi="Arial" w:cs="Arial"/>
        </w:rPr>
      </w:pPr>
      <w:r w:rsidRPr="00850B21">
        <w:rPr>
          <w:rFonts w:ascii="Arial" w:hAnsi="Arial" w:cs="Arial"/>
          <w:b/>
        </w:rPr>
        <w:t>15.3.16.</w:t>
      </w:r>
      <w:r w:rsidRPr="007D0F86">
        <w:rPr>
          <w:rFonts w:ascii="Arial" w:hAnsi="Arial" w:cs="Arial"/>
        </w:rPr>
        <w:tab/>
        <w:t>If the answer to the previous question is “yes,” please explain why the data processing takes two hours, and please describe in detail the data processing that occurs after the data is delivered to SoCalGas’ back office system. If the answer to the previous question is “no,” please explain the point(s) at which the data processing occurs and explain why the da</w:t>
      </w:r>
      <w:r w:rsidR="00774D9E">
        <w:rPr>
          <w:rFonts w:ascii="Arial" w:hAnsi="Arial" w:cs="Arial"/>
        </w:rPr>
        <w:t>ta processing takes two hours.</w:t>
      </w:r>
    </w:p>
    <w:p w:rsidR="00FA08A3" w:rsidRDefault="00FA08A3" w:rsidP="00774D9E">
      <w:pPr>
        <w:rPr>
          <w:rFonts w:ascii="Arial" w:hAnsi="Arial" w:cs="Arial"/>
          <w:b/>
          <w:u w:val="single"/>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15.3.16</w:t>
      </w:r>
      <w:r w:rsidRPr="00F759E8">
        <w:rPr>
          <w:rFonts w:ascii="Arial" w:hAnsi="Arial" w:cs="Arial"/>
          <w:b/>
          <w:u w:val="single"/>
        </w:rPr>
        <w:t>:</w:t>
      </w:r>
    </w:p>
    <w:p w:rsidR="00774D9E" w:rsidRDefault="00774D9E" w:rsidP="007D0F86">
      <w:pPr>
        <w:ind w:left="1080" w:hanging="1080"/>
        <w:rPr>
          <w:rFonts w:ascii="Arial" w:hAnsi="Arial" w:cs="Arial"/>
        </w:rPr>
      </w:pPr>
    </w:p>
    <w:p w:rsidR="007C453A" w:rsidRPr="007D0F86" w:rsidRDefault="00D763AD" w:rsidP="00D763AD">
      <w:pPr>
        <w:rPr>
          <w:rFonts w:ascii="Arial" w:hAnsi="Arial" w:cs="Arial"/>
        </w:rPr>
      </w:pPr>
      <w:r>
        <w:rPr>
          <w:rFonts w:ascii="Arial" w:hAnsi="Arial" w:cs="Arial"/>
        </w:rPr>
        <w:t xml:space="preserve">Please see Response 15.3.1 and the attached System Overview.  </w:t>
      </w:r>
      <w:r w:rsidR="007C453A">
        <w:rPr>
          <w:rFonts w:ascii="Arial" w:hAnsi="Arial" w:cs="Arial"/>
        </w:rPr>
        <w:t xml:space="preserve">Most of the data processing occurs in the </w:t>
      </w:r>
      <w:proofErr w:type="spellStart"/>
      <w:r w:rsidR="007C453A">
        <w:rPr>
          <w:rFonts w:ascii="Arial" w:hAnsi="Arial" w:cs="Arial"/>
        </w:rPr>
        <w:t>HeadEnd</w:t>
      </w:r>
      <w:proofErr w:type="spellEnd"/>
      <w:r w:rsidR="007C453A">
        <w:rPr>
          <w:rFonts w:ascii="Arial" w:hAnsi="Arial" w:cs="Arial"/>
        </w:rPr>
        <w:t xml:space="preserve"> to MDMS data transfer and within the MDMS itself.</w:t>
      </w:r>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15.3.17.</w:t>
      </w:r>
      <w:r>
        <w:rPr>
          <w:rFonts w:ascii="Arial" w:hAnsi="Arial" w:cs="Arial"/>
        </w:rPr>
        <w:t xml:space="preserve">   </w:t>
      </w:r>
      <w:r w:rsidRPr="007D0F86">
        <w:rPr>
          <w:rFonts w:ascii="Arial" w:hAnsi="Arial" w:cs="Arial"/>
        </w:rPr>
        <w:t>How is the compiled data delivered to SoCalGas’ back office personnel?</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15.3.17</w:t>
      </w:r>
      <w:r w:rsidRPr="00F759E8">
        <w:rPr>
          <w:rFonts w:ascii="Arial" w:hAnsi="Arial" w:cs="Arial"/>
          <w:b/>
          <w:u w:val="single"/>
        </w:rPr>
        <w:t>:</w:t>
      </w:r>
    </w:p>
    <w:p w:rsidR="00774D9E" w:rsidRDefault="00774D9E" w:rsidP="007D0F86">
      <w:pPr>
        <w:rPr>
          <w:rFonts w:ascii="Arial" w:hAnsi="Arial" w:cs="Arial"/>
        </w:rPr>
      </w:pPr>
    </w:p>
    <w:p w:rsidR="007C453A" w:rsidRPr="007D0F86" w:rsidRDefault="007C453A" w:rsidP="007D0F86">
      <w:pPr>
        <w:rPr>
          <w:rFonts w:ascii="Arial" w:hAnsi="Arial" w:cs="Arial"/>
        </w:rPr>
      </w:pPr>
      <w:r>
        <w:rPr>
          <w:rFonts w:ascii="Arial" w:hAnsi="Arial" w:cs="Arial"/>
        </w:rPr>
        <w:t xml:space="preserve">Typically </w:t>
      </w:r>
      <w:r w:rsidR="00D763AD">
        <w:rPr>
          <w:rFonts w:ascii="Arial" w:hAnsi="Arial" w:cs="Arial"/>
        </w:rPr>
        <w:t xml:space="preserve">the data is delivered </w:t>
      </w:r>
      <w:r>
        <w:rPr>
          <w:rFonts w:ascii="Arial" w:hAnsi="Arial" w:cs="Arial"/>
        </w:rPr>
        <w:t>through Data Warehouse and CIS (Customer Information System)</w:t>
      </w:r>
      <w:r w:rsidR="00D763AD">
        <w:rPr>
          <w:rFonts w:ascii="Arial" w:hAnsi="Arial" w:cs="Arial"/>
        </w:rPr>
        <w:t>,</w:t>
      </w:r>
      <w:r>
        <w:rPr>
          <w:rFonts w:ascii="Arial" w:hAnsi="Arial" w:cs="Arial"/>
        </w:rPr>
        <w:t xml:space="preserve"> although other systems do collect usage data for other purposes.</w:t>
      </w:r>
    </w:p>
    <w:p w:rsidR="007D0F86" w:rsidRDefault="007D0F86" w:rsidP="007D0F86">
      <w:pPr>
        <w:rPr>
          <w:rFonts w:ascii="Arial" w:hAnsi="Arial" w:cs="Arial"/>
        </w:rPr>
      </w:pPr>
    </w:p>
    <w:p w:rsidR="007D0F86" w:rsidRDefault="007D0F86" w:rsidP="007D0F86">
      <w:pPr>
        <w:ind w:left="1080" w:hanging="1080"/>
        <w:rPr>
          <w:rFonts w:ascii="Arial" w:hAnsi="Arial" w:cs="Arial"/>
        </w:rPr>
      </w:pPr>
      <w:r w:rsidRPr="00D763AD">
        <w:rPr>
          <w:rFonts w:ascii="Arial" w:hAnsi="Arial" w:cs="Arial"/>
          <w:b/>
        </w:rPr>
        <w:t>15.3.18.</w:t>
      </w:r>
      <w:r>
        <w:rPr>
          <w:rFonts w:ascii="Arial" w:hAnsi="Arial" w:cs="Arial"/>
        </w:rPr>
        <w:t xml:space="preserve">   </w:t>
      </w:r>
      <w:r w:rsidRPr="007D0F86">
        <w:rPr>
          <w:rFonts w:ascii="Arial" w:hAnsi="Arial" w:cs="Arial"/>
        </w:rPr>
        <w:t>Does the “data processing” in the SoCalGas back office involve any manual steps, or is it fully automated?</w:t>
      </w:r>
    </w:p>
    <w:p w:rsidR="00774D9E" w:rsidRDefault="00774D9E" w:rsidP="007D0F86">
      <w:pPr>
        <w:ind w:left="1080" w:hanging="108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15.3.18</w:t>
      </w:r>
      <w:r w:rsidRPr="00F759E8">
        <w:rPr>
          <w:rFonts w:ascii="Arial" w:hAnsi="Arial" w:cs="Arial"/>
          <w:b/>
          <w:u w:val="single"/>
        </w:rPr>
        <w:t>:</w:t>
      </w:r>
    </w:p>
    <w:p w:rsidR="00774D9E" w:rsidRDefault="00774D9E" w:rsidP="007D0F86">
      <w:pPr>
        <w:ind w:left="1080" w:hanging="1080"/>
        <w:rPr>
          <w:rFonts w:ascii="Arial" w:hAnsi="Arial" w:cs="Arial"/>
        </w:rPr>
      </w:pPr>
    </w:p>
    <w:p w:rsidR="007C453A" w:rsidRPr="007D0F86" w:rsidRDefault="007C453A" w:rsidP="007D0F86">
      <w:pPr>
        <w:ind w:left="1080" w:hanging="1080"/>
        <w:rPr>
          <w:rFonts w:ascii="Arial" w:hAnsi="Arial" w:cs="Arial"/>
        </w:rPr>
      </w:pPr>
      <w:r>
        <w:rPr>
          <w:rFonts w:ascii="Arial" w:hAnsi="Arial" w:cs="Arial"/>
        </w:rPr>
        <w:t>It is fully automated.</w:t>
      </w:r>
    </w:p>
    <w:p w:rsidR="007D0F86" w:rsidRDefault="007D0F86" w:rsidP="007D0F86">
      <w:pPr>
        <w:rPr>
          <w:rFonts w:ascii="Arial" w:hAnsi="Arial" w:cs="Arial"/>
        </w:rPr>
      </w:pPr>
    </w:p>
    <w:p w:rsidR="00582C14" w:rsidRDefault="007D0F86" w:rsidP="007D0F86">
      <w:pPr>
        <w:ind w:left="1080" w:hanging="1080"/>
        <w:rPr>
          <w:rFonts w:ascii="Arial" w:hAnsi="Arial" w:cs="Arial"/>
        </w:rPr>
      </w:pPr>
      <w:r w:rsidRPr="00D763AD">
        <w:rPr>
          <w:rFonts w:ascii="Arial" w:hAnsi="Arial" w:cs="Arial"/>
          <w:b/>
        </w:rPr>
        <w:t>15.3.19.</w:t>
      </w:r>
      <w:r w:rsidRPr="00D763AD">
        <w:rPr>
          <w:rFonts w:ascii="Arial" w:hAnsi="Arial" w:cs="Arial"/>
          <w:b/>
        </w:rPr>
        <w:tab/>
      </w:r>
      <w:r w:rsidRPr="007D0F86">
        <w:rPr>
          <w:rFonts w:ascii="Arial" w:hAnsi="Arial" w:cs="Arial"/>
        </w:rPr>
        <w:t>Is the data processed immediately upon receipt at the SoCalGas back office?  If there is a delay, please quantify the delay and explain why there is a delay.</w:t>
      </w:r>
    </w:p>
    <w:p w:rsidR="00774D9E" w:rsidRDefault="00774D9E" w:rsidP="007D0F86">
      <w:pPr>
        <w:ind w:left="1080" w:hanging="108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15.3.19</w:t>
      </w:r>
      <w:r w:rsidRPr="00F759E8">
        <w:rPr>
          <w:rFonts w:ascii="Arial" w:hAnsi="Arial" w:cs="Arial"/>
          <w:b/>
          <w:u w:val="single"/>
        </w:rPr>
        <w:t>:</w:t>
      </w:r>
    </w:p>
    <w:p w:rsidR="00774D9E" w:rsidRDefault="00774D9E" w:rsidP="007D0F86">
      <w:pPr>
        <w:ind w:left="1080" w:hanging="1080"/>
        <w:rPr>
          <w:rFonts w:ascii="Arial" w:hAnsi="Arial" w:cs="Arial"/>
        </w:rPr>
      </w:pPr>
    </w:p>
    <w:p w:rsidR="00F67377" w:rsidRPr="00AE3CDD" w:rsidRDefault="00D763AD" w:rsidP="005C6E7A">
      <w:pPr>
        <w:rPr>
          <w:rFonts w:ascii="Arial" w:hAnsi="Arial" w:cs="Arial"/>
        </w:rPr>
      </w:pPr>
      <w:r>
        <w:rPr>
          <w:rFonts w:ascii="Arial" w:hAnsi="Arial" w:cs="Arial"/>
        </w:rPr>
        <w:t>Please see Response 15.3.1 and the attached System Overview.</w:t>
      </w:r>
      <w:r w:rsidR="007C453A">
        <w:rPr>
          <w:rFonts w:ascii="Arial" w:hAnsi="Arial" w:cs="Arial"/>
        </w:rPr>
        <w:t xml:space="preserve">  In general, data is immediately process</w:t>
      </w:r>
      <w:r w:rsidR="00956E47">
        <w:rPr>
          <w:rFonts w:ascii="Arial" w:hAnsi="Arial" w:cs="Arial"/>
        </w:rPr>
        <w:t>ed</w:t>
      </w:r>
      <w:r w:rsidR="007C453A">
        <w:rPr>
          <w:rFonts w:ascii="Arial" w:hAnsi="Arial" w:cs="Arial"/>
        </w:rPr>
        <w:t xml:space="preserve"> whenever possible</w:t>
      </w:r>
      <w:r w:rsidR="00F10118">
        <w:rPr>
          <w:rFonts w:ascii="Arial" w:hAnsi="Arial" w:cs="Arial"/>
        </w:rPr>
        <w:t>, subject to the current AMI Load and VEE process schedules</w:t>
      </w:r>
      <w:r w:rsidR="007C453A">
        <w:rPr>
          <w:rFonts w:ascii="Arial" w:hAnsi="Arial" w:cs="Arial"/>
        </w:rPr>
        <w:t>.</w:t>
      </w:r>
    </w:p>
    <w:sectPr w:rsidR="00F67377" w:rsidRPr="00AE3CDD" w:rsidSect="006641FE">
      <w:headerReference w:type="default" r:id="rId10"/>
      <w:footerReference w:type="default" r:id="rId11"/>
      <w:pgSz w:w="12240" w:h="15840" w:code="1"/>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63" w:rsidRDefault="00604863">
      <w:r>
        <w:separator/>
      </w:r>
    </w:p>
  </w:endnote>
  <w:endnote w:type="continuationSeparator" w:id="0">
    <w:p w:rsidR="00604863" w:rsidRDefault="0060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B32435">
      <w:rPr>
        <w:rStyle w:val="PageNumber"/>
        <w:rFonts w:ascii="Arial" w:hAnsi="Arial" w:cs="Arial"/>
        <w:noProof/>
      </w:rPr>
      <w:t>6</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63" w:rsidRDefault="00604863">
      <w:r>
        <w:separator/>
      </w:r>
    </w:p>
  </w:footnote>
  <w:footnote w:type="continuationSeparator" w:id="0">
    <w:p w:rsidR="00604863" w:rsidRDefault="00604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7D0F86">
      <w:rPr>
        <w:rFonts w:ascii="Arial" w:hAnsi="Arial" w:cs="Arial"/>
        <w:b/>
      </w:rPr>
      <w:t>15</w:t>
    </w:r>
    <w:r w:rsidR="00460EE8" w:rsidRPr="00460EE8">
      <w:rPr>
        <w:rFonts w:ascii="Arial" w:hAnsi="Arial" w:cs="Arial"/>
        <w:b/>
        <w:vertAlign w:val="superscript"/>
      </w:rPr>
      <w:t>TH</w:t>
    </w:r>
    <w:r w:rsidR="00460EE8">
      <w:rPr>
        <w:rFonts w:ascii="Arial" w:hAnsi="Arial" w:cs="Arial"/>
        <w:b/>
      </w:rPr>
      <w:t xml:space="preserve"> DATA REQUEST FROM SOUTHERN CALIFORNIA GENERATION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w:t>
    </w:r>
    <w:r w:rsidR="008A4AA4">
      <w:rPr>
        <w:rFonts w:ascii="Arial" w:hAnsi="Arial" w:cs="Arial"/>
        <w:b/>
      </w:rPr>
      <w:t>______</w:t>
    </w:r>
    <w:r>
      <w:rPr>
        <w:rFonts w:ascii="Arial" w:hAnsi="Arial" w:cs="Arial"/>
        <w:b/>
      </w:rPr>
      <w:t>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F8"/>
    <w:multiLevelType w:val="hybridMultilevel"/>
    <w:tmpl w:val="78DAC396"/>
    <w:lvl w:ilvl="0" w:tplc="0409000F">
      <w:start w:val="1"/>
      <w:numFmt w:val="decimal"/>
      <w:lvlText w:val="%1."/>
      <w:lvlJc w:val="left"/>
      <w:pPr>
        <w:tabs>
          <w:tab w:val="num" w:pos="720"/>
        </w:tabs>
        <w:ind w:left="720" w:hanging="360"/>
      </w:pPr>
      <w:rPr>
        <w:rFonts w:hint="default"/>
      </w:rPr>
    </w:lvl>
    <w:lvl w:ilvl="1" w:tplc="F572A992">
      <w:numFmt w:val="bullet"/>
      <w:lvlText w:val="–"/>
      <w:lvlJc w:val="left"/>
      <w:pPr>
        <w:tabs>
          <w:tab w:val="num" w:pos="1440"/>
        </w:tabs>
        <w:ind w:left="1440" w:hanging="360"/>
      </w:pPr>
      <w:rPr>
        <w:rFonts w:ascii="Arial" w:hAnsi="Arial" w:hint="default"/>
      </w:rPr>
    </w:lvl>
    <w:lvl w:ilvl="2" w:tplc="DB7C9E46" w:tentative="1">
      <w:start w:val="1"/>
      <w:numFmt w:val="bullet"/>
      <w:lvlText w:val="•"/>
      <w:lvlJc w:val="left"/>
      <w:pPr>
        <w:tabs>
          <w:tab w:val="num" w:pos="2160"/>
        </w:tabs>
        <w:ind w:left="2160" w:hanging="360"/>
      </w:pPr>
      <w:rPr>
        <w:rFonts w:ascii="Arial" w:hAnsi="Arial" w:hint="default"/>
      </w:rPr>
    </w:lvl>
    <w:lvl w:ilvl="3" w:tplc="7BFE22EC" w:tentative="1">
      <w:start w:val="1"/>
      <w:numFmt w:val="bullet"/>
      <w:lvlText w:val="•"/>
      <w:lvlJc w:val="left"/>
      <w:pPr>
        <w:tabs>
          <w:tab w:val="num" w:pos="2880"/>
        </w:tabs>
        <w:ind w:left="2880" w:hanging="360"/>
      </w:pPr>
      <w:rPr>
        <w:rFonts w:ascii="Arial" w:hAnsi="Arial" w:hint="default"/>
      </w:rPr>
    </w:lvl>
    <w:lvl w:ilvl="4" w:tplc="3084C8F8" w:tentative="1">
      <w:start w:val="1"/>
      <w:numFmt w:val="bullet"/>
      <w:lvlText w:val="•"/>
      <w:lvlJc w:val="left"/>
      <w:pPr>
        <w:tabs>
          <w:tab w:val="num" w:pos="3600"/>
        </w:tabs>
        <w:ind w:left="3600" w:hanging="360"/>
      </w:pPr>
      <w:rPr>
        <w:rFonts w:ascii="Arial" w:hAnsi="Arial" w:hint="default"/>
      </w:rPr>
    </w:lvl>
    <w:lvl w:ilvl="5" w:tplc="50E4B96C" w:tentative="1">
      <w:start w:val="1"/>
      <w:numFmt w:val="bullet"/>
      <w:lvlText w:val="•"/>
      <w:lvlJc w:val="left"/>
      <w:pPr>
        <w:tabs>
          <w:tab w:val="num" w:pos="4320"/>
        </w:tabs>
        <w:ind w:left="4320" w:hanging="360"/>
      </w:pPr>
      <w:rPr>
        <w:rFonts w:ascii="Arial" w:hAnsi="Arial" w:hint="default"/>
      </w:rPr>
    </w:lvl>
    <w:lvl w:ilvl="6" w:tplc="EE62C23C" w:tentative="1">
      <w:start w:val="1"/>
      <w:numFmt w:val="bullet"/>
      <w:lvlText w:val="•"/>
      <w:lvlJc w:val="left"/>
      <w:pPr>
        <w:tabs>
          <w:tab w:val="num" w:pos="5040"/>
        </w:tabs>
        <w:ind w:left="5040" w:hanging="360"/>
      </w:pPr>
      <w:rPr>
        <w:rFonts w:ascii="Arial" w:hAnsi="Arial" w:hint="default"/>
      </w:rPr>
    </w:lvl>
    <w:lvl w:ilvl="7" w:tplc="1188DA4A" w:tentative="1">
      <w:start w:val="1"/>
      <w:numFmt w:val="bullet"/>
      <w:lvlText w:val="•"/>
      <w:lvlJc w:val="left"/>
      <w:pPr>
        <w:tabs>
          <w:tab w:val="num" w:pos="5760"/>
        </w:tabs>
        <w:ind w:left="5760" w:hanging="360"/>
      </w:pPr>
      <w:rPr>
        <w:rFonts w:ascii="Arial" w:hAnsi="Arial" w:hint="default"/>
      </w:rPr>
    </w:lvl>
    <w:lvl w:ilvl="8" w:tplc="F266E154" w:tentative="1">
      <w:start w:val="1"/>
      <w:numFmt w:val="bullet"/>
      <w:lvlText w:val="•"/>
      <w:lvlJc w:val="left"/>
      <w:pPr>
        <w:tabs>
          <w:tab w:val="num" w:pos="6480"/>
        </w:tabs>
        <w:ind w:left="6480" w:hanging="360"/>
      </w:pPr>
      <w:rPr>
        <w:rFonts w:ascii="Arial" w:hAnsi="Arial" w:hint="default"/>
      </w:rPr>
    </w:lvl>
  </w:abstractNum>
  <w:abstractNum w:abstractNumId="1">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6D76A0"/>
    <w:multiLevelType w:val="multilevel"/>
    <w:tmpl w:val="66E84460"/>
    <w:lvl w:ilvl="0">
      <w:start w:val="1"/>
      <w:numFmt w:val="decimal"/>
      <w:lvlText w:val="15.%1."/>
      <w:lvlJc w:val="left"/>
      <w:pPr>
        <w:tabs>
          <w:tab w:val="num" w:pos="504"/>
        </w:tabs>
        <w:ind w:left="792" w:hanging="720"/>
      </w:pPr>
      <w:rPr>
        <w:rFonts w:hint="default"/>
      </w:rPr>
    </w:lvl>
    <w:lvl w:ilvl="1">
      <w:start w:val="1"/>
      <w:numFmt w:val="decimal"/>
      <w:lvlText w:val="15.%1.%2."/>
      <w:lvlJc w:val="left"/>
      <w:pPr>
        <w:tabs>
          <w:tab w:val="num" w:pos="1080"/>
        </w:tabs>
        <w:ind w:left="1296" w:hanging="792"/>
      </w:pPr>
      <w:rPr>
        <w:rFonts w:hint="default"/>
      </w:rPr>
    </w:lvl>
    <w:lvl w:ilvl="2">
      <w:start w:val="1"/>
      <w:numFmt w:val="decimal"/>
      <w:lvlText w:val="15.%1.%2.%3."/>
      <w:lvlJc w:val="left"/>
      <w:pPr>
        <w:tabs>
          <w:tab w:val="num" w:pos="1440"/>
        </w:tabs>
        <w:ind w:left="1872" w:hanging="1152"/>
      </w:pPr>
      <w:rPr>
        <w:rFonts w:hint="default"/>
      </w:rPr>
    </w:lvl>
    <w:lvl w:ilvl="3">
      <w:start w:val="1"/>
      <w:numFmt w:val="decimal"/>
      <w:lvlText w:val="15.%1.%2.%3.%4."/>
      <w:lvlJc w:val="left"/>
      <w:pPr>
        <w:tabs>
          <w:tab w:val="num" w:pos="1800"/>
        </w:tabs>
        <w:ind w:left="1728" w:hanging="648"/>
      </w:pPr>
      <w:rPr>
        <w:rFonts w:hint="default"/>
      </w:rPr>
    </w:lvl>
    <w:lvl w:ilvl="4">
      <w:start w:val="1"/>
      <w:numFmt w:val="decimal"/>
      <w:lvlText w:val="15.%2.%3.%4.%5.1."/>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1"/>
  </w:num>
  <w:num w:numId="3">
    <w:abstractNumId w:val="7"/>
  </w:num>
  <w:num w:numId="4">
    <w:abstractNumId w:val="19"/>
  </w:num>
  <w:num w:numId="5">
    <w:abstractNumId w:val="14"/>
  </w:num>
  <w:num w:numId="6">
    <w:abstractNumId w:val="18"/>
  </w:num>
  <w:num w:numId="7">
    <w:abstractNumId w:val="12"/>
  </w:num>
  <w:num w:numId="8">
    <w:abstractNumId w:val="20"/>
  </w:num>
  <w:num w:numId="9">
    <w:abstractNumId w:val="17"/>
  </w:num>
  <w:num w:numId="10">
    <w:abstractNumId w:val="8"/>
  </w:num>
  <w:num w:numId="11">
    <w:abstractNumId w:val="6"/>
  </w:num>
  <w:num w:numId="12">
    <w:abstractNumId w:val="4"/>
  </w:num>
  <w:num w:numId="13">
    <w:abstractNumId w:val="3"/>
  </w:num>
  <w:num w:numId="14">
    <w:abstractNumId w:val="15"/>
  </w:num>
  <w:num w:numId="15">
    <w:abstractNumId w:val="16"/>
  </w:num>
  <w:num w:numId="16">
    <w:abstractNumId w:val="13"/>
  </w:num>
  <w:num w:numId="17">
    <w:abstractNumId w:val="2"/>
  </w:num>
  <w:num w:numId="18">
    <w:abstractNumId w:val="10"/>
  </w:num>
  <w:num w:numId="19">
    <w:abstractNumId w:val="5"/>
  </w:num>
  <w:num w:numId="20">
    <w:abstractNumId w:val="11"/>
  </w:num>
  <w:num w:numId="21">
    <w:abstractNumId w:val="9"/>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rak, Thomas M. - Gas Acq">
    <w15:presenceInfo w15:providerId="AD" w15:userId="S-1-5-21-1343024091-1078145449-682003330-13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047DC"/>
    <w:rsid w:val="00026804"/>
    <w:rsid w:val="000445AE"/>
    <w:rsid w:val="000446FA"/>
    <w:rsid w:val="00050DEA"/>
    <w:rsid w:val="00054200"/>
    <w:rsid w:val="00062FD1"/>
    <w:rsid w:val="00067F54"/>
    <w:rsid w:val="000973D6"/>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22D6"/>
    <w:rsid w:val="001F2F28"/>
    <w:rsid w:val="002021F9"/>
    <w:rsid w:val="00214711"/>
    <w:rsid w:val="00215B6F"/>
    <w:rsid w:val="00217318"/>
    <w:rsid w:val="0024147C"/>
    <w:rsid w:val="002447CF"/>
    <w:rsid w:val="0025292E"/>
    <w:rsid w:val="002749B8"/>
    <w:rsid w:val="002C432D"/>
    <w:rsid w:val="002D5CE7"/>
    <w:rsid w:val="002D7E7D"/>
    <w:rsid w:val="002E095B"/>
    <w:rsid w:val="0031070C"/>
    <w:rsid w:val="0031141C"/>
    <w:rsid w:val="00335AB8"/>
    <w:rsid w:val="003405A5"/>
    <w:rsid w:val="00347ECE"/>
    <w:rsid w:val="00367398"/>
    <w:rsid w:val="00386658"/>
    <w:rsid w:val="003A3232"/>
    <w:rsid w:val="003A5D0B"/>
    <w:rsid w:val="003C64AC"/>
    <w:rsid w:val="003D5514"/>
    <w:rsid w:val="00405FCB"/>
    <w:rsid w:val="00440D93"/>
    <w:rsid w:val="00442D6C"/>
    <w:rsid w:val="00443AB5"/>
    <w:rsid w:val="00460EE8"/>
    <w:rsid w:val="004628EB"/>
    <w:rsid w:val="004710C7"/>
    <w:rsid w:val="004A11B8"/>
    <w:rsid w:val="004B00F4"/>
    <w:rsid w:val="004B1982"/>
    <w:rsid w:val="004D1DD7"/>
    <w:rsid w:val="004E361C"/>
    <w:rsid w:val="00507F24"/>
    <w:rsid w:val="00515A78"/>
    <w:rsid w:val="005476B2"/>
    <w:rsid w:val="005757EF"/>
    <w:rsid w:val="00581DF1"/>
    <w:rsid w:val="00582C14"/>
    <w:rsid w:val="00586657"/>
    <w:rsid w:val="005945FF"/>
    <w:rsid w:val="00596EB7"/>
    <w:rsid w:val="005A54EE"/>
    <w:rsid w:val="005C452D"/>
    <w:rsid w:val="005C5391"/>
    <w:rsid w:val="005C6E7A"/>
    <w:rsid w:val="005F1AAE"/>
    <w:rsid w:val="005F4287"/>
    <w:rsid w:val="006036A3"/>
    <w:rsid w:val="00604863"/>
    <w:rsid w:val="0061606D"/>
    <w:rsid w:val="00617664"/>
    <w:rsid w:val="006177F4"/>
    <w:rsid w:val="0063481C"/>
    <w:rsid w:val="00636BCF"/>
    <w:rsid w:val="0064053C"/>
    <w:rsid w:val="0065774B"/>
    <w:rsid w:val="00657A12"/>
    <w:rsid w:val="00657ADE"/>
    <w:rsid w:val="006641FE"/>
    <w:rsid w:val="0067709F"/>
    <w:rsid w:val="00685B80"/>
    <w:rsid w:val="00686DC5"/>
    <w:rsid w:val="00687D80"/>
    <w:rsid w:val="00693014"/>
    <w:rsid w:val="006B0927"/>
    <w:rsid w:val="006B49A6"/>
    <w:rsid w:val="006B5580"/>
    <w:rsid w:val="006E3403"/>
    <w:rsid w:val="006E6D13"/>
    <w:rsid w:val="007022E5"/>
    <w:rsid w:val="00717106"/>
    <w:rsid w:val="007236CB"/>
    <w:rsid w:val="00724B83"/>
    <w:rsid w:val="00726B5A"/>
    <w:rsid w:val="00751C4C"/>
    <w:rsid w:val="007603F9"/>
    <w:rsid w:val="00764EE6"/>
    <w:rsid w:val="00774D9E"/>
    <w:rsid w:val="007758C7"/>
    <w:rsid w:val="0078048B"/>
    <w:rsid w:val="00792FC7"/>
    <w:rsid w:val="00794553"/>
    <w:rsid w:val="00797B94"/>
    <w:rsid w:val="007B59E1"/>
    <w:rsid w:val="007C453A"/>
    <w:rsid w:val="007D0F86"/>
    <w:rsid w:val="007E1BBA"/>
    <w:rsid w:val="0080163C"/>
    <w:rsid w:val="0081001C"/>
    <w:rsid w:val="00846D35"/>
    <w:rsid w:val="00850B21"/>
    <w:rsid w:val="00854D38"/>
    <w:rsid w:val="008A0C1E"/>
    <w:rsid w:val="008A2E61"/>
    <w:rsid w:val="008A3929"/>
    <w:rsid w:val="008A4AA4"/>
    <w:rsid w:val="008A5B5F"/>
    <w:rsid w:val="008B0407"/>
    <w:rsid w:val="008B29B7"/>
    <w:rsid w:val="008B45FF"/>
    <w:rsid w:val="008C089A"/>
    <w:rsid w:val="008C43F7"/>
    <w:rsid w:val="008C558B"/>
    <w:rsid w:val="008F2A13"/>
    <w:rsid w:val="009014E2"/>
    <w:rsid w:val="00924832"/>
    <w:rsid w:val="0092628F"/>
    <w:rsid w:val="00927C7F"/>
    <w:rsid w:val="009308B2"/>
    <w:rsid w:val="009353A5"/>
    <w:rsid w:val="00956E47"/>
    <w:rsid w:val="00962C18"/>
    <w:rsid w:val="00967F6A"/>
    <w:rsid w:val="009742EE"/>
    <w:rsid w:val="00994689"/>
    <w:rsid w:val="00996B85"/>
    <w:rsid w:val="009D36B8"/>
    <w:rsid w:val="009E04A7"/>
    <w:rsid w:val="009E2A12"/>
    <w:rsid w:val="009E6BC2"/>
    <w:rsid w:val="00A14ECF"/>
    <w:rsid w:val="00A17B4A"/>
    <w:rsid w:val="00A208D0"/>
    <w:rsid w:val="00A21C4E"/>
    <w:rsid w:val="00A27195"/>
    <w:rsid w:val="00A53248"/>
    <w:rsid w:val="00A540FF"/>
    <w:rsid w:val="00A558C1"/>
    <w:rsid w:val="00A65A2F"/>
    <w:rsid w:val="00A66D0E"/>
    <w:rsid w:val="00A67A4C"/>
    <w:rsid w:val="00A76001"/>
    <w:rsid w:val="00A85689"/>
    <w:rsid w:val="00A8757F"/>
    <w:rsid w:val="00AA7D9B"/>
    <w:rsid w:val="00AC0900"/>
    <w:rsid w:val="00AC2563"/>
    <w:rsid w:val="00AC3331"/>
    <w:rsid w:val="00AE3CDD"/>
    <w:rsid w:val="00AE603A"/>
    <w:rsid w:val="00AF0363"/>
    <w:rsid w:val="00AF1AE8"/>
    <w:rsid w:val="00AF1F6D"/>
    <w:rsid w:val="00AF1FFF"/>
    <w:rsid w:val="00AF3427"/>
    <w:rsid w:val="00AF70D5"/>
    <w:rsid w:val="00B1595B"/>
    <w:rsid w:val="00B177D4"/>
    <w:rsid w:val="00B23DF8"/>
    <w:rsid w:val="00B30845"/>
    <w:rsid w:val="00B32435"/>
    <w:rsid w:val="00B32CAC"/>
    <w:rsid w:val="00B41033"/>
    <w:rsid w:val="00B50348"/>
    <w:rsid w:val="00B5750A"/>
    <w:rsid w:val="00B6054F"/>
    <w:rsid w:val="00BB2092"/>
    <w:rsid w:val="00BC556D"/>
    <w:rsid w:val="00BD1AC1"/>
    <w:rsid w:val="00BD2878"/>
    <w:rsid w:val="00BD3336"/>
    <w:rsid w:val="00BD3B6E"/>
    <w:rsid w:val="00BE54FA"/>
    <w:rsid w:val="00C00BF1"/>
    <w:rsid w:val="00C141A5"/>
    <w:rsid w:val="00C32A6F"/>
    <w:rsid w:val="00C4302A"/>
    <w:rsid w:val="00C44CE1"/>
    <w:rsid w:val="00C478AC"/>
    <w:rsid w:val="00C50AFA"/>
    <w:rsid w:val="00C6106E"/>
    <w:rsid w:val="00C62CAA"/>
    <w:rsid w:val="00C92667"/>
    <w:rsid w:val="00CB1F14"/>
    <w:rsid w:val="00CB3FD9"/>
    <w:rsid w:val="00CD2A4C"/>
    <w:rsid w:val="00CD3A2B"/>
    <w:rsid w:val="00D00E73"/>
    <w:rsid w:val="00D14DA0"/>
    <w:rsid w:val="00D27711"/>
    <w:rsid w:val="00D42A9F"/>
    <w:rsid w:val="00D51BAE"/>
    <w:rsid w:val="00D66C29"/>
    <w:rsid w:val="00D763AD"/>
    <w:rsid w:val="00DB3DF1"/>
    <w:rsid w:val="00E00708"/>
    <w:rsid w:val="00E20C6D"/>
    <w:rsid w:val="00E20F09"/>
    <w:rsid w:val="00E25E1B"/>
    <w:rsid w:val="00E35DA7"/>
    <w:rsid w:val="00E42C0C"/>
    <w:rsid w:val="00E44F2B"/>
    <w:rsid w:val="00E53F75"/>
    <w:rsid w:val="00E54E2E"/>
    <w:rsid w:val="00E77426"/>
    <w:rsid w:val="00E802E5"/>
    <w:rsid w:val="00E82FDE"/>
    <w:rsid w:val="00E86619"/>
    <w:rsid w:val="00EA0F7A"/>
    <w:rsid w:val="00EA480B"/>
    <w:rsid w:val="00EC3224"/>
    <w:rsid w:val="00EC4C69"/>
    <w:rsid w:val="00EC666E"/>
    <w:rsid w:val="00ED0B44"/>
    <w:rsid w:val="00ED0D66"/>
    <w:rsid w:val="00ED571B"/>
    <w:rsid w:val="00EF0C48"/>
    <w:rsid w:val="00F01063"/>
    <w:rsid w:val="00F033B8"/>
    <w:rsid w:val="00F10118"/>
    <w:rsid w:val="00F3113C"/>
    <w:rsid w:val="00F438E8"/>
    <w:rsid w:val="00F47E8C"/>
    <w:rsid w:val="00F66FE5"/>
    <w:rsid w:val="00F67377"/>
    <w:rsid w:val="00F759E8"/>
    <w:rsid w:val="00F86603"/>
    <w:rsid w:val="00F918F2"/>
    <w:rsid w:val="00F9456E"/>
    <w:rsid w:val="00FA08A3"/>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ListParagraph">
    <w:name w:val="List Paragraph"/>
    <w:basedOn w:val="Normal"/>
    <w:uiPriority w:val="34"/>
    <w:qFormat/>
    <w:rsid w:val="007D0F86"/>
    <w:pPr>
      <w:ind w:left="720"/>
      <w:contextualSpacing/>
    </w:pPr>
  </w:style>
  <w:style w:type="character" w:styleId="CommentReference">
    <w:name w:val="annotation reference"/>
    <w:basedOn w:val="DefaultParagraphFont"/>
    <w:uiPriority w:val="99"/>
    <w:semiHidden/>
    <w:unhideWhenUsed/>
    <w:rsid w:val="00F10118"/>
    <w:rPr>
      <w:sz w:val="16"/>
      <w:szCs w:val="16"/>
    </w:rPr>
  </w:style>
  <w:style w:type="paragraph" w:styleId="CommentText">
    <w:name w:val="annotation text"/>
    <w:basedOn w:val="Normal"/>
    <w:link w:val="CommentTextChar"/>
    <w:uiPriority w:val="99"/>
    <w:semiHidden/>
    <w:unhideWhenUsed/>
    <w:rsid w:val="00F10118"/>
    <w:rPr>
      <w:sz w:val="20"/>
      <w:szCs w:val="20"/>
    </w:rPr>
  </w:style>
  <w:style w:type="character" w:customStyle="1" w:styleId="CommentTextChar">
    <w:name w:val="Comment Text Char"/>
    <w:basedOn w:val="DefaultParagraphFont"/>
    <w:link w:val="CommentText"/>
    <w:uiPriority w:val="99"/>
    <w:semiHidden/>
    <w:rsid w:val="00F10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ListParagraph">
    <w:name w:val="List Paragraph"/>
    <w:basedOn w:val="Normal"/>
    <w:uiPriority w:val="34"/>
    <w:qFormat/>
    <w:rsid w:val="007D0F86"/>
    <w:pPr>
      <w:ind w:left="720"/>
      <w:contextualSpacing/>
    </w:pPr>
  </w:style>
  <w:style w:type="character" w:styleId="CommentReference">
    <w:name w:val="annotation reference"/>
    <w:basedOn w:val="DefaultParagraphFont"/>
    <w:uiPriority w:val="99"/>
    <w:semiHidden/>
    <w:unhideWhenUsed/>
    <w:rsid w:val="00F10118"/>
    <w:rPr>
      <w:sz w:val="16"/>
      <w:szCs w:val="16"/>
    </w:rPr>
  </w:style>
  <w:style w:type="paragraph" w:styleId="CommentText">
    <w:name w:val="annotation text"/>
    <w:basedOn w:val="Normal"/>
    <w:link w:val="CommentTextChar"/>
    <w:uiPriority w:val="99"/>
    <w:semiHidden/>
    <w:unhideWhenUsed/>
    <w:rsid w:val="00F10118"/>
    <w:rPr>
      <w:sz w:val="20"/>
      <w:szCs w:val="20"/>
    </w:rPr>
  </w:style>
  <w:style w:type="character" w:customStyle="1" w:styleId="CommentTextChar">
    <w:name w:val="Comment Text Char"/>
    <w:basedOn w:val="DefaultParagraphFont"/>
    <w:link w:val="CommentText"/>
    <w:uiPriority w:val="99"/>
    <w:semiHidden/>
    <w:rsid w:val="00F10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394">
      <w:bodyDiv w:val="1"/>
      <w:marLeft w:val="0"/>
      <w:marRight w:val="0"/>
      <w:marTop w:val="0"/>
      <w:marBottom w:val="0"/>
      <w:divBdr>
        <w:top w:val="none" w:sz="0" w:space="0" w:color="auto"/>
        <w:left w:val="none" w:sz="0" w:space="0" w:color="auto"/>
        <w:bottom w:val="none" w:sz="0" w:space="0" w:color="auto"/>
        <w:right w:val="none" w:sz="0" w:space="0" w:color="auto"/>
      </w:divBdr>
      <w:divsChild>
        <w:div w:id="1556359047">
          <w:marLeft w:val="547"/>
          <w:marRight w:val="0"/>
          <w:marTop w:val="67"/>
          <w:marBottom w:val="0"/>
          <w:divBdr>
            <w:top w:val="none" w:sz="0" w:space="0" w:color="auto"/>
            <w:left w:val="none" w:sz="0" w:space="0" w:color="auto"/>
            <w:bottom w:val="none" w:sz="0" w:space="0" w:color="auto"/>
            <w:right w:val="none" w:sz="0" w:space="0" w:color="auto"/>
          </w:divBdr>
        </w:div>
      </w:divsChild>
    </w:div>
    <w:div w:id="255402552">
      <w:bodyDiv w:val="1"/>
      <w:marLeft w:val="0"/>
      <w:marRight w:val="0"/>
      <w:marTop w:val="0"/>
      <w:marBottom w:val="0"/>
      <w:divBdr>
        <w:top w:val="none" w:sz="0" w:space="0" w:color="auto"/>
        <w:left w:val="none" w:sz="0" w:space="0" w:color="auto"/>
        <w:bottom w:val="none" w:sz="0" w:space="0" w:color="auto"/>
        <w:right w:val="none" w:sz="0" w:space="0" w:color="auto"/>
      </w:divBdr>
    </w:div>
    <w:div w:id="444275413">
      <w:bodyDiv w:val="1"/>
      <w:marLeft w:val="0"/>
      <w:marRight w:val="0"/>
      <w:marTop w:val="0"/>
      <w:marBottom w:val="0"/>
      <w:divBdr>
        <w:top w:val="none" w:sz="0" w:space="0" w:color="auto"/>
        <w:left w:val="none" w:sz="0" w:space="0" w:color="auto"/>
        <w:bottom w:val="none" w:sz="0" w:space="0" w:color="auto"/>
        <w:right w:val="none" w:sz="0" w:space="0" w:color="auto"/>
      </w:divBdr>
      <w:divsChild>
        <w:div w:id="1549684251">
          <w:marLeft w:val="547"/>
          <w:marRight w:val="0"/>
          <w:marTop w:val="67"/>
          <w:marBottom w:val="0"/>
          <w:divBdr>
            <w:top w:val="none" w:sz="0" w:space="0" w:color="auto"/>
            <w:left w:val="none" w:sz="0" w:space="0" w:color="auto"/>
            <w:bottom w:val="none" w:sz="0" w:space="0" w:color="auto"/>
            <w:right w:val="none" w:sz="0" w:space="0" w:color="auto"/>
          </w:divBdr>
        </w:div>
        <w:div w:id="703872769">
          <w:marLeft w:val="547"/>
          <w:marRight w:val="0"/>
          <w:marTop w:val="67"/>
          <w:marBottom w:val="0"/>
          <w:divBdr>
            <w:top w:val="none" w:sz="0" w:space="0" w:color="auto"/>
            <w:left w:val="none" w:sz="0" w:space="0" w:color="auto"/>
            <w:bottom w:val="none" w:sz="0" w:space="0" w:color="auto"/>
            <w:right w:val="none" w:sz="0" w:space="0" w:color="auto"/>
          </w:divBdr>
        </w:div>
        <w:div w:id="927538445">
          <w:marLeft w:val="1166"/>
          <w:marRight w:val="0"/>
          <w:marTop w:val="67"/>
          <w:marBottom w:val="0"/>
          <w:divBdr>
            <w:top w:val="none" w:sz="0" w:space="0" w:color="auto"/>
            <w:left w:val="none" w:sz="0" w:space="0" w:color="auto"/>
            <w:bottom w:val="none" w:sz="0" w:space="0" w:color="auto"/>
            <w:right w:val="none" w:sz="0" w:space="0" w:color="auto"/>
          </w:divBdr>
        </w:div>
        <w:div w:id="1269699893">
          <w:marLeft w:val="1166"/>
          <w:marRight w:val="0"/>
          <w:marTop w:val="67"/>
          <w:marBottom w:val="0"/>
          <w:divBdr>
            <w:top w:val="none" w:sz="0" w:space="0" w:color="auto"/>
            <w:left w:val="none" w:sz="0" w:space="0" w:color="auto"/>
            <w:bottom w:val="none" w:sz="0" w:space="0" w:color="auto"/>
            <w:right w:val="none" w:sz="0" w:space="0" w:color="auto"/>
          </w:divBdr>
        </w:div>
        <w:div w:id="913246450">
          <w:marLeft w:val="1166"/>
          <w:marRight w:val="0"/>
          <w:marTop w:val="67"/>
          <w:marBottom w:val="0"/>
          <w:divBdr>
            <w:top w:val="none" w:sz="0" w:space="0" w:color="auto"/>
            <w:left w:val="none" w:sz="0" w:space="0" w:color="auto"/>
            <w:bottom w:val="none" w:sz="0" w:space="0" w:color="auto"/>
            <w:right w:val="none" w:sz="0" w:space="0" w:color="auto"/>
          </w:divBdr>
        </w:div>
        <w:div w:id="1408527915">
          <w:marLeft w:val="1166"/>
          <w:marRight w:val="0"/>
          <w:marTop w:val="67"/>
          <w:marBottom w:val="0"/>
          <w:divBdr>
            <w:top w:val="none" w:sz="0" w:space="0" w:color="auto"/>
            <w:left w:val="none" w:sz="0" w:space="0" w:color="auto"/>
            <w:bottom w:val="none" w:sz="0" w:space="0" w:color="auto"/>
            <w:right w:val="none" w:sz="0" w:space="0" w:color="auto"/>
          </w:divBdr>
        </w:div>
        <w:div w:id="2017492967">
          <w:marLeft w:val="1166"/>
          <w:marRight w:val="0"/>
          <w:marTop w:val="67"/>
          <w:marBottom w:val="0"/>
          <w:divBdr>
            <w:top w:val="none" w:sz="0" w:space="0" w:color="auto"/>
            <w:left w:val="none" w:sz="0" w:space="0" w:color="auto"/>
            <w:bottom w:val="none" w:sz="0" w:space="0" w:color="auto"/>
            <w:right w:val="none" w:sz="0" w:space="0" w:color="auto"/>
          </w:divBdr>
        </w:div>
        <w:div w:id="480850603">
          <w:marLeft w:val="1166"/>
          <w:marRight w:val="0"/>
          <w:marTop w:val="67"/>
          <w:marBottom w:val="0"/>
          <w:divBdr>
            <w:top w:val="none" w:sz="0" w:space="0" w:color="auto"/>
            <w:left w:val="none" w:sz="0" w:space="0" w:color="auto"/>
            <w:bottom w:val="none" w:sz="0" w:space="0" w:color="auto"/>
            <w:right w:val="none" w:sz="0" w:space="0" w:color="auto"/>
          </w:divBdr>
        </w:div>
        <w:div w:id="583879773">
          <w:marLeft w:val="1166"/>
          <w:marRight w:val="0"/>
          <w:marTop w:val="67"/>
          <w:marBottom w:val="0"/>
          <w:divBdr>
            <w:top w:val="none" w:sz="0" w:space="0" w:color="auto"/>
            <w:left w:val="none" w:sz="0" w:space="0" w:color="auto"/>
            <w:bottom w:val="none" w:sz="0" w:space="0" w:color="auto"/>
            <w:right w:val="none" w:sz="0" w:space="0" w:color="auto"/>
          </w:divBdr>
        </w:div>
      </w:divsChild>
    </w:div>
    <w:div w:id="1976137400">
      <w:bodyDiv w:val="1"/>
      <w:marLeft w:val="0"/>
      <w:marRight w:val="0"/>
      <w:marTop w:val="0"/>
      <w:marBottom w:val="0"/>
      <w:divBdr>
        <w:top w:val="none" w:sz="0" w:space="0" w:color="auto"/>
        <w:left w:val="none" w:sz="0" w:space="0" w:color="auto"/>
        <w:bottom w:val="none" w:sz="0" w:space="0" w:color="auto"/>
        <w:right w:val="none" w:sz="0" w:space="0" w:color="auto"/>
      </w:divBdr>
      <w:divsChild>
        <w:div w:id="630479222">
          <w:marLeft w:val="547"/>
          <w:marRight w:val="0"/>
          <w:marTop w:val="67"/>
          <w:marBottom w:val="0"/>
          <w:divBdr>
            <w:top w:val="none" w:sz="0" w:space="0" w:color="auto"/>
            <w:left w:val="none" w:sz="0" w:space="0" w:color="auto"/>
            <w:bottom w:val="none" w:sz="0" w:space="0" w:color="auto"/>
            <w:right w:val="none" w:sz="0" w:space="0" w:color="auto"/>
          </w:divBdr>
        </w:div>
        <w:div w:id="75826652">
          <w:marLeft w:val="547"/>
          <w:marRight w:val="0"/>
          <w:marTop w:val="67"/>
          <w:marBottom w:val="0"/>
          <w:divBdr>
            <w:top w:val="none" w:sz="0" w:space="0" w:color="auto"/>
            <w:left w:val="none" w:sz="0" w:space="0" w:color="auto"/>
            <w:bottom w:val="none" w:sz="0" w:space="0" w:color="auto"/>
            <w:right w:val="none" w:sz="0" w:space="0" w:color="auto"/>
          </w:divBdr>
        </w:div>
        <w:div w:id="710766340">
          <w:marLeft w:val="1166"/>
          <w:marRight w:val="0"/>
          <w:marTop w:val="67"/>
          <w:marBottom w:val="0"/>
          <w:divBdr>
            <w:top w:val="none" w:sz="0" w:space="0" w:color="auto"/>
            <w:left w:val="none" w:sz="0" w:space="0" w:color="auto"/>
            <w:bottom w:val="none" w:sz="0" w:space="0" w:color="auto"/>
            <w:right w:val="none" w:sz="0" w:space="0" w:color="auto"/>
          </w:divBdr>
        </w:div>
        <w:div w:id="670986504">
          <w:marLeft w:val="1166"/>
          <w:marRight w:val="0"/>
          <w:marTop w:val="67"/>
          <w:marBottom w:val="0"/>
          <w:divBdr>
            <w:top w:val="none" w:sz="0" w:space="0" w:color="auto"/>
            <w:left w:val="none" w:sz="0" w:space="0" w:color="auto"/>
            <w:bottom w:val="none" w:sz="0" w:space="0" w:color="auto"/>
            <w:right w:val="none" w:sz="0" w:space="0" w:color="auto"/>
          </w:divBdr>
        </w:div>
        <w:div w:id="572814161">
          <w:marLeft w:val="1166"/>
          <w:marRight w:val="0"/>
          <w:marTop w:val="67"/>
          <w:marBottom w:val="0"/>
          <w:divBdr>
            <w:top w:val="none" w:sz="0" w:space="0" w:color="auto"/>
            <w:left w:val="none" w:sz="0" w:space="0" w:color="auto"/>
            <w:bottom w:val="none" w:sz="0" w:space="0" w:color="auto"/>
            <w:right w:val="none" w:sz="0" w:space="0" w:color="auto"/>
          </w:divBdr>
        </w:div>
        <w:div w:id="134222023">
          <w:marLeft w:val="1166"/>
          <w:marRight w:val="0"/>
          <w:marTop w:val="67"/>
          <w:marBottom w:val="0"/>
          <w:divBdr>
            <w:top w:val="none" w:sz="0" w:space="0" w:color="auto"/>
            <w:left w:val="none" w:sz="0" w:space="0" w:color="auto"/>
            <w:bottom w:val="none" w:sz="0" w:space="0" w:color="auto"/>
            <w:right w:val="none" w:sz="0" w:space="0" w:color="auto"/>
          </w:divBdr>
        </w:div>
        <w:div w:id="1596205140">
          <w:marLeft w:val="1166"/>
          <w:marRight w:val="0"/>
          <w:marTop w:val="67"/>
          <w:marBottom w:val="0"/>
          <w:divBdr>
            <w:top w:val="none" w:sz="0" w:space="0" w:color="auto"/>
            <w:left w:val="none" w:sz="0" w:space="0" w:color="auto"/>
            <w:bottom w:val="none" w:sz="0" w:space="0" w:color="auto"/>
            <w:right w:val="none" w:sz="0" w:space="0" w:color="auto"/>
          </w:divBdr>
        </w:div>
        <w:div w:id="652177474">
          <w:marLeft w:val="1166"/>
          <w:marRight w:val="0"/>
          <w:marTop w:val="67"/>
          <w:marBottom w:val="0"/>
          <w:divBdr>
            <w:top w:val="none" w:sz="0" w:space="0" w:color="auto"/>
            <w:left w:val="none" w:sz="0" w:space="0" w:color="auto"/>
            <w:bottom w:val="none" w:sz="0" w:space="0" w:color="auto"/>
            <w:right w:val="none" w:sz="0" w:space="0" w:color="auto"/>
          </w:divBdr>
        </w:div>
        <w:div w:id="658578010">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1682</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7</cp:revision>
  <cp:lastPrinted>2005-06-11T16:39:00Z</cp:lastPrinted>
  <dcterms:created xsi:type="dcterms:W3CDTF">2016-07-01T01:58:00Z</dcterms:created>
  <dcterms:modified xsi:type="dcterms:W3CDTF">2016-08-19T20:30:00Z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