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AB6F9D">
        <w:rPr>
          <w:rFonts w:ascii="Arial" w:hAnsi="Arial" w:cs="Arial"/>
          <w:b/>
          <w:u w:val="single"/>
        </w:rPr>
        <w:t>1</w:t>
      </w:r>
      <w:r w:rsidRPr="00F759E8">
        <w:rPr>
          <w:rFonts w:ascii="Arial" w:hAnsi="Arial" w:cs="Arial"/>
          <w:b/>
          <w:u w:val="single"/>
        </w:rPr>
        <w:t>1</w:t>
      </w:r>
      <w:r w:rsidR="00AB6F9D">
        <w:rPr>
          <w:rFonts w:ascii="Arial" w:hAnsi="Arial" w:cs="Arial"/>
          <w:b/>
          <w:u w:val="single"/>
        </w:rPr>
        <w:t>.1</w:t>
      </w:r>
      <w:r w:rsidRPr="00F759E8">
        <w:rPr>
          <w:rFonts w:ascii="Arial" w:hAnsi="Arial" w:cs="Arial"/>
          <w:b/>
          <w:u w:val="single"/>
        </w:rPr>
        <w:t>:</w:t>
      </w:r>
    </w:p>
    <w:p w:rsidR="005F4287" w:rsidRPr="00AB6F9D" w:rsidRDefault="005F4287" w:rsidP="005C6E7A">
      <w:pPr>
        <w:rPr>
          <w:rFonts w:ascii="Arial" w:hAnsi="Arial" w:cs="Arial"/>
        </w:rPr>
      </w:pPr>
    </w:p>
    <w:p w:rsidR="00AB6F9D" w:rsidRPr="00AB6F9D" w:rsidRDefault="00AB6F9D" w:rsidP="00AB6F9D">
      <w:pPr>
        <w:numPr>
          <w:ilvl w:val="0"/>
          <w:numId w:val="21"/>
        </w:numPr>
        <w:spacing w:line="360" w:lineRule="auto"/>
        <w:rPr>
          <w:rFonts w:ascii="Arial" w:hAnsi="Arial" w:cs="Arial"/>
        </w:rPr>
      </w:pPr>
      <w:r w:rsidRPr="00AB6F9D">
        <w:rPr>
          <w:rFonts w:ascii="Arial" w:hAnsi="Arial" w:cs="Arial"/>
        </w:rPr>
        <w:t xml:space="preserve">Does SoCalGas agree that “the Sempra Utilities had read the wrong number off the wrong page to set </w:t>
      </w:r>
      <w:proofErr w:type="spellStart"/>
      <w:r w:rsidRPr="00AB6F9D">
        <w:rPr>
          <w:rFonts w:ascii="Arial" w:hAnsi="Arial" w:cs="Arial"/>
        </w:rPr>
        <w:t>SoCalGas’s</w:t>
      </w:r>
      <w:proofErr w:type="spellEnd"/>
      <w:r w:rsidRPr="00AB6F9D">
        <w:rPr>
          <w:rFonts w:ascii="Arial" w:hAnsi="Arial" w:cs="Arial"/>
        </w:rPr>
        <w:t xml:space="preserve"> income taxes”?</w:t>
      </w:r>
    </w:p>
    <w:p w:rsidR="00AB6F9D" w:rsidRPr="00AB6F9D" w:rsidRDefault="00AB6F9D" w:rsidP="00AB6F9D">
      <w:pPr>
        <w:numPr>
          <w:ilvl w:val="1"/>
          <w:numId w:val="21"/>
        </w:numPr>
        <w:spacing w:line="360" w:lineRule="auto"/>
        <w:rPr>
          <w:rFonts w:ascii="Arial" w:hAnsi="Arial" w:cs="Arial"/>
        </w:rPr>
      </w:pPr>
      <w:r w:rsidRPr="00AB6F9D">
        <w:rPr>
          <w:rFonts w:ascii="Arial" w:hAnsi="Arial" w:cs="Arial"/>
        </w:rPr>
        <w:t>If the answer to Q.11.1 is “yes,” please identify the location (page and line number) of the original figures that were used in calculating the “negative $31.9” for use as income taxes and explain why these numbers were incorrect.</w:t>
      </w:r>
    </w:p>
    <w:p w:rsidR="00AB6F9D" w:rsidRPr="00AB6F9D" w:rsidRDefault="00AB6F9D" w:rsidP="00AB6F9D">
      <w:pPr>
        <w:numPr>
          <w:ilvl w:val="1"/>
          <w:numId w:val="21"/>
        </w:numPr>
        <w:spacing w:line="360" w:lineRule="auto"/>
        <w:rPr>
          <w:rFonts w:ascii="Arial" w:hAnsi="Arial" w:cs="Arial"/>
        </w:rPr>
      </w:pPr>
      <w:r w:rsidRPr="00AB6F9D">
        <w:rPr>
          <w:rFonts w:ascii="Arial" w:hAnsi="Arial" w:cs="Arial"/>
        </w:rPr>
        <w:t>If the answer to Q.11.1 is “yes,” please identify the correct figure(s) that should be used for calculating SoCalGas’ 2013 income taxes and explain why these figures are correct.</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AB6F9D">
        <w:rPr>
          <w:rFonts w:ascii="Arial" w:hAnsi="Arial" w:cs="Arial"/>
          <w:b/>
          <w:u w:val="single"/>
        </w:rPr>
        <w:t>1</w:t>
      </w:r>
      <w:r w:rsidRPr="00F759E8">
        <w:rPr>
          <w:rFonts w:ascii="Arial" w:hAnsi="Arial" w:cs="Arial"/>
          <w:b/>
          <w:u w:val="single"/>
        </w:rPr>
        <w:t>1</w:t>
      </w:r>
      <w:r w:rsidR="00AB6F9D">
        <w:rPr>
          <w:rFonts w:ascii="Arial" w:hAnsi="Arial" w:cs="Arial"/>
          <w:b/>
          <w:u w:val="single"/>
        </w:rPr>
        <w:t>.1</w:t>
      </w:r>
      <w:r w:rsidRPr="00F759E8">
        <w:rPr>
          <w:rFonts w:ascii="Arial" w:hAnsi="Arial" w:cs="Arial"/>
          <w:b/>
          <w:u w:val="single"/>
        </w:rPr>
        <w:t>:</w:t>
      </w:r>
    </w:p>
    <w:p w:rsidR="006B5580" w:rsidRDefault="006B5580" w:rsidP="005C6E7A">
      <w:pPr>
        <w:rPr>
          <w:rFonts w:ascii="Arial" w:hAnsi="Arial" w:cs="Arial"/>
          <w:sz w:val="28"/>
          <w:szCs w:val="28"/>
        </w:rPr>
      </w:pPr>
    </w:p>
    <w:p w:rsidR="00F67377" w:rsidRPr="00B55159" w:rsidRDefault="00B55159" w:rsidP="00F67377">
      <w:pPr>
        <w:rPr>
          <w:rFonts w:ascii="Arial" w:hAnsi="Arial" w:cs="Arial"/>
        </w:rPr>
      </w:pPr>
      <w:r w:rsidRPr="00B55159">
        <w:rPr>
          <w:rFonts w:ascii="Arial" w:hAnsi="Arial" w:cs="Arial"/>
        </w:rPr>
        <w:t>No.</w:t>
      </w:r>
    </w:p>
    <w:p w:rsidR="00A85689" w:rsidRDefault="00F67377" w:rsidP="004C0B6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AB6F9D">
        <w:rPr>
          <w:rFonts w:ascii="Arial" w:hAnsi="Arial" w:cs="Arial"/>
          <w:b/>
          <w:u w:val="single"/>
        </w:rPr>
        <w:t>11.</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AB6F9D" w:rsidRPr="00AB6F9D" w:rsidRDefault="00AB6F9D" w:rsidP="00AB6F9D">
      <w:pPr>
        <w:numPr>
          <w:ilvl w:val="0"/>
          <w:numId w:val="21"/>
        </w:numPr>
        <w:spacing w:line="360" w:lineRule="auto"/>
        <w:rPr>
          <w:rFonts w:ascii="Arial" w:hAnsi="Arial" w:cs="Arial"/>
        </w:rPr>
      </w:pPr>
      <w:r w:rsidRPr="00AB6F9D">
        <w:rPr>
          <w:rFonts w:ascii="Arial" w:hAnsi="Arial" w:cs="Arial"/>
        </w:rPr>
        <w:t>Did SoCalGas provide an income tax figure of $119.4?</w:t>
      </w:r>
    </w:p>
    <w:p w:rsidR="005F4287" w:rsidRPr="0031141C" w:rsidRDefault="005F4287" w:rsidP="00F67377">
      <w:pPr>
        <w:rPr>
          <w:rFonts w:ascii="Arial" w:hAnsi="Arial" w:cs="Arial"/>
        </w:rPr>
      </w:pPr>
    </w:p>
    <w:p w:rsidR="00582C14" w:rsidRPr="0031141C" w:rsidRDefault="00582C14" w:rsidP="00F67377">
      <w:pPr>
        <w:rPr>
          <w:rFonts w:ascii="Arial" w:hAnsi="Arial" w:cs="Arial"/>
          <w:b/>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AB6F9D">
        <w:rPr>
          <w:rFonts w:ascii="Arial" w:hAnsi="Arial" w:cs="Arial"/>
          <w:b/>
          <w:u w:val="single"/>
        </w:rPr>
        <w:t>11.</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Pr="00AF77D2" w:rsidRDefault="008A27DF" w:rsidP="005C6E7A">
      <w:pPr>
        <w:rPr>
          <w:rFonts w:ascii="Arial" w:hAnsi="Arial" w:cs="Arial"/>
        </w:rPr>
      </w:pPr>
      <w:r>
        <w:rPr>
          <w:rFonts w:ascii="Arial" w:hAnsi="Arial" w:cs="Arial"/>
        </w:rPr>
        <w:t>Yes.  However, t</w:t>
      </w:r>
      <w:r w:rsidR="00AF77D2" w:rsidRPr="00AF77D2">
        <w:rPr>
          <w:rFonts w:ascii="Arial" w:hAnsi="Arial" w:cs="Arial"/>
        </w:rPr>
        <w:t>h</w:t>
      </w:r>
      <w:r w:rsidR="00AF77D2">
        <w:rPr>
          <w:rFonts w:ascii="Arial" w:hAnsi="Arial" w:cs="Arial"/>
        </w:rPr>
        <w:t>e $119.4 million</w:t>
      </w:r>
      <w:r w:rsidR="00AF77D2" w:rsidRPr="00AF77D2">
        <w:rPr>
          <w:rFonts w:ascii="Arial" w:hAnsi="Arial" w:cs="Arial"/>
        </w:rPr>
        <w:t xml:space="preserve"> number was subsequently revised to </w:t>
      </w:r>
      <w:r w:rsidR="00AF77D2">
        <w:rPr>
          <w:rFonts w:ascii="Arial" w:hAnsi="Arial" w:cs="Arial"/>
        </w:rPr>
        <w:t>$32.125 million.</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AB6F9D">
        <w:rPr>
          <w:rFonts w:ascii="Arial" w:hAnsi="Arial" w:cs="Arial"/>
          <w:b/>
          <w:u w:val="single"/>
        </w:rPr>
        <w:t>11.</w:t>
      </w:r>
      <w:r>
        <w:rPr>
          <w:rFonts w:ascii="Arial" w:hAnsi="Arial" w:cs="Arial"/>
          <w:b/>
          <w:u w:val="single"/>
        </w:rPr>
        <w:t>3</w:t>
      </w:r>
      <w:r w:rsidRPr="00F759E8">
        <w:rPr>
          <w:rFonts w:ascii="Arial" w:hAnsi="Arial" w:cs="Arial"/>
          <w:b/>
          <w:u w:val="single"/>
        </w:rPr>
        <w:t>:</w:t>
      </w:r>
    </w:p>
    <w:p w:rsidR="005F4287" w:rsidRPr="00AB6F9D" w:rsidRDefault="005F4287" w:rsidP="00F67377">
      <w:pPr>
        <w:rPr>
          <w:rFonts w:ascii="Arial" w:hAnsi="Arial" w:cs="Arial"/>
        </w:rPr>
      </w:pPr>
    </w:p>
    <w:p w:rsidR="00AB6F9D" w:rsidRPr="00AB6F9D" w:rsidRDefault="00AB6F9D" w:rsidP="00AB6F9D">
      <w:pPr>
        <w:numPr>
          <w:ilvl w:val="0"/>
          <w:numId w:val="21"/>
        </w:numPr>
        <w:spacing w:line="360" w:lineRule="auto"/>
        <w:rPr>
          <w:rFonts w:ascii="Arial" w:hAnsi="Arial" w:cs="Arial"/>
        </w:rPr>
      </w:pPr>
      <w:r w:rsidRPr="00AB6F9D">
        <w:rPr>
          <w:rFonts w:ascii="Arial" w:hAnsi="Arial" w:cs="Arial"/>
        </w:rPr>
        <w:t>If the answer to the previous question is “yes,” please provide a copy of the response to TURN’s data requests or describe the oral communication that confirms that SoCalGas believes that $119.4 is the correct figure for income taxes.</w:t>
      </w:r>
    </w:p>
    <w:p w:rsidR="00582C14" w:rsidRPr="0031141C" w:rsidRDefault="00582C14" w:rsidP="00F67377">
      <w:pPr>
        <w:rPr>
          <w:rFonts w:ascii="Arial" w:hAnsi="Arial" w:cs="Arial"/>
        </w:rPr>
      </w:pPr>
    </w:p>
    <w:p w:rsidR="005F4287" w:rsidRPr="0031141C" w:rsidRDefault="005F428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AB6F9D">
        <w:rPr>
          <w:rFonts w:ascii="Arial" w:hAnsi="Arial" w:cs="Arial"/>
          <w:b/>
          <w:u w:val="single"/>
        </w:rPr>
        <w:t>11.</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012625" w:rsidRDefault="008A27DF" w:rsidP="005C6E7A">
      <w:pPr>
        <w:rPr>
          <w:rFonts w:ascii="Arial" w:hAnsi="Arial" w:cs="Arial"/>
        </w:rPr>
      </w:pPr>
      <w:r w:rsidRPr="008A27DF">
        <w:rPr>
          <w:rFonts w:ascii="Arial" w:hAnsi="Arial" w:cs="Arial"/>
        </w:rPr>
        <w:t xml:space="preserve">See revised </w:t>
      </w:r>
      <w:r w:rsidR="00FE668E">
        <w:rPr>
          <w:rFonts w:ascii="Arial" w:hAnsi="Arial" w:cs="Arial"/>
        </w:rPr>
        <w:t xml:space="preserve">data response </w:t>
      </w:r>
      <w:r w:rsidRPr="008A27DF">
        <w:rPr>
          <w:rFonts w:ascii="Arial" w:hAnsi="Arial" w:cs="Arial"/>
        </w:rPr>
        <w:t>to TURN</w:t>
      </w:r>
      <w:r w:rsidR="00FE668E">
        <w:rPr>
          <w:rFonts w:ascii="Arial" w:hAnsi="Arial" w:cs="Arial"/>
        </w:rPr>
        <w:t xml:space="preserve"> DR</w:t>
      </w:r>
      <w:r w:rsidR="004542F4">
        <w:rPr>
          <w:rFonts w:ascii="Arial" w:hAnsi="Arial" w:cs="Arial"/>
        </w:rPr>
        <w:t>-0</w:t>
      </w:r>
      <w:r w:rsidR="00FE668E">
        <w:rPr>
          <w:rFonts w:ascii="Arial" w:hAnsi="Arial" w:cs="Arial"/>
        </w:rPr>
        <w:t>3</w:t>
      </w:r>
      <w:r w:rsidR="00EC5DF9">
        <w:rPr>
          <w:rFonts w:ascii="Arial" w:hAnsi="Arial" w:cs="Arial"/>
        </w:rPr>
        <w:t>,</w:t>
      </w:r>
      <w:r w:rsidR="00FE668E">
        <w:rPr>
          <w:rFonts w:ascii="Arial" w:hAnsi="Arial" w:cs="Arial"/>
        </w:rPr>
        <w:t xml:space="preserve"> Q</w:t>
      </w:r>
      <w:r w:rsidR="004542F4">
        <w:rPr>
          <w:rFonts w:ascii="Arial" w:hAnsi="Arial" w:cs="Arial"/>
        </w:rPr>
        <w:t>.</w:t>
      </w:r>
      <w:r w:rsidR="00FE668E">
        <w:rPr>
          <w:rFonts w:ascii="Arial" w:hAnsi="Arial" w:cs="Arial"/>
        </w:rPr>
        <w:t>14</w:t>
      </w:r>
      <w:r w:rsidR="00B85EEC">
        <w:rPr>
          <w:rFonts w:ascii="Arial" w:hAnsi="Arial" w:cs="Arial"/>
        </w:rPr>
        <w:t>,</w:t>
      </w:r>
      <w:r w:rsidR="00D90E2E">
        <w:rPr>
          <w:rFonts w:ascii="Arial" w:hAnsi="Arial" w:cs="Arial"/>
        </w:rPr>
        <w:t xml:space="preserve"> </w:t>
      </w:r>
      <w:r w:rsidR="00EC5DF9">
        <w:rPr>
          <w:rFonts w:ascii="Arial" w:hAnsi="Arial" w:cs="Arial"/>
        </w:rPr>
        <w:t>which was stated as being provided</w:t>
      </w:r>
      <w:r w:rsidR="00FE668E" w:rsidRPr="00FE668E">
        <w:rPr>
          <w:rFonts w:ascii="Arial" w:hAnsi="Arial" w:cs="Arial"/>
        </w:rPr>
        <w:t xml:space="preserve"> for informational purposes</w:t>
      </w:r>
      <w:r w:rsidR="00EC5DF9">
        <w:rPr>
          <w:rFonts w:ascii="Arial" w:hAnsi="Arial" w:cs="Arial"/>
        </w:rPr>
        <w:t xml:space="preserve"> only</w:t>
      </w:r>
      <w:r w:rsidR="00FE668E">
        <w:rPr>
          <w:rFonts w:ascii="Arial" w:hAnsi="Arial" w:cs="Arial"/>
        </w:rPr>
        <w:t>.</w:t>
      </w:r>
      <w:r w:rsidR="00FE668E" w:rsidRPr="00FE668E">
        <w:rPr>
          <w:rFonts w:ascii="Arial" w:hAnsi="Arial" w:cs="Arial"/>
        </w:rPr>
        <w:t xml:space="preserve"> </w:t>
      </w:r>
      <w:r w:rsidR="00FE668E">
        <w:rPr>
          <w:rFonts w:ascii="Arial" w:hAnsi="Arial" w:cs="Arial"/>
        </w:rPr>
        <w:t xml:space="preserve">Please </w:t>
      </w:r>
      <w:r w:rsidR="00EC5DF9">
        <w:rPr>
          <w:rFonts w:ascii="Arial" w:hAnsi="Arial" w:cs="Arial"/>
        </w:rPr>
        <w:t xml:space="preserve">also </w:t>
      </w:r>
      <w:r w:rsidR="00FE668E">
        <w:rPr>
          <w:rFonts w:ascii="Arial" w:hAnsi="Arial" w:cs="Arial"/>
        </w:rPr>
        <w:t xml:space="preserve">refer to </w:t>
      </w:r>
      <w:r w:rsidR="00EC5DF9">
        <w:rPr>
          <w:rFonts w:ascii="Arial" w:hAnsi="Arial" w:cs="Arial"/>
        </w:rPr>
        <w:t>the attached E</w:t>
      </w:r>
      <w:r w:rsidR="00FE668E">
        <w:rPr>
          <w:rFonts w:ascii="Arial" w:hAnsi="Arial" w:cs="Arial"/>
        </w:rPr>
        <w:t xml:space="preserve">xcel file, </w:t>
      </w:r>
      <w:r w:rsidR="00EC5DF9">
        <w:rPr>
          <w:rFonts w:ascii="Arial" w:hAnsi="Arial" w:cs="Arial"/>
        </w:rPr>
        <w:t xml:space="preserve">the </w:t>
      </w:r>
      <w:r w:rsidR="00D90E2E">
        <w:rPr>
          <w:rFonts w:ascii="Arial" w:hAnsi="Arial" w:cs="Arial"/>
        </w:rPr>
        <w:t>tab labeled “</w:t>
      </w:r>
      <w:r w:rsidR="001243F2">
        <w:rPr>
          <w:rFonts w:ascii="Arial" w:hAnsi="Arial" w:cs="Arial"/>
        </w:rPr>
        <w:t xml:space="preserve">2013 </w:t>
      </w:r>
      <w:r w:rsidR="00D90E2E">
        <w:rPr>
          <w:rFonts w:ascii="Arial" w:hAnsi="Arial" w:cs="Arial"/>
        </w:rPr>
        <w:t>SoCalGas Return</w:t>
      </w:r>
      <w:r w:rsidR="00B85EEC">
        <w:rPr>
          <w:rFonts w:ascii="Arial" w:hAnsi="Arial" w:cs="Arial"/>
        </w:rPr>
        <w:t>” cell E32</w:t>
      </w:r>
      <w:r w:rsidR="00FE668E">
        <w:rPr>
          <w:rFonts w:ascii="Arial" w:hAnsi="Arial" w:cs="Arial"/>
        </w:rPr>
        <w:t>.</w:t>
      </w:r>
      <w:r w:rsidR="00C64D25">
        <w:rPr>
          <w:rFonts w:ascii="Arial" w:hAnsi="Arial" w:cs="Arial"/>
        </w:rPr>
        <w:t xml:space="preserve"> </w:t>
      </w:r>
    </w:p>
    <w:p w:rsidR="00F67377" w:rsidRPr="008A27DF" w:rsidRDefault="008A27DF" w:rsidP="005C6E7A">
      <w:pPr>
        <w:rPr>
          <w:rFonts w:ascii="Arial" w:hAnsi="Arial" w:cs="Arial"/>
        </w:rPr>
      </w:pPr>
      <w:r w:rsidRPr="008A27DF">
        <w:rPr>
          <w:rFonts w:ascii="Arial" w:hAnsi="Arial" w:cs="Arial"/>
        </w:rPr>
        <w:t xml:space="preserve"> </w:t>
      </w:r>
    </w:p>
    <w:p w:rsidR="00F67377" w:rsidRDefault="004542F4" w:rsidP="00F67377">
      <w:pPr>
        <w:rPr>
          <w:rFonts w:ascii="Arial" w:hAnsi="Arial" w:cs="Arial"/>
          <w:b/>
          <w:u w:val="single"/>
        </w:rPr>
      </w:pPr>
      <w: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7.7pt" o:ole="">
            <v:imagedata r:id="rId9" o:title=""/>
          </v:shape>
          <o:OLEObject Type="Embed" ProgID="Excel.Sheet.12" ShapeID="_x0000_i1025" DrawAspect="Icon" ObjectID="_1521363693" r:id="rId10"/>
        </w:object>
      </w:r>
      <w:bookmarkStart w:id="0" w:name="_MON_1521363566"/>
      <w:bookmarkEnd w:id="0"/>
      <w:r w:rsidR="00EC5DF9">
        <w:object w:dxaOrig="1551" w:dyaOrig="991">
          <v:shape id="_x0000_i1026" type="#_x0000_t75" style="width:77.85pt;height:49.4pt" o:ole="">
            <v:imagedata r:id="rId11" o:title=""/>
          </v:shape>
          <o:OLEObject Type="Embed" ProgID="Word.Document.12" ShapeID="_x0000_i1026" DrawAspect="Icon" ObjectID="_1521363694" r:id="rId12">
            <o:FieldCodes>\s</o:FieldCodes>
          </o:OLEObject>
        </w:objec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AB6F9D">
        <w:rPr>
          <w:rFonts w:ascii="Arial" w:hAnsi="Arial" w:cs="Arial"/>
          <w:b/>
          <w:u w:val="single"/>
        </w:rPr>
        <w:t>11.</w:t>
      </w:r>
      <w:r>
        <w:rPr>
          <w:rFonts w:ascii="Arial" w:hAnsi="Arial" w:cs="Arial"/>
          <w:b/>
          <w:u w:val="single"/>
        </w:rPr>
        <w:t>4</w:t>
      </w:r>
      <w:r w:rsidRPr="00F759E8">
        <w:rPr>
          <w:rFonts w:ascii="Arial" w:hAnsi="Arial" w:cs="Arial"/>
          <w:b/>
          <w:u w:val="single"/>
        </w:rPr>
        <w:t>:</w:t>
      </w:r>
    </w:p>
    <w:p w:rsidR="00582C14" w:rsidRPr="0031141C" w:rsidRDefault="00582C14" w:rsidP="00F67377">
      <w:pPr>
        <w:rPr>
          <w:rFonts w:ascii="Arial" w:hAnsi="Arial" w:cs="Arial"/>
        </w:rPr>
      </w:pPr>
    </w:p>
    <w:p w:rsidR="00AB6F9D" w:rsidRPr="00AB6F9D" w:rsidRDefault="00AB6F9D" w:rsidP="00AB6F9D">
      <w:pPr>
        <w:numPr>
          <w:ilvl w:val="0"/>
          <w:numId w:val="21"/>
        </w:numPr>
        <w:spacing w:line="360" w:lineRule="auto"/>
        <w:rPr>
          <w:rFonts w:ascii="Arial" w:hAnsi="Arial" w:cs="Arial"/>
        </w:rPr>
      </w:pPr>
      <w:r w:rsidRPr="00AB6F9D">
        <w:rPr>
          <w:rFonts w:ascii="Arial" w:hAnsi="Arial" w:cs="Arial"/>
        </w:rPr>
        <w:t>Does SoCalGas agree that its provision of its response to TURN-03, Q.14 on a “For informational purposes only” basis with a version of the cost of service model that includes “deferred income taxes in the transmission revenue requirement” constitutes an agreement that deferred income taxes should be included in the cost of service analysis?</w:t>
      </w:r>
    </w:p>
    <w:p w:rsidR="005F4287" w:rsidRPr="0031141C" w:rsidRDefault="005F4287" w:rsidP="00F67377">
      <w:pPr>
        <w:rPr>
          <w:rFonts w:ascii="Arial" w:hAnsi="Arial" w:cs="Arial"/>
        </w:rPr>
      </w:pPr>
    </w:p>
    <w:p w:rsidR="005F4287" w:rsidRPr="0031141C" w:rsidRDefault="005F428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AB6F9D">
        <w:rPr>
          <w:rFonts w:ascii="Arial" w:hAnsi="Arial" w:cs="Arial"/>
          <w:b/>
          <w:u w:val="single"/>
        </w:rPr>
        <w:t>11.</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1243F2" w:rsidP="005C6E7A">
      <w:pPr>
        <w:rPr>
          <w:rFonts w:ascii="Arial" w:hAnsi="Arial" w:cs="Arial"/>
          <w:sz w:val="28"/>
          <w:szCs w:val="28"/>
        </w:rPr>
      </w:pPr>
      <w:r>
        <w:rPr>
          <w:rFonts w:ascii="Arial" w:hAnsi="Arial" w:cs="Arial"/>
          <w:sz w:val="28"/>
          <w:szCs w:val="28"/>
        </w:rPr>
        <w:t>No.</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AB6F9D">
        <w:rPr>
          <w:rFonts w:ascii="Arial" w:hAnsi="Arial" w:cs="Arial"/>
          <w:b/>
          <w:u w:val="single"/>
        </w:rPr>
        <w:t>11.</w:t>
      </w:r>
      <w:r>
        <w:rPr>
          <w:rFonts w:ascii="Arial" w:hAnsi="Arial" w:cs="Arial"/>
          <w:b/>
          <w:u w:val="single"/>
        </w:rPr>
        <w:t>5</w:t>
      </w:r>
      <w:r w:rsidRPr="00F759E8">
        <w:rPr>
          <w:rFonts w:ascii="Arial" w:hAnsi="Arial" w:cs="Arial"/>
          <w:b/>
          <w:u w:val="single"/>
        </w:rPr>
        <w:t>:</w:t>
      </w:r>
    </w:p>
    <w:p w:rsidR="005F4287" w:rsidRPr="0031141C" w:rsidRDefault="005F4287" w:rsidP="00F67377">
      <w:pPr>
        <w:rPr>
          <w:rFonts w:ascii="Arial" w:hAnsi="Arial" w:cs="Arial"/>
        </w:rPr>
      </w:pPr>
    </w:p>
    <w:p w:rsidR="00AB6F9D" w:rsidRPr="00AB6F9D" w:rsidRDefault="00AB6F9D" w:rsidP="00AB6F9D">
      <w:pPr>
        <w:numPr>
          <w:ilvl w:val="0"/>
          <w:numId w:val="21"/>
        </w:numPr>
        <w:spacing w:line="360" w:lineRule="auto"/>
        <w:rPr>
          <w:rFonts w:ascii="Arial" w:hAnsi="Arial" w:cs="Arial"/>
        </w:rPr>
      </w:pPr>
      <w:r w:rsidRPr="00AB6F9D">
        <w:rPr>
          <w:rFonts w:ascii="Arial" w:hAnsi="Arial" w:cs="Arial"/>
        </w:rPr>
        <w:t>Does SoCalGas believe that it is correct to include deferred taxes in the calculation of transmission revenue requirement?</w:t>
      </w:r>
    </w:p>
    <w:p w:rsidR="00582C14" w:rsidRPr="0031141C" w:rsidRDefault="00582C14" w:rsidP="00F67377">
      <w:pPr>
        <w:rPr>
          <w:rFonts w:ascii="Arial" w:hAnsi="Arial" w:cs="Arial"/>
        </w:rPr>
      </w:pPr>
    </w:p>
    <w:p w:rsidR="00F67377" w:rsidRPr="0031141C" w:rsidRDefault="00F6737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AB6F9D">
        <w:rPr>
          <w:rFonts w:ascii="Arial" w:hAnsi="Arial" w:cs="Arial"/>
          <w:b/>
          <w:u w:val="single"/>
        </w:rPr>
        <w:t>11.</w:t>
      </w:r>
      <w:r>
        <w:rPr>
          <w:rFonts w:ascii="Arial" w:hAnsi="Arial" w:cs="Arial"/>
          <w:b/>
          <w:u w:val="single"/>
        </w:rPr>
        <w:t>5</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1243F2" w:rsidP="005C6E7A">
      <w:pPr>
        <w:rPr>
          <w:rFonts w:ascii="Arial" w:hAnsi="Arial" w:cs="Arial"/>
          <w:sz w:val="28"/>
          <w:szCs w:val="28"/>
        </w:rPr>
      </w:pPr>
      <w:r>
        <w:rPr>
          <w:rFonts w:ascii="Arial" w:hAnsi="Arial" w:cs="Arial"/>
          <w:sz w:val="28"/>
          <w:szCs w:val="28"/>
        </w:rPr>
        <w:t>No.</w: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AB6F9D">
        <w:rPr>
          <w:rFonts w:ascii="Arial" w:hAnsi="Arial" w:cs="Arial"/>
          <w:b/>
          <w:u w:val="single"/>
        </w:rPr>
        <w:t>11.</w:t>
      </w:r>
      <w:r>
        <w:rPr>
          <w:rFonts w:ascii="Arial" w:hAnsi="Arial" w:cs="Arial"/>
          <w:b/>
          <w:u w:val="single"/>
        </w:rPr>
        <w:t>6</w:t>
      </w:r>
      <w:r w:rsidRPr="00F759E8">
        <w:rPr>
          <w:rFonts w:ascii="Arial" w:hAnsi="Arial" w:cs="Arial"/>
          <w:b/>
          <w:u w:val="single"/>
        </w:rPr>
        <w:t>:</w:t>
      </w:r>
    </w:p>
    <w:p w:rsidR="00F67377" w:rsidRPr="00AB6F9D" w:rsidRDefault="00F67377" w:rsidP="00F67377">
      <w:pPr>
        <w:rPr>
          <w:rFonts w:ascii="Arial" w:hAnsi="Arial" w:cs="Arial"/>
        </w:rPr>
      </w:pPr>
    </w:p>
    <w:p w:rsidR="00AB6F9D" w:rsidRPr="00AB6F9D" w:rsidRDefault="00AB6F9D" w:rsidP="00AB6F9D">
      <w:pPr>
        <w:numPr>
          <w:ilvl w:val="0"/>
          <w:numId w:val="21"/>
        </w:numPr>
        <w:spacing w:line="360" w:lineRule="auto"/>
        <w:rPr>
          <w:rFonts w:ascii="Arial" w:hAnsi="Arial" w:cs="Arial"/>
        </w:rPr>
      </w:pPr>
      <w:r w:rsidRPr="00AB6F9D">
        <w:rPr>
          <w:rFonts w:ascii="Arial" w:hAnsi="Arial" w:cs="Arial"/>
        </w:rPr>
        <w:t>Please explain the answer to the previous question.</w:t>
      </w:r>
    </w:p>
    <w:p w:rsidR="00582C14" w:rsidRPr="0031141C" w:rsidRDefault="00582C14" w:rsidP="00F67377">
      <w:pPr>
        <w:rPr>
          <w:rFonts w:ascii="Arial" w:hAnsi="Arial" w:cs="Arial"/>
        </w:rPr>
      </w:pPr>
    </w:p>
    <w:p w:rsidR="00F67377" w:rsidRPr="0031141C" w:rsidRDefault="00F67377" w:rsidP="00F67377">
      <w:pPr>
        <w:rPr>
          <w:rFonts w:ascii="Arial" w:hAnsi="Arial" w:cs="Arial"/>
        </w:rPr>
      </w:pPr>
    </w:p>
    <w:p w:rsidR="00F67377" w:rsidRDefault="00F67377" w:rsidP="00F67377">
      <w:pPr>
        <w:rPr>
          <w:rFonts w:ascii="Arial" w:hAnsi="Arial" w:cs="Arial"/>
          <w:b/>
          <w:u w:val="single"/>
        </w:rPr>
      </w:pPr>
      <w:r w:rsidRPr="00F759E8">
        <w:rPr>
          <w:rFonts w:ascii="Arial" w:hAnsi="Arial" w:cs="Arial"/>
          <w:b/>
          <w:u w:val="single"/>
        </w:rPr>
        <w:t xml:space="preserve">RESPONSE </w:t>
      </w:r>
      <w:r w:rsidR="00AB6F9D">
        <w:rPr>
          <w:rFonts w:ascii="Arial" w:hAnsi="Arial" w:cs="Arial"/>
          <w:b/>
          <w:u w:val="single"/>
        </w:rPr>
        <w:t>11.</w:t>
      </w:r>
      <w:r>
        <w:rPr>
          <w:rFonts w:ascii="Arial" w:hAnsi="Arial" w:cs="Arial"/>
          <w:b/>
          <w:u w:val="single"/>
        </w:rPr>
        <w:t>6</w:t>
      </w:r>
      <w:r w:rsidRPr="00F759E8">
        <w:rPr>
          <w:rFonts w:ascii="Arial" w:hAnsi="Arial" w:cs="Arial"/>
          <w:b/>
          <w:u w:val="single"/>
        </w:rPr>
        <w:t>:</w:t>
      </w:r>
    </w:p>
    <w:p w:rsidR="001243F2" w:rsidRDefault="001243F2" w:rsidP="00F67377">
      <w:pPr>
        <w:rPr>
          <w:rFonts w:ascii="Arial" w:hAnsi="Arial" w:cs="Arial"/>
          <w:b/>
          <w:u w:val="single"/>
        </w:rPr>
      </w:pPr>
    </w:p>
    <w:p w:rsidR="001243F2" w:rsidRPr="001243F2" w:rsidRDefault="001243F2" w:rsidP="00F67377">
      <w:pPr>
        <w:rPr>
          <w:rFonts w:ascii="Arial" w:hAnsi="Arial" w:cs="Arial"/>
        </w:rPr>
      </w:pPr>
      <w:r w:rsidRPr="001243F2">
        <w:rPr>
          <w:rFonts w:ascii="Arial" w:hAnsi="Arial" w:cs="Arial"/>
        </w:rPr>
        <w:t>Embedded</w:t>
      </w:r>
      <w:r>
        <w:rPr>
          <w:rFonts w:ascii="Arial" w:hAnsi="Arial" w:cs="Arial"/>
        </w:rPr>
        <w:t xml:space="preserve"> costs are based on actual costs incurred in a specific calendar year.  Since deferred income taxes will be paid in the future, those costs</w:t>
      </w:r>
      <w:bookmarkStart w:id="1" w:name="_GoBack"/>
      <w:bookmarkEnd w:id="1"/>
      <w:r>
        <w:rPr>
          <w:rFonts w:ascii="Arial" w:hAnsi="Arial" w:cs="Arial"/>
        </w:rPr>
        <w:t xml:space="preserve"> are not included in the embedded cost calculation.</w:t>
      </w:r>
    </w:p>
    <w:sectPr w:rsidR="001243F2" w:rsidRPr="001243F2" w:rsidSect="002E51D9">
      <w:headerReference w:type="default" r:id="rId13"/>
      <w:footerReference w:type="default" r:id="rId14"/>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52E" w:rsidRDefault="0037252E">
      <w:r>
        <w:separator/>
      </w:r>
    </w:p>
  </w:endnote>
  <w:endnote w:type="continuationSeparator" w:id="0">
    <w:p w:rsidR="0037252E" w:rsidRDefault="0037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EC5DF9">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52E" w:rsidRDefault="0037252E">
      <w:r>
        <w:separator/>
      </w:r>
    </w:p>
  </w:footnote>
  <w:footnote w:type="continuationSeparator" w:id="0">
    <w:p w:rsidR="0037252E" w:rsidRDefault="00372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1E5C86" w:rsidRDefault="00267335" w:rsidP="00267335">
    <w:pPr>
      <w:autoSpaceDE w:val="0"/>
      <w:autoSpaceDN w:val="0"/>
      <w:adjustRightInd w:val="0"/>
      <w:jc w:val="center"/>
      <w:rPr>
        <w:rFonts w:ascii="Arial" w:hAnsi="Arial" w:cs="Arial"/>
        <w:b/>
      </w:rPr>
    </w:pPr>
    <w:r w:rsidRPr="00267335">
      <w:rPr>
        <w:rFonts w:ascii="Arial" w:hAnsi="Arial" w:cs="Arial"/>
        <w:b/>
      </w:rPr>
      <w:t>FOR AUTHORITY TO REV</w:t>
    </w:r>
    <w:r w:rsidR="001E5C86">
      <w:rPr>
        <w:rFonts w:ascii="Arial" w:hAnsi="Arial" w:cs="Arial"/>
        <w:b/>
      </w:rPr>
      <w:t>I</w:t>
    </w:r>
    <w:r w:rsidRPr="00267335">
      <w:rPr>
        <w:rFonts w:ascii="Arial" w:hAnsi="Arial" w:cs="Arial"/>
        <w:b/>
      </w:rPr>
      <w:t xml:space="preserve">SE THEIR NATURAL GAS RATES </w:t>
    </w:r>
  </w:p>
  <w:p w:rsidR="001E5C86" w:rsidRDefault="00267335"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sidR="0086297C">
      <w:rPr>
        <w:rFonts w:ascii="Arial" w:hAnsi="Arial" w:cs="Arial"/>
        <w:b/>
      </w:rPr>
      <w:t>- PHASE 2</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w:t>
    </w:r>
    <w:r w:rsidR="004E625C">
      <w:rPr>
        <w:rFonts w:ascii="Arial" w:hAnsi="Arial" w:cs="Arial"/>
        <w:b/>
      </w:rPr>
      <w:t>5</w:t>
    </w:r>
    <w:r w:rsidRPr="00663B29">
      <w:rPr>
        <w:rFonts w:ascii="Arial" w:hAnsi="Arial" w:cs="Arial"/>
        <w:b/>
      </w:rPr>
      <w:t>-</w:t>
    </w:r>
    <w:r w:rsidR="004E625C">
      <w:rPr>
        <w:rFonts w:ascii="Arial" w:hAnsi="Arial" w:cs="Arial"/>
        <w:b/>
      </w:rPr>
      <w:t>07</w:t>
    </w:r>
    <w:r w:rsidRPr="00663B29">
      <w:rPr>
        <w:rFonts w:ascii="Arial" w:hAnsi="Arial" w:cs="Arial"/>
        <w:b/>
      </w:rPr>
      <w:t>-</w:t>
    </w:r>
    <w:r w:rsidR="001E5C86">
      <w:rPr>
        <w:rFonts w:ascii="Arial" w:hAnsi="Arial" w:cs="Arial"/>
        <w:b/>
      </w:rPr>
      <w:t>014</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AB6F9D">
      <w:rPr>
        <w:rFonts w:ascii="Arial" w:hAnsi="Arial" w:cs="Arial"/>
        <w:b/>
      </w:rPr>
      <w:t>11</w:t>
    </w:r>
    <w:r w:rsidR="00AB6F9D" w:rsidRPr="00AB6F9D">
      <w:rPr>
        <w:rFonts w:ascii="Arial" w:hAnsi="Arial" w:cs="Arial"/>
        <w:b/>
        <w:vertAlign w:val="superscript"/>
      </w:rPr>
      <w:t>th</w:t>
    </w:r>
    <w:r w:rsidR="00AB6F9D">
      <w:rPr>
        <w:rFonts w:ascii="Arial" w:hAnsi="Arial" w:cs="Arial"/>
        <w:b/>
      </w:rPr>
      <w:t xml:space="preserve"> </w:t>
    </w:r>
    <w:r w:rsidR="002315A9">
      <w:rPr>
        <w:rFonts w:ascii="Arial" w:hAnsi="Arial" w:cs="Arial"/>
        <w:b/>
      </w:rPr>
      <w:t>DATA REQUEST</w:t>
    </w:r>
    <w:r w:rsidR="00AB6F9D">
      <w:rPr>
        <w:rFonts w:ascii="Arial" w:hAnsi="Arial" w:cs="Arial"/>
        <w:b/>
      </w:rPr>
      <w:t xml:space="preserve"> FROM SOUTHERN CALIFORNIA GENERATION </w:t>
    </w:r>
    <w:proofErr w:type="gramStart"/>
    <w:r w:rsidR="00AB6F9D">
      <w:rPr>
        <w:rFonts w:ascii="Arial" w:hAnsi="Arial" w:cs="Arial"/>
        <w:b/>
      </w:rPr>
      <w:t>COALITION</w:t>
    </w:r>
    <w:r w:rsidR="002315A9">
      <w:rPr>
        <w:rFonts w:ascii="Arial" w:hAnsi="Arial" w:cs="Arial"/>
        <w:b/>
      </w:rPr>
      <w:t xml:space="preserve"> </w:t>
    </w:r>
    <w:r>
      <w:rPr>
        <w:rFonts w:ascii="Arial" w:hAnsi="Arial" w:cs="Arial"/>
        <w:b/>
      </w:rPr>
      <w:t>)</w:t>
    </w:r>
    <w:proofErr w:type="gramEnd"/>
  </w:p>
  <w:p w:rsidR="00F9456E" w:rsidRDefault="00F9456E" w:rsidP="00F9456E">
    <w:pPr>
      <w:pStyle w:val="Header"/>
      <w:jc w:val="center"/>
      <w:rPr>
        <w:rFonts w:ascii="Arial" w:hAnsi="Arial" w:cs="Arial"/>
        <w:b/>
      </w:rPr>
    </w:pPr>
    <w:r>
      <w:rPr>
        <w:rFonts w:ascii="Arial" w:hAnsi="Arial" w:cs="Arial"/>
        <w:b/>
      </w:rPr>
      <w:t>______________________________</w:t>
    </w:r>
    <w:r w:rsidR="009B540D">
      <w:rPr>
        <w:rFonts w:ascii="Arial" w:hAnsi="Arial" w:cs="Arial"/>
        <w:b/>
      </w:rPr>
      <w:t>________</w:t>
    </w:r>
    <w:r>
      <w:rPr>
        <w:rFonts w:ascii="Arial" w:hAnsi="Arial" w:cs="Arial"/>
        <w:b/>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76A0"/>
    <w:multiLevelType w:val="multilevel"/>
    <w:tmpl w:val="31E6AF6A"/>
    <w:lvl w:ilvl="0">
      <w:start w:val="1"/>
      <w:numFmt w:val="decimal"/>
      <w:lvlText w:val="11.%1."/>
      <w:lvlJc w:val="left"/>
      <w:pPr>
        <w:ind w:left="576" w:hanging="576"/>
      </w:pPr>
      <w:rPr>
        <w:rFonts w:hint="default"/>
      </w:rPr>
    </w:lvl>
    <w:lvl w:ilvl="1">
      <w:start w:val="1"/>
      <w:numFmt w:val="decimal"/>
      <w:lvlText w:val="11.%1.%2."/>
      <w:lvlJc w:val="left"/>
      <w:pPr>
        <w:ind w:left="1080" w:hanging="720"/>
      </w:pPr>
      <w:rPr>
        <w:rFonts w:hint="default"/>
      </w:rPr>
    </w:lvl>
    <w:lvl w:ilvl="2">
      <w:start w:val="1"/>
      <w:numFmt w:val="decimal"/>
      <w:lvlText w:val="11.%1.%2.%3."/>
      <w:lvlJc w:val="left"/>
      <w:pPr>
        <w:ind w:left="1440" w:hanging="720"/>
      </w:pPr>
      <w:rPr>
        <w:rFonts w:hint="default"/>
      </w:rPr>
    </w:lvl>
    <w:lvl w:ilvl="3">
      <w:start w:val="1"/>
      <w:numFmt w:val="decimal"/>
      <w:lvlText w:val="11.%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1">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0"/>
  </w:num>
  <w:num w:numId="3">
    <w:abstractNumId w:val="6"/>
  </w:num>
  <w:num w:numId="4">
    <w:abstractNumId w:val="18"/>
  </w:num>
  <w:num w:numId="5">
    <w:abstractNumId w:val="13"/>
  </w:num>
  <w:num w:numId="6">
    <w:abstractNumId w:val="17"/>
  </w:num>
  <w:num w:numId="7">
    <w:abstractNumId w:val="11"/>
  </w:num>
  <w:num w:numId="8">
    <w:abstractNumId w:val="19"/>
  </w:num>
  <w:num w:numId="9">
    <w:abstractNumId w:val="16"/>
  </w:num>
  <w:num w:numId="10">
    <w:abstractNumId w:val="7"/>
  </w:num>
  <w:num w:numId="11">
    <w:abstractNumId w:val="5"/>
  </w:num>
  <w:num w:numId="12">
    <w:abstractNumId w:val="3"/>
  </w:num>
  <w:num w:numId="13">
    <w:abstractNumId w:val="2"/>
  </w:num>
  <w:num w:numId="14">
    <w:abstractNumId w:val="14"/>
  </w:num>
  <w:num w:numId="15">
    <w:abstractNumId w:val="15"/>
  </w:num>
  <w:num w:numId="16">
    <w:abstractNumId w:val="12"/>
  </w:num>
  <w:num w:numId="17">
    <w:abstractNumId w:val="1"/>
  </w:num>
  <w:num w:numId="18">
    <w:abstractNumId w:val="9"/>
  </w:num>
  <w:num w:numId="19">
    <w:abstractNumId w:val="4"/>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12625"/>
    <w:rsid w:val="00026804"/>
    <w:rsid w:val="000427F1"/>
    <w:rsid w:val="000445AE"/>
    <w:rsid w:val="000446FA"/>
    <w:rsid w:val="00050DEA"/>
    <w:rsid w:val="00054200"/>
    <w:rsid w:val="00062FD1"/>
    <w:rsid w:val="000973D6"/>
    <w:rsid w:val="000C0E9E"/>
    <w:rsid w:val="000D5EF6"/>
    <w:rsid w:val="000E2012"/>
    <w:rsid w:val="000E32F6"/>
    <w:rsid w:val="000E5737"/>
    <w:rsid w:val="000F0C29"/>
    <w:rsid w:val="001243F2"/>
    <w:rsid w:val="00130F5D"/>
    <w:rsid w:val="00151F80"/>
    <w:rsid w:val="001576BC"/>
    <w:rsid w:val="00171E47"/>
    <w:rsid w:val="00171F7F"/>
    <w:rsid w:val="001754B0"/>
    <w:rsid w:val="001B2C3E"/>
    <w:rsid w:val="001D4131"/>
    <w:rsid w:val="001E4A11"/>
    <w:rsid w:val="001E5C86"/>
    <w:rsid w:val="001F22D6"/>
    <w:rsid w:val="001F2F28"/>
    <w:rsid w:val="002021F9"/>
    <w:rsid w:val="00214711"/>
    <w:rsid w:val="00215B6F"/>
    <w:rsid w:val="00217318"/>
    <w:rsid w:val="002315A9"/>
    <w:rsid w:val="002447CF"/>
    <w:rsid w:val="00267335"/>
    <w:rsid w:val="002749B8"/>
    <w:rsid w:val="002B7CDB"/>
    <w:rsid w:val="002C2AFC"/>
    <w:rsid w:val="002C432D"/>
    <w:rsid w:val="002D7E7D"/>
    <w:rsid w:val="002E095B"/>
    <w:rsid w:val="002E51D9"/>
    <w:rsid w:val="00300C57"/>
    <w:rsid w:val="0031070C"/>
    <w:rsid w:val="0031141C"/>
    <w:rsid w:val="00335AB8"/>
    <w:rsid w:val="003405A5"/>
    <w:rsid w:val="00347ECE"/>
    <w:rsid w:val="00367398"/>
    <w:rsid w:val="0037252E"/>
    <w:rsid w:val="003C64AC"/>
    <w:rsid w:val="003E7642"/>
    <w:rsid w:val="00405FCB"/>
    <w:rsid w:val="00442D6C"/>
    <w:rsid w:val="00443AB5"/>
    <w:rsid w:val="00445088"/>
    <w:rsid w:val="004542F4"/>
    <w:rsid w:val="004628EB"/>
    <w:rsid w:val="004710C7"/>
    <w:rsid w:val="004A11B8"/>
    <w:rsid w:val="004B00F4"/>
    <w:rsid w:val="004B1982"/>
    <w:rsid w:val="004C0B63"/>
    <w:rsid w:val="004D1DD7"/>
    <w:rsid w:val="004E361C"/>
    <w:rsid w:val="004E625C"/>
    <w:rsid w:val="00507F24"/>
    <w:rsid w:val="0052448E"/>
    <w:rsid w:val="005476B2"/>
    <w:rsid w:val="005757EF"/>
    <w:rsid w:val="00581DF1"/>
    <w:rsid w:val="00582C14"/>
    <w:rsid w:val="00586657"/>
    <w:rsid w:val="005945FF"/>
    <w:rsid w:val="00596EB7"/>
    <w:rsid w:val="005A54EE"/>
    <w:rsid w:val="005C452D"/>
    <w:rsid w:val="005C5391"/>
    <w:rsid w:val="005C6E7A"/>
    <w:rsid w:val="005F1AAE"/>
    <w:rsid w:val="005F4287"/>
    <w:rsid w:val="006177F4"/>
    <w:rsid w:val="0063481C"/>
    <w:rsid w:val="00636BCF"/>
    <w:rsid w:val="0064053C"/>
    <w:rsid w:val="0065774B"/>
    <w:rsid w:val="00657A12"/>
    <w:rsid w:val="00657ADE"/>
    <w:rsid w:val="00663B29"/>
    <w:rsid w:val="0067709F"/>
    <w:rsid w:val="00685B80"/>
    <w:rsid w:val="00686DC5"/>
    <w:rsid w:val="00687D80"/>
    <w:rsid w:val="00693014"/>
    <w:rsid w:val="006B0927"/>
    <w:rsid w:val="006B49A6"/>
    <w:rsid w:val="006B5580"/>
    <w:rsid w:val="006D2F9B"/>
    <w:rsid w:val="006E6D13"/>
    <w:rsid w:val="007022E5"/>
    <w:rsid w:val="00717106"/>
    <w:rsid w:val="00724B83"/>
    <w:rsid w:val="00726B5A"/>
    <w:rsid w:val="00751C4C"/>
    <w:rsid w:val="007603F9"/>
    <w:rsid w:val="007638A3"/>
    <w:rsid w:val="00764EE6"/>
    <w:rsid w:val="007758C7"/>
    <w:rsid w:val="00792FC7"/>
    <w:rsid w:val="00794553"/>
    <w:rsid w:val="00797B94"/>
    <w:rsid w:val="007B59E1"/>
    <w:rsid w:val="007E1BBA"/>
    <w:rsid w:val="0080163C"/>
    <w:rsid w:val="0081001C"/>
    <w:rsid w:val="00846D35"/>
    <w:rsid w:val="00854D38"/>
    <w:rsid w:val="0086297C"/>
    <w:rsid w:val="00874121"/>
    <w:rsid w:val="008A0C1E"/>
    <w:rsid w:val="008A27DF"/>
    <w:rsid w:val="008A3929"/>
    <w:rsid w:val="008B0407"/>
    <w:rsid w:val="008B29B7"/>
    <w:rsid w:val="008B45FF"/>
    <w:rsid w:val="008C558B"/>
    <w:rsid w:val="008F2A13"/>
    <w:rsid w:val="009014E2"/>
    <w:rsid w:val="00924832"/>
    <w:rsid w:val="00927C7F"/>
    <w:rsid w:val="009308B2"/>
    <w:rsid w:val="009353A5"/>
    <w:rsid w:val="00947DA8"/>
    <w:rsid w:val="00967F6A"/>
    <w:rsid w:val="009742EE"/>
    <w:rsid w:val="00994689"/>
    <w:rsid w:val="009951BE"/>
    <w:rsid w:val="00996B85"/>
    <w:rsid w:val="009B0636"/>
    <w:rsid w:val="009B33C9"/>
    <w:rsid w:val="009B540D"/>
    <w:rsid w:val="009D5EB4"/>
    <w:rsid w:val="009E04A7"/>
    <w:rsid w:val="009E2A12"/>
    <w:rsid w:val="009E6BC2"/>
    <w:rsid w:val="00A17B4A"/>
    <w:rsid w:val="00A21C4E"/>
    <w:rsid w:val="00A44752"/>
    <w:rsid w:val="00A540FF"/>
    <w:rsid w:val="00A558C1"/>
    <w:rsid w:val="00A569D3"/>
    <w:rsid w:val="00A65A2F"/>
    <w:rsid w:val="00A67A4C"/>
    <w:rsid w:val="00A76001"/>
    <w:rsid w:val="00A85689"/>
    <w:rsid w:val="00A8757F"/>
    <w:rsid w:val="00A928A9"/>
    <w:rsid w:val="00AA7D9B"/>
    <w:rsid w:val="00AB6F9D"/>
    <w:rsid w:val="00AC3331"/>
    <w:rsid w:val="00AC79BC"/>
    <w:rsid w:val="00AE603A"/>
    <w:rsid w:val="00AF1AE8"/>
    <w:rsid w:val="00AF1FFF"/>
    <w:rsid w:val="00AF3427"/>
    <w:rsid w:val="00AF70D5"/>
    <w:rsid w:val="00AF77D2"/>
    <w:rsid w:val="00B1595B"/>
    <w:rsid w:val="00B177D4"/>
    <w:rsid w:val="00B23DF8"/>
    <w:rsid w:val="00B30845"/>
    <w:rsid w:val="00B32CAC"/>
    <w:rsid w:val="00B50348"/>
    <w:rsid w:val="00B55159"/>
    <w:rsid w:val="00B714F3"/>
    <w:rsid w:val="00B85EEC"/>
    <w:rsid w:val="00BB2092"/>
    <w:rsid w:val="00BC543B"/>
    <w:rsid w:val="00BC556D"/>
    <w:rsid w:val="00BD1AC1"/>
    <w:rsid w:val="00BD3336"/>
    <w:rsid w:val="00BE54FA"/>
    <w:rsid w:val="00C00BF1"/>
    <w:rsid w:val="00C141A5"/>
    <w:rsid w:val="00C4302A"/>
    <w:rsid w:val="00C44CE1"/>
    <w:rsid w:val="00C478AC"/>
    <w:rsid w:val="00C50AFA"/>
    <w:rsid w:val="00C6106E"/>
    <w:rsid w:val="00C62CAA"/>
    <w:rsid w:val="00C64D25"/>
    <w:rsid w:val="00C855A8"/>
    <w:rsid w:val="00CB1F14"/>
    <w:rsid w:val="00CB2B75"/>
    <w:rsid w:val="00CB3FD9"/>
    <w:rsid w:val="00CD1FF2"/>
    <w:rsid w:val="00CD2A4C"/>
    <w:rsid w:val="00CD3A2B"/>
    <w:rsid w:val="00D00E73"/>
    <w:rsid w:val="00D14DA0"/>
    <w:rsid w:val="00D27711"/>
    <w:rsid w:val="00D42A9F"/>
    <w:rsid w:val="00D51BAE"/>
    <w:rsid w:val="00D62B84"/>
    <w:rsid w:val="00D66C29"/>
    <w:rsid w:val="00D80DD1"/>
    <w:rsid w:val="00D90E2E"/>
    <w:rsid w:val="00DB3DF1"/>
    <w:rsid w:val="00E00708"/>
    <w:rsid w:val="00E20F09"/>
    <w:rsid w:val="00E25E1B"/>
    <w:rsid w:val="00E42C0C"/>
    <w:rsid w:val="00E44F2B"/>
    <w:rsid w:val="00E46E42"/>
    <w:rsid w:val="00E54E2E"/>
    <w:rsid w:val="00E62046"/>
    <w:rsid w:val="00E77426"/>
    <w:rsid w:val="00E802E5"/>
    <w:rsid w:val="00E82FDE"/>
    <w:rsid w:val="00E84D1A"/>
    <w:rsid w:val="00E86619"/>
    <w:rsid w:val="00EA0F7A"/>
    <w:rsid w:val="00EC4C69"/>
    <w:rsid w:val="00EC5DF9"/>
    <w:rsid w:val="00EC666E"/>
    <w:rsid w:val="00ED0B44"/>
    <w:rsid w:val="00ED0D66"/>
    <w:rsid w:val="00EE2B21"/>
    <w:rsid w:val="00EF0C48"/>
    <w:rsid w:val="00F01063"/>
    <w:rsid w:val="00F033B8"/>
    <w:rsid w:val="00F3113C"/>
    <w:rsid w:val="00F438E8"/>
    <w:rsid w:val="00F47E8C"/>
    <w:rsid w:val="00F66FE5"/>
    <w:rsid w:val="00F67377"/>
    <w:rsid w:val="00F759E8"/>
    <w:rsid w:val="00F86603"/>
    <w:rsid w:val="00F918F2"/>
    <w:rsid w:val="00F9456E"/>
    <w:rsid w:val="00FB1C4C"/>
    <w:rsid w:val="00FB2385"/>
    <w:rsid w:val="00FE668E"/>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9B33C9"/>
    <w:rPr>
      <w:sz w:val="16"/>
      <w:szCs w:val="16"/>
    </w:rPr>
  </w:style>
  <w:style w:type="paragraph" w:styleId="CommentText">
    <w:name w:val="annotation text"/>
    <w:basedOn w:val="Normal"/>
    <w:link w:val="CommentTextChar"/>
    <w:uiPriority w:val="99"/>
    <w:semiHidden/>
    <w:unhideWhenUsed/>
    <w:rsid w:val="009B33C9"/>
    <w:rPr>
      <w:sz w:val="20"/>
      <w:szCs w:val="20"/>
    </w:rPr>
  </w:style>
  <w:style w:type="character" w:customStyle="1" w:styleId="CommentTextChar">
    <w:name w:val="Comment Text Char"/>
    <w:basedOn w:val="DefaultParagraphFont"/>
    <w:link w:val="CommentText"/>
    <w:uiPriority w:val="99"/>
    <w:semiHidden/>
    <w:rsid w:val="009B33C9"/>
  </w:style>
  <w:style w:type="paragraph" w:styleId="CommentSubject">
    <w:name w:val="annotation subject"/>
    <w:basedOn w:val="CommentText"/>
    <w:next w:val="CommentText"/>
    <w:link w:val="CommentSubjectChar"/>
    <w:uiPriority w:val="99"/>
    <w:semiHidden/>
    <w:unhideWhenUsed/>
    <w:rsid w:val="009B33C9"/>
    <w:rPr>
      <w:b/>
      <w:bCs/>
    </w:rPr>
  </w:style>
  <w:style w:type="character" w:customStyle="1" w:styleId="CommentSubjectChar">
    <w:name w:val="Comment Subject Char"/>
    <w:basedOn w:val="CommentTextChar"/>
    <w:link w:val="CommentSubject"/>
    <w:uiPriority w:val="99"/>
    <w:semiHidden/>
    <w:rsid w:val="009B33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9B33C9"/>
    <w:rPr>
      <w:sz w:val="16"/>
      <w:szCs w:val="16"/>
    </w:rPr>
  </w:style>
  <w:style w:type="paragraph" w:styleId="CommentText">
    <w:name w:val="annotation text"/>
    <w:basedOn w:val="Normal"/>
    <w:link w:val="CommentTextChar"/>
    <w:uiPriority w:val="99"/>
    <w:semiHidden/>
    <w:unhideWhenUsed/>
    <w:rsid w:val="009B33C9"/>
    <w:rPr>
      <w:sz w:val="20"/>
      <w:szCs w:val="20"/>
    </w:rPr>
  </w:style>
  <w:style w:type="character" w:customStyle="1" w:styleId="CommentTextChar">
    <w:name w:val="Comment Text Char"/>
    <w:basedOn w:val="DefaultParagraphFont"/>
    <w:link w:val="CommentText"/>
    <w:uiPriority w:val="99"/>
    <w:semiHidden/>
    <w:rsid w:val="009B33C9"/>
  </w:style>
  <w:style w:type="paragraph" w:styleId="CommentSubject">
    <w:name w:val="annotation subject"/>
    <w:basedOn w:val="CommentText"/>
    <w:next w:val="CommentText"/>
    <w:link w:val="CommentSubjectChar"/>
    <w:uiPriority w:val="99"/>
    <w:semiHidden/>
    <w:unhideWhenUsed/>
    <w:rsid w:val="009B33C9"/>
    <w:rPr>
      <w:b/>
      <w:bCs/>
    </w:rPr>
  </w:style>
  <w:style w:type="character" w:customStyle="1" w:styleId="CommentSubjectChar">
    <w:name w:val="Comment Subject Char"/>
    <w:basedOn w:val="CommentTextChar"/>
    <w:link w:val="CommentSubject"/>
    <w:uiPriority w:val="99"/>
    <w:semiHidden/>
    <w:rsid w:val="009B3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5555B-75EB-4A89-9052-43FF4EFF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331</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3</cp:revision>
  <cp:lastPrinted>2005-06-11T16:39:00Z</cp:lastPrinted>
  <dcterms:created xsi:type="dcterms:W3CDTF">2016-03-30T22:18:00Z</dcterms:created>
  <dcterms:modified xsi:type="dcterms:W3CDTF">2016-04-05T19:15:00Z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