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7E5F3A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>A.14</w:t>
      </w:r>
      <w:r w:rsidR="00201AA9" w:rsidRPr="007E5F3A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7E5F3A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7E5F3A">
        <w:rPr>
          <w:rFonts w:ascii="Times New Roman" w:hAnsi="Times New Roman" w:cs="Times New Roman"/>
          <w:szCs w:val="24"/>
        </w:rPr>
        <w:t>TURN-</w:t>
      </w:r>
      <w:r w:rsidR="006F76E8">
        <w:rPr>
          <w:rFonts w:ascii="Times New Roman" w:hAnsi="Times New Roman" w:cs="Times New Roman"/>
          <w:szCs w:val="24"/>
        </w:rPr>
        <w:t>SD</w:t>
      </w:r>
      <w:r w:rsidR="00C935E6" w:rsidRPr="007E5F3A">
        <w:rPr>
          <w:rFonts w:ascii="Times New Roman" w:hAnsi="Times New Roman" w:cs="Times New Roman"/>
          <w:szCs w:val="24"/>
        </w:rPr>
        <w:t>G</w:t>
      </w:r>
      <w:r w:rsidR="006F76E8">
        <w:rPr>
          <w:rFonts w:ascii="Times New Roman" w:hAnsi="Times New Roman" w:cs="Times New Roman"/>
          <w:szCs w:val="24"/>
        </w:rPr>
        <w:t>&amp;E</w:t>
      </w:r>
      <w:r w:rsidR="00B62E1F" w:rsidRPr="007E5F3A">
        <w:rPr>
          <w:rFonts w:ascii="Times New Roman" w:hAnsi="Times New Roman" w:cs="Times New Roman"/>
          <w:szCs w:val="24"/>
        </w:rPr>
        <w:t>-</w:t>
      </w:r>
      <w:r w:rsidR="006F76E8">
        <w:rPr>
          <w:rFonts w:ascii="Times New Roman" w:hAnsi="Times New Roman" w:cs="Times New Roman"/>
          <w:szCs w:val="24"/>
        </w:rPr>
        <w:t>15</w:t>
      </w:r>
      <w:r w:rsidR="0047173D" w:rsidRPr="007E5F3A">
        <w:rPr>
          <w:rFonts w:ascii="Times New Roman" w:hAnsi="Times New Roman" w:cs="Times New Roman"/>
          <w:szCs w:val="24"/>
        </w:rPr>
        <w:t xml:space="preserve"> (</w:t>
      </w:r>
      <w:r w:rsidR="00E160FB">
        <w:rPr>
          <w:rFonts w:ascii="Times New Roman" w:hAnsi="Times New Roman" w:cs="Times New Roman"/>
          <w:szCs w:val="24"/>
        </w:rPr>
        <w:t>Bill Impacts</w:t>
      </w:r>
      <w:r w:rsidRPr="007E5F3A">
        <w:rPr>
          <w:rFonts w:ascii="Times New Roman" w:hAnsi="Times New Roman" w:cs="Times New Roman"/>
          <w:szCs w:val="24"/>
        </w:rPr>
        <w:t>)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Date Sent: </w:t>
      </w:r>
      <w:r w:rsidR="00B76953">
        <w:rPr>
          <w:rFonts w:ascii="Times New Roman" w:hAnsi="Times New Roman" w:cs="Times New Roman"/>
          <w:szCs w:val="24"/>
        </w:rPr>
        <w:t>June 11</w:t>
      </w:r>
      <w:r w:rsidR="00C1324B" w:rsidRPr="007E5F3A">
        <w:rPr>
          <w:rFonts w:ascii="Times New Roman" w:hAnsi="Times New Roman" w:cs="Times New Roman"/>
          <w:szCs w:val="24"/>
        </w:rPr>
        <w:t>, 2015</w:t>
      </w:r>
    </w:p>
    <w:p w:rsidR="00412B0E" w:rsidRPr="007E5F3A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b/>
          <w:sz w:val="24"/>
        </w:rPr>
        <w:t>Response Due:</w:t>
      </w:r>
      <w:r w:rsidR="00FE6FC6" w:rsidRPr="007E5F3A">
        <w:rPr>
          <w:rFonts w:ascii="Times New Roman" w:hAnsi="Times New Roman"/>
          <w:sz w:val="24"/>
        </w:rPr>
        <w:t xml:space="preserve"> </w:t>
      </w:r>
      <w:r w:rsidR="00B76953">
        <w:rPr>
          <w:rFonts w:ascii="Times New Roman" w:hAnsi="Times New Roman"/>
          <w:sz w:val="24"/>
        </w:rPr>
        <w:t>June 18</w:t>
      </w:r>
      <w:r w:rsidR="00866E8B" w:rsidRPr="007E5F3A">
        <w:rPr>
          <w:rFonts w:ascii="Times New Roman" w:hAnsi="Times New Roman"/>
          <w:sz w:val="24"/>
        </w:rPr>
        <w:t>, 2015</w:t>
      </w:r>
      <w:r w:rsidR="00412B0E" w:rsidRPr="007E5F3A">
        <w:rPr>
          <w:rFonts w:ascii="Times New Roman" w:hAnsi="Times New Roman"/>
          <w:sz w:val="24"/>
        </w:rPr>
        <w:t xml:space="preserve">, or no later than two business days </w:t>
      </w:r>
    </w:p>
    <w:p w:rsidR="00412B0E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 xml:space="preserve">before the relevant utility witness appears for cross-examination, </w:t>
      </w:r>
    </w:p>
    <w:p w:rsidR="00BE4603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>whichever is earlier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Please provide an </w:t>
      </w:r>
      <w:r w:rsidRPr="007E5F3A">
        <w:rPr>
          <w:rFonts w:ascii="Times New Roman" w:hAnsi="Times New Roman" w:cs="Times New Roman"/>
          <w:szCs w:val="24"/>
          <w:u w:val="single"/>
        </w:rPr>
        <w:t>electronic</w:t>
      </w:r>
      <w:r w:rsidRPr="007E5F3A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7E5F3A">
        <w:rPr>
          <w:rFonts w:ascii="Times New Roman" w:hAnsi="Times New Roman" w:cs="Times New Roman"/>
          <w:szCs w:val="24"/>
        </w:rPr>
        <w:t>s</w:t>
      </w:r>
      <w:r w:rsidRPr="007E5F3A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7E5F3A">
        <w:tc>
          <w:tcPr>
            <w:tcW w:w="4788" w:type="dxa"/>
          </w:tcPr>
          <w:p w:rsidR="00C253E4" w:rsidRPr="007E5F3A" w:rsidRDefault="00C253E4" w:rsidP="00DE4D7C">
            <w:pPr>
              <w:spacing w:after="0"/>
            </w:pPr>
            <w:r w:rsidRPr="007E5F3A">
              <w:t>Bob Finkelstein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The Utility Reform Network (TURN)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785 Market Street, Suite 1400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San Francisco, CA 94103</w:t>
            </w:r>
          </w:p>
          <w:p w:rsidR="00C253E4" w:rsidRPr="007E5F3A" w:rsidRDefault="00D62C3E" w:rsidP="00DE4D7C">
            <w:pPr>
              <w:spacing w:after="0"/>
            </w:pPr>
            <w:hyperlink r:id="rId5" w:history="1">
              <w:r w:rsidR="00C253E4" w:rsidRPr="007E5F3A">
                <w:rPr>
                  <w:rStyle w:val="Hyperlink"/>
                </w:rPr>
                <w:t>bfinkelstein@turn.org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  <w:r w:rsidRPr="007E5F3A">
              <w:t>Garrick Jones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JBS Energy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311 D Street, Suite A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West Sacramento, CA  95605</w:t>
            </w:r>
          </w:p>
          <w:p w:rsidR="00C253E4" w:rsidRPr="007E5F3A" w:rsidRDefault="00D62C3E" w:rsidP="00FE6FC6">
            <w:pPr>
              <w:spacing w:after="0"/>
            </w:pPr>
            <w:hyperlink r:id="rId6" w:history="1">
              <w:r w:rsidR="00C253E4" w:rsidRPr="007E5F3A">
                <w:rPr>
                  <w:rStyle w:val="Hyperlink"/>
                </w:rPr>
                <w:t>garrick@jbsenergy.com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</w:p>
        </w:tc>
      </w:tr>
    </w:tbl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7E5F3A">
        <w:rPr>
          <w:rFonts w:ascii="Times New Roman" w:hAnsi="Times New Roman" w:cs="Times New Roman"/>
          <w:szCs w:val="24"/>
        </w:rPr>
        <w:t>nt, please also identify the Sempra Utilities</w:t>
      </w:r>
      <w:r w:rsidRPr="007E5F3A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7E5F3A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7E5F3A">
        <w:rPr>
          <w:rFonts w:ascii="Times New Roman" w:hAnsi="Times New Roman" w:cs="Times New Roman"/>
          <w:szCs w:val="24"/>
        </w:rPr>
        <w:t xml:space="preserve"> </w:t>
      </w:r>
    </w:p>
    <w:p w:rsidR="000B08D6" w:rsidRPr="007E5F3A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7E5F3A" w:rsidRDefault="0020636B" w:rsidP="00B62E1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SD</w:t>
      </w:r>
      <w:r w:rsidR="00CE2AAA" w:rsidRPr="007E5F3A">
        <w:rPr>
          <w:rFonts w:ascii="Times New Roman" w:hAnsi="Times New Roman"/>
          <w:b/>
        </w:rPr>
        <w:t>G</w:t>
      </w:r>
      <w:r>
        <w:rPr>
          <w:rFonts w:ascii="Times New Roman" w:hAnsi="Times New Roman"/>
          <w:b/>
        </w:rPr>
        <w:t>&amp;E</w:t>
      </w:r>
      <w:r w:rsidR="00CE2AAA" w:rsidRPr="007E5F3A">
        <w:rPr>
          <w:rFonts w:ascii="Times New Roman" w:hAnsi="Times New Roman"/>
          <w:b/>
        </w:rPr>
        <w:t>-</w:t>
      </w:r>
      <w:r w:rsidR="00662138">
        <w:rPr>
          <w:rFonts w:ascii="Times New Roman" w:hAnsi="Times New Roman"/>
          <w:b/>
        </w:rPr>
        <w:t>0</w:t>
      </w:r>
      <w:r w:rsidR="00C1324B" w:rsidRPr="007E5F3A">
        <w:rPr>
          <w:rFonts w:ascii="Times New Roman" w:hAnsi="Times New Roman"/>
          <w:b/>
        </w:rPr>
        <w:t>1</w:t>
      </w:r>
      <w:r w:rsidR="00662138">
        <w:rPr>
          <w:rFonts w:ascii="Times New Roman" w:hAnsi="Times New Roman"/>
          <w:b/>
        </w:rPr>
        <w:t>-R</w:t>
      </w:r>
      <w:r w:rsidR="00CE2AAA" w:rsidRPr="007E5F3A">
        <w:rPr>
          <w:rFonts w:ascii="Times New Roman" w:hAnsi="Times New Roman"/>
          <w:b/>
        </w:rPr>
        <w:t xml:space="preserve"> – </w:t>
      </w:r>
      <w:r w:rsidR="00662138">
        <w:rPr>
          <w:rFonts w:ascii="Times New Roman" w:hAnsi="Times New Roman"/>
          <w:b/>
        </w:rPr>
        <w:t>Policy Overview</w:t>
      </w:r>
    </w:p>
    <w:p w:rsidR="0020636B" w:rsidRDefault="0020636B" w:rsidP="0020636B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At page SDD-5, the testimony s</w:t>
      </w:r>
      <w:r w:rsidR="0024535F">
        <w:rPr>
          <w:rFonts w:ascii="Times New Roman" w:hAnsi="Times New Roman"/>
        </w:rPr>
        <w:t xml:space="preserve">tates that a “typical” </w:t>
      </w:r>
      <w:r>
        <w:rPr>
          <w:rFonts w:ascii="Times New Roman" w:hAnsi="Times New Roman"/>
        </w:rPr>
        <w:t>residential electric customer (</w:t>
      </w:r>
      <w:r w:rsidR="007144BF">
        <w:rPr>
          <w:rFonts w:ascii="Times New Roman" w:hAnsi="Times New Roman"/>
        </w:rPr>
        <w:t>an inland customer with winter usage of 500 kWh)</w:t>
      </w:r>
      <w:r>
        <w:rPr>
          <w:rFonts w:ascii="Times New Roman" w:hAnsi="Times New Roman"/>
        </w:rPr>
        <w:t xml:space="preserve"> can expect a bill decr</w:t>
      </w:r>
      <w:r w:rsidR="008C66A5">
        <w:rPr>
          <w:rFonts w:ascii="Times New Roman" w:hAnsi="Times New Roman"/>
        </w:rPr>
        <w:t>ease of $0.25 per month (or -0.3</w:t>
      </w:r>
      <w:r>
        <w:rPr>
          <w:rFonts w:ascii="Times New Roman" w:hAnsi="Times New Roman"/>
        </w:rPr>
        <w:t>%) as compared</w:t>
      </w:r>
      <w:r w:rsidRPr="001C231D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estimated</w:t>
      </w:r>
      <w:r w:rsidRPr="001C231D">
        <w:rPr>
          <w:rFonts w:ascii="Times New Roman" w:hAnsi="Times New Roman"/>
        </w:rPr>
        <w:t xml:space="preserve"> 2015 rates.  For each of the subparts that follow, </w:t>
      </w:r>
      <w:r>
        <w:rPr>
          <w:rFonts w:ascii="Times New Roman" w:hAnsi="Times New Roman"/>
        </w:rPr>
        <w:t>p</w:t>
      </w:r>
      <w:r w:rsidRPr="001C231D">
        <w:rPr>
          <w:rFonts w:ascii="Times New Roman" w:hAnsi="Times New Roman"/>
        </w:rPr>
        <w:t>lease provide the supporting calculations in an Excel spreadsheet, with all formulae intact.</w:t>
      </w:r>
    </w:p>
    <w:p w:rsidR="003A1890" w:rsidRDefault="0020636B" w:rsidP="0020636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describe how the monthly </w:t>
      </w:r>
      <w:r w:rsidR="007144BF">
        <w:rPr>
          <w:rFonts w:ascii="Times New Roman" w:hAnsi="Times New Roman"/>
        </w:rPr>
        <w:t xml:space="preserve">amount of 500 kWh </w:t>
      </w:r>
      <w:r w:rsidR="00A53C6E">
        <w:rPr>
          <w:rFonts w:ascii="Times New Roman" w:hAnsi="Times New Roman"/>
        </w:rPr>
        <w:t>was identified as the “typical” level of usage for a residential electric customer</w:t>
      </w:r>
      <w:r w:rsidR="003A1890">
        <w:rPr>
          <w:rFonts w:ascii="Times New Roman" w:hAnsi="Times New Roman"/>
        </w:rPr>
        <w:t xml:space="preserve">.  </w:t>
      </w:r>
    </w:p>
    <w:p w:rsidR="003A1890" w:rsidRDefault="003A1890" w:rsidP="0020636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the average monthly amount of kWh used by an inland residential electric customer during the summer.</w:t>
      </w:r>
    </w:p>
    <w:p w:rsidR="003A1890" w:rsidRDefault="003A1890" w:rsidP="0020636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the average monthly amount of kWh used by a coastal residential electric customer during the summer.</w:t>
      </w:r>
    </w:p>
    <w:p w:rsidR="0020636B" w:rsidRPr="003A1890" w:rsidRDefault="003A1890" w:rsidP="0020636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the average monthly amount of kWh used by a coastal residential electric customer during the winter.</w:t>
      </w:r>
    </w:p>
    <w:p w:rsidR="0020636B" w:rsidRDefault="0020636B" w:rsidP="0020636B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the monthly average usage (stated in </w:t>
      </w:r>
      <w:r w:rsidR="003A1890">
        <w:rPr>
          <w:rFonts w:ascii="Times New Roman" w:hAnsi="Times New Roman"/>
        </w:rPr>
        <w:t>kWh</w:t>
      </w:r>
      <w:r>
        <w:rPr>
          <w:rFonts w:ascii="Times New Roman" w:hAnsi="Times New Roman"/>
        </w:rPr>
        <w:t xml:space="preserve"> per month) for the average CARE residential customer in the most recently recorded year.</w:t>
      </w:r>
    </w:p>
    <w:p w:rsidR="003A1890" w:rsidRDefault="0020636B" w:rsidP="007E5F3A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workpapers supporting the calculatio</w:t>
      </w:r>
      <w:r w:rsidR="003A1890">
        <w:rPr>
          <w:rFonts w:ascii="Times New Roman" w:hAnsi="Times New Roman"/>
        </w:rPr>
        <w:t xml:space="preserve">n of the bill </w:t>
      </w:r>
      <w:r w:rsidR="008C66A5">
        <w:rPr>
          <w:rFonts w:ascii="Times New Roman" w:hAnsi="Times New Roman"/>
        </w:rPr>
        <w:t>increase of negative 0.3</w:t>
      </w:r>
      <w:r w:rsidR="003A1890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.  </w:t>
      </w:r>
      <w:r w:rsidRPr="00604473">
        <w:rPr>
          <w:rFonts w:ascii="Times New Roman" w:hAnsi="Times New Roman"/>
        </w:rPr>
        <w:t xml:space="preserve"> </w:t>
      </w:r>
    </w:p>
    <w:p w:rsidR="007563C1" w:rsidRDefault="003A1890" w:rsidP="007E5F3A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calculate the bill increase </w:t>
      </w:r>
      <w:r w:rsidR="005365B9">
        <w:rPr>
          <w:rFonts w:ascii="Times New Roman" w:hAnsi="Times New Roman"/>
        </w:rPr>
        <w:t xml:space="preserve">that an average inland residential electric </w:t>
      </w:r>
      <w:r w:rsidR="007563C1">
        <w:rPr>
          <w:rFonts w:ascii="Times New Roman" w:hAnsi="Times New Roman"/>
        </w:rPr>
        <w:t xml:space="preserve">non-CARE </w:t>
      </w:r>
      <w:r w:rsidR="005365B9">
        <w:rPr>
          <w:rFonts w:ascii="Times New Roman" w:hAnsi="Times New Roman"/>
        </w:rPr>
        <w:t xml:space="preserve">customer would </w:t>
      </w:r>
      <w:r w:rsidR="001D7660">
        <w:rPr>
          <w:rFonts w:ascii="Times New Roman" w:hAnsi="Times New Roman"/>
        </w:rPr>
        <w:t>see, using SDG&amp;E’s calculation but holding all factors other than the GRC revenue requirement equal as between 2014 and 2015.  Please provide workpapers supporting the calculation of the bill increase.</w:t>
      </w:r>
    </w:p>
    <w:p w:rsidR="0020636B" w:rsidRPr="007563C1" w:rsidRDefault="007563C1" w:rsidP="007E5F3A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calculate the bill increase that an average inland residential electric CARE customer would see, using SDG&amp;E’s calculation but holding all factors other than the GRC revenue requirement equal as between 2014 and 2015.  Please provide workpapers supporting the calculation of the bill increase.</w:t>
      </w:r>
    </w:p>
    <w:p w:rsidR="007D0718" w:rsidRDefault="0020636B" w:rsidP="007E5F3A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At page SDD</w:t>
      </w:r>
      <w:r w:rsidR="0089035E">
        <w:rPr>
          <w:rFonts w:ascii="Times New Roman" w:hAnsi="Times New Roman"/>
        </w:rPr>
        <w:t xml:space="preserve">-5, the testimony states that an </w:t>
      </w:r>
      <w:r>
        <w:rPr>
          <w:rFonts w:ascii="Times New Roman" w:hAnsi="Times New Roman"/>
        </w:rPr>
        <w:t>typical residential gas customer (using 28</w:t>
      </w:r>
      <w:r w:rsidR="0089035E">
        <w:rPr>
          <w:rFonts w:ascii="Times New Roman" w:hAnsi="Times New Roman"/>
        </w:rPr>
        <w:t xml:space="preserve"> </w:t>
      </w:r>
      <w:proofErr w:type="spellStart"/>
      <w:r w:rsidR="0089035E">
        <w:rPr>
          <w:rFonts w:ascii="Times New Roman" w:hAnsi="Times New Roman"/>
        </w:rPr>
        <w:t>therms</w:t>
      </w:r>
      <w:proofErr w:type="spellEnd"/>
      <w:r>
        <w:rPr>
          <w:rFonts w:ascii="Times New Roman" w:hAnsi="Times New Roman"/>
        </w:rPr>
        <w:t xml:space="preserve"> per month) can expect a bill decrease of $0.32 per month (or -0.8</w:t>
      </w:r>
      <w:r w:rsidR="0089035E">
        <w:rPr>
          <w:rFonts w:ascii="Times New Roman" w:hAnsi="Times New Roman"/>
        </w:rPr>
        <w:t>%) as compared</w:t>
      </w:r>
      <w:r w:rsidR="0089035E" w:rsidRPr="001C231D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estimated</w:t>
      </w:r>
      <w:r w:rsidR="0089035E" w:rsidRPr="001C231D">
        <w:rPr>
          <w:rFonts w:ascii="Times New Roman" w:hAnsi="Times New Roman"/>
        </w:rPr>
        <w:t xml:space="preserve"> 2015 rates.  </w:t>
      </w:r>
      <w:r w:rsidR="001C231D" w:rsidRPr="001C231D">
        <w:rPr>
          <w:rFonts w:ascii="Times New Roman" w:hAnsi="Times New Roman"/>
        </w:rPr>
        <w:t xml:space="preserve">For each of the subparts that follow, </w:t>
      </w:r>
      <w:r w:rsidR="001C231D">
        <w:rPr>
          <w:rFonts w:ascii="Times New Roman" w:hAnsi="Times New Roman"/>
        </w:rPr>
        <w:t>p</w:t>
      </w:r>
      <w:r w:rsidR="001C231D" w:rsidRPr="001C231D">
        <w:rPr>
          <w:rFonts w:ascii="Times New Roman" w:hAnsi="Times New Roman"/>
        </w:rPr>
        <w:t>lease provide the supporting calculations in an Excel spreadsheet, with all formulae intact.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describe how the monthly average that appears in the </w:t>
      </w:r>
      <w:r w:rsidR="0020636B">
        <w:rPr>
          <w:rFonts w:ascii="Times New Roman" w:hAnsi="Times New Roman"/>
        </w:rPr>
        <w:t>SDG&amp;E</w:t>
      </w:r>
      <w:r>
        <w:rPr>
          <w:rFonts w:ascii="Times New Roman" w:hAnsi="Times New Roman"/>
        </w:rPr>
        <w:t xml:space="preserve"> testimony was calculated, including but not limited to the period of usage reflected in the average.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the monthly average usage (stated in </w:t>
      </w:r>
      <w:proofErr w:type="spellStart"/>
      <w:r>
        <w:rPr>
          <w:rFonts w:ascii="Times New Roman" w:hAnsi="Times New Roman"/>
        </w:rPr>
        <w:t>therms</w:t>
      </w:r>
      <w:proofErr w:type="spellEnd"/>
      <w:r>
        <w:rPr>
          <w:rFonts w:ascii="Times New Roman" w:hAnsi="Times New Roman"/>
        </w:rPr>
        <w:t xml:space="preserve"> per month) for the average residential customer in the most recently recorded year.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the monthly average usage (stated in </w:t>
      </w:r>
      <w:proofErr w:type="spellStart"/>
      <w:r>
        <w:rPr>
          <w:rFonts w:ascii="Times New Roman" w:hAnsi="Times New Roman"/>
        </w:rPr>
        <w:t>therms</w:t>
      </w:r>
      <w:proofErr w:type="spellEnd"/>
      <w:r>
        <w:rPr>
          <w:rFonts w:ascii="Times New Roman" w:hAnsi="Times New Roman"/>
        </w:rPr>
        <w:t xml:space="preserve"> per month) for the average non-CARE residential customer in the most recently recorded year.</w:t>
      </w:r>
    </w:p>
    <w:p w:rsidR="007D0718" w:rsidRDefault="007D0718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provide the monthly average usage (stated in </w:t>
      </w:r>
      <w:proofErr w:type="spellStart"/>
      <w:r>
        <w:rPr>
          <w:rFonts w:ascii="Times New Roman" w:hAnsi="Times New Roman"/>
        </w:rPr>
        <w:t>therms</w:t>
      </w:r>
      <w:proofErr w:type="spellEnd"/>
      <w:r>
        <w:rPr>
          <w:rFonts w:ascii="Times New Roman" w:hAnsi="Times New Roman"/>
        </w:rPr>
        <w:t xml:space="preserve"> per month) for the average CARE residential customer in the most recently recorded year.</w:t>
      </w:r>
    </w:p>
    <w:p w:rsidR="007563C1" w:rsidRDefault="001C231D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provide workpapers supporting the calculation of the bill inc</w:t>
      </w:r>
      <w:r w:rsidR="007563C1">
        <w:rPr>
          <w:rFonts w:ascii="Times New Roman" w:hAnsi="Times New Roman"/>
        </w:rPr>
        <w:t xml:space="preserve">rease of negative </w:t>
      </w:r>
      <w:r w:rsidR="0020636B">
        <w:rPr>
          <w:rFonts w:ascii="Times New Roman" w:hAnsi="Times New Roman"/>
        </w:rPr>
        <w:t>0.8</w:t>
      </w:r>
      <w:r>
        <w:rPr>
          <w:rFonts w:ascii="Times New Roman" w:hAnsi="Times New Roman"/>
        </w:rPr>
        <w:t xml:space="preserve">%.  </w:t>
      </w:r>
      <w:r w:rsidRPr="00604473">
        <w:rPr>
          <w:rFonts w:ascii="Times New Roman" w:hAnsi="Times New Roman"/>
        </w:rPr>
        <w:t xml:space="preserve"> </w:t>
      </w:r>
    </w:p>
    <w:p w:rsidR="007563C1" w:rsidRDefault="007563C1" w:rsidP="007563C1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calculate the bill increase that an average inland residential gas non-CARE customer would see, using SDG&amp;E’s calculation but holding all factors other than the GRC revenue requirement equal as between 2014 and 2015.  Please provide workpapers supporting the calculation of the bill increase.</w:t>
      </w:r>
    </w:p>
    <w:p w:rsidR="00C00CA4" w:rsidRPr="00604473" w:rsidRDefault="007563C1" w:rsidP="007563C1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calculate the bill increase that an average inland residential gas CARE customer would see, using SDG&amp;E’s calculation but holding all factors other than the GRC revenue requirement equal as between 2014 and 2015.  Please provide workpapers supporting the calculation of the bill increase.</w:t>
      </w:r>
    </w:p>
    <w:sectPr w:rsidR="00C00CA4" w:rsidRPr="00604473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compat/>
  <w:rsids>
    <w:rsidRoot w:val="00734B96"/>
    <w:rsid w:val="00007B2A"/>
    <w:rsid w:val="00011FBC"/>
    <w:rsid w:val="00021E00"/>
    <w:rsid w:val="000458B2"/>
    <w:rsid w:val="00052FE3"/>
    <w:rsid w:val="00053EFE"/>
    <w:rsid w:val="00055DAA"/>
    <w:rsid w:val="00061BD2"/>
    <w:rsid w:val="000738F6"/>
    <w:rsid w:val="000773B3"/>
    <w:rsid w:val="00094E41"/>
    <w:rsid w:val="000B08D6"/>
    <w:rsid w:val="000C4252"/>
    <w:rsid w:val="000E6AEC"/>
    <w:rsid w:val="000F124D"/>
    <w:rsid w:val="00112187"/>
    <w:rsid w:val="00121581"/>
    <w:rsid w:val="00124CA2"/>
    <w:rsid w:val="001301A7"/>
    <w:rsid w:val="00155526"/>
    <w:rsid w:val="00157868"/>
    <w:rsid w:val="00162007"/>
    <w:rsid w:val="0017157C"/>
    <w:rsid w:val="001816BC"/>
    <w:rsid w:val="00193079"/>
    <w:rsid w:val="00195981"/>
    <w:rsid w:val="00196371"/>
    <w:rsid w:val="001B1839"/>
    <w:rsid w:val="001C231D"/>
    <w:rsid w:val="001D5F0E"/>
    <w:rsid w:val="001D7660"/>
    <w:rsid w:val="001E1153"/>
    <w:rsid w:val="001E2F70"/>
    <w:rsid w:val="001F3697"/>
    <w:rsid w:val="001F3B09"/>
    <w:rsid w:val="00201AA9"/>
    <w:rsid w:val="0020636B"/>
    <w:rsid w:val="00214B83"/>
    <w:rsid w:val="00223151"/>
    <w:rsid w:val="002243B6"/>
    <w:rsid w:val="0023067F"/>
    <w:rsid w:val="00230F67"/>
    <w:rsid w:val="00237F13"/>
    <w:rsid w:val="0024535F"/>
    <w:rsid w:val="002576EC"/>
    <w:rsid w:val="00282B70"/>
    <w:rsid w:val="002A4722"/>
    <w:rsid w:val="002A5661"/>
    <w:rsid w:val="002B1979"/>
    <w:rsid w:val="002C4209"/>
    <w:rsid w:val="002C7006"/>
    <w:rsid w:val="002D26EE"/>
    <w:rsid w:val="002D6E1A"/>
    <w:rsid w:val="002E71BB"/>
    <w:rsid w:val="002F1CD0"/>
    <w:rsid w:val="002F1DD8"/>
    <w:rsid w:val="002F7C28"/>
    <w:rsid w:val="00304179"/>
    <w:rsid w:val="00306C30"/>
    <w:rsid w:val="00313ADB"/>
    <w:rsid w:val="0031446A"/>
    <w:rsid w:val="00321DE9"/>
    <w:rsid w:val="0032585F"/>
    <w:rsid w:val="00351589"/>
    <w:rsid w:val="0035318E"/>
    <w:rsid w:val="00357324"/>
    <w:rsid w:val="0036203B"/>
    <w:rsid w:val="00367A00"/>
    <w:rsid w:val="00394158"/>
    <w:rsid w:val="00397E22"/>
    <w:rsid w:val="003A1890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2B0E"/>
    <w:rsid w:val="00413021"/>
    <w:rsid w:val="004152A3"/>
    <w:rsid w:val="00421C96"/>
    <w:rsid w:val="00425332"/>
    <w:rsid w:val="00452C17"/>
    <w:rsid w:val="00453BFE"/>
    <w:rsid w:val="0046576B"/>
    <w:rsid w:val="0047173D"/>
    <w:rsid w:val="00481A5F"/>
    <w:rsid w:val="004868CC"/>
    <w:rsid w:val="00497748"/>
    <w:rsid w:val="004C4BED"/>
    <w:rsid w:val="004E2B76"/>
    <w:rsid w:val="004E5C25"/>
    <w:rsid w:val="004F72B9"/>
    <w:rsid w:val="00504461"/>
    <w:rsid w:val="005365B9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A152D"/>
    <w:rsid w:val="005D232E"/>
    <w:rsid w:val="005E489F"/>
    <w:rsid w:val="005E5C4A"/>
    <w:rsid w:val="005E5D58"/>
    <w:rsid w:val="005E7DD4"/>
    <w:rsid w:val="005F5CEC"/>
    <w:rsid w:val="00604473"/>
    <w:rsid w:val="0060714B"/>
    <w:rsid w:val="00622786"/>
    <w:rsid w:val="0062355B"/>
    <w:rsid w:val="006259A2"/>
    <w:rsid w:val="00630C96"/>
    <w:rsid w:val="00642232"/>
    <w:rsid w:val="00642BDB"/>
    <w:rsid w:val="006462BB"/>
    <w:rsid w:val="00646E52"/>
    <w:rsid w:val="006478BD"/>
    <w:rsid w:val="00656EFB"/>
    <w:rsid w:val="00662138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6F76E8"/>
    <w:rsid w:val="00707EBD"/>
    <w:rsid w:val="007144BF"/>
    <w:rsid w:val="00724220"/>
    <w:rsid w:val="00724250"/>
    <w:rsid w:val="00730F25"/>
    <w:rsid w:val="00734B96"/>
    <w:rsid w:val="00745337"/>
    <w:rsid w:val="007563C1"/>
    <w:rsid w:val="00764F35"/>
    <w:rsid w:val="0076621D"/>
    <w:rsid w:val="007745F3"/>
    <w:rsid w:val="007A5CD7"/>
    <w:rsid w:val="007C32F3"/>
    <w:rsid w:val="007C43C0"/>
    <w:rsid w:val="007D0718"/>
    <w:rsid w:val="007E5F3A"/>
    <w:rsid w:val="007F2E8B"/>
    <w:rsid w:val="007F6FC0"/>
    <w:rsid w:val="0082437F"/>
    <w:rsid w:val="008363A2"/>
    <w:rsid w:val="00852727"/>
    <w:rsid w:val="00866E8B"/>
    <w:rsid w:val="008724D0"/>
    <w:rsid w:val="008854E4"/>
    <w:rsid w:val="0089035E"/>
    <w:rsid w:val="00890F5C"/>
    <w:rsid w:val="00895CFE"/>
    <w:rsid w:val="008B0FB1"/>
    <w:rsid w:val="008C0C15"/>
    <w:rsid w:val="008C4DA4"/>
    <w:rsid w:val="008C66A5"/>
    <w:rsid w:val="008C6B7F"/>
    <w:rsid w:val="008C7642"/>
    <w:rsid w:val="008C7DF3"/>
    <w:rsid w:val="008E36A3"/>
    <w:rsid w:val="00905E92"/>
    <w:rsid w:val="00912001"/>
    <w:rsid w:val="009220D3"/>
    <w:rsid w:val="009241EB"/>
    <w:rsid w:val="00935CBF"/>
    <w:rsid w:val="009400F9"/>
    <w:rsid w:val="009465F2"/>
    <w:rsid w:val="0096540D"/>
    <w:rsid w:val="00977437"/>
    <w:rsid w:val="00993277"/>
    <w:rsid w:val="009A367C"/>
    <w:rsid w:val="009C7C9A"/>
    <w:rsid w:val="009E248A"/>
    <w:rsid w:val="009E4358"/>
    <w:rsid w:val="009F4792"/>
    <w:rsid w:val="009F6861"/>
    <w:rsid w:val="00A06B1D"/>
    <w:rsid w:val="00A07914"/>
    <w:rsid w:val="00A17552"/>
    <w:rsid w:val="00A3631D"/>
    <w:rsid w:val="00A506B2"/>
    <w:rsid w:val="00A53C6E"/>
    <w:rsid w:val="00A658B9"/>
    <w:rsid w:val="00A728BD"/>
    <w:rsid w:val="00A72F5D"/>
    <w:rsid w:val="00AB1689"/>
    <w:rsid w:val="00AC4C21"/>
    <w:rsid w:val="00AF0615"/>
    <w:rsid w:val="00AF6DBC"/>
    <w:rsid w:val="00AF7B2A"/>
    <w:rsid w:val="00B34354"/>
    <w:rsid w:val="00B36FCC"/>
    <w:rsid w:val="00B412E8"/>
    <w:rsid w:val="00B511B0"/>
    <w:rsid w:val="00B5135B"/>
    <w:rsid w:val="00B52E4B"/>
    <w:rsid w:val="00B62E1F"/>
    <w:rsid w:val="00B76953"/>
    <w:rsid w:val="00B82F25"/>
    <w:rsid w:val="00B90938"/>
    <w:rsid w:val="00BD1EAE"/>
    <w:rsid w:val="00BE4603"/>
    <w:rsid w:val="00C00522"/>
    <w:rsid w:val="00C00CA4"/>
    <w:rsid w:val="00C06F4C"/>
    <w:rsid w:val="00C07E07"/>
    <w:rsid w:val="00C1324B"/>
    <w:rsid w:val="00C178CE"/>
    <w:rsid w:val="00C253E4"/>
    <w:rsid w:val="00C42AF8"/>
    <w:rsid w:val="00C4361E"/>
    <w:rsid w:val="00C70E29"/>
    <w:rsid w:val="00C721A4"/>
    <w:rsid w:val="00C74D4B"/>
    <w:rsid w:val="00C842C5"/>
    <w:rsid w:val="00C853BE"/>
    <w:rsid w:val="00C935E6"/>
    <w:rsid w:val="00CB4E7B"/>
    <w:rsid w:val="00CB63E8"/>
    <w:rsid w:val="00CE2AAA"/>
    <w:rsid w:val="00D01870"/>
    <w:rsid w:val="00D02669"/>
    <w:rsid w:val="00D125CD"/>
    <w:rsid w:val="00D36579"/>
    <w:rsid w:val="00D376E4"/>
    <w:rsid w:val="00D51D86"/>
    <w:rsid w:val="00D62AF5"/>
    <w:rsid w:val="00D62C3E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4E71"/>
    <w:rsid w:val="00E160FB"/>
    <w:rsid w:val="00E3120C"/>
    <w:rsid w:val="00E3724F"/>
    <w:rsid w:val="00E52AA0"/>
    <w:rsid w:val="00E54E06"/>
    <w:rsid w:val="00E66696"/>
    <w:rsid w:val="00E77299"/>
    <w:rsid w:val="00E80E9F"/>
    <w:rsid w:val="00EC51E8"/>
    <w:rsid w:val="00EC773D"/>
    <w:rsid w:val="00ED60A4"/>
    <w:rsid w:val="00EE0A70"/>
    <w:rsid w:val="00EF1719"/>
    <w:rsid w:val="00F02892"/>
    <w:rsid w:val="00F1090F"/>
    <w:rsid w:val="00F354FA"/>
    <w:rsid w:val="00F40AA8"/>
    <w:rsid w:val="00F40D0E"/>
    <w:rsid w:val="00F7374B"/>
    <w:rsid w:val="00F74FF3"/>
    <w:rsid w:val="00F76AB7"/>
    <w:rsid w:val="00F937E8"/>
    <w:rsid w:val="00FA2002"/>
    <w:rsid w:val="00FB29F3"/>
    <w:rsid w:val="00FB4E49"/>
    <w:rsid w:val="00FB5148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698</Words>
  <Characters>3981</Characters>
  <Application>Microsoft Macintosh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7</cp:revision>
  <cp:lastPrinted>2015-06-10T05:20:00Z</cp:lastPrinted>
  <dcterms:created xsi:type="dcterms:W3CDTF">2015-06-11T19:36:00Z</dcterms:created>
  <dcterms:modified xsi:type="dcterms:W3CDTF">2015-06-11T23:52:00Z</dcterms:modified>
</cp:coreProperties>
</file>