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603" w:rsidRPr="008C546E" w:rsidRDefault="009F6861" w:rsidP="00BE4603">
      <w:pPr>
        <w:spacing w:after="0"/>
        <w:jc w:val="center"/>
        <w:rPr>
          <w:rFonts w:ascii="Times New Roman" w:hAnsi="Times New Roman" w:cs="Times New Roman"/>
          <w:b/>
          <w:szCs w:val="24"/>
        </w:rPr>
      </w:pPr>
      <w:r w:rsidRPr="008C546E">
        <w:rPr>
          <w:rFonts w:ascii="Times New Roman" w:hAnsi="Times New Roman" w:cs="Times New Roman"/>
          <w:b/>
          <w:szCs w:val="24"/>
        </w:rPr>
        <w:t>A.14</w:t>
      </w:r>
      <w:r w:rsidR="00201AA9" w:rsidRPr="008C546E">
        <w:rPr>
          <w:rFonts w:ascii="Times New Roman" w:hAnsi="Times New Roman" w:cs="Times New Roman"/>
          <w:b/>
          <w:szCs w:val="24"/>
        </w:rPr>
        <w:t>-11-003 and A.14-11-004 Sempra Utilities’ 2016</w:t>
      </w:r>
      <w:r w:rsidR="00BE4603" w:rsidRPr="008C546E">
        <w:rPr>
          <w:rFonts w:ascii="Times New Roman" w:hAnsi="Times New Roman" w:cs="Times New Roman"/>
          <w:b/>
          <w:szCs w:val="24"/>
        </w:rPr>
        <w:t xml:space="preserve"> TY GRC</w:t>
      </w:r>
    </w:p>
    <w:p w:rsidR="00BE4603" w:rsidRPr="008C546E" w:rsidRDefault="00BE4603" w:rsidP="00BE4603">
      <w:pPr>
        <w:spacing w:after="0"/>
        <w:jc w:val="center"/>
        <w:rPr>
          <w:rFonts w:ascii="Times New Roman" w:hAnsi="Times New Roman" w:cs="Times New Roman"/>
          <w:b/>
          <w:szCs w:val="24"/>
        </w:rPr>
      </w:pPr>
      <w:r w:rsidRPr="008C546E">
        <w:rPr>
          <w:rFonts w:ascii="Times New Roman" w:hAnsi="Times New Roman" w:cs="Times New Roman"/>
          <w:b/>
          <w:szCs w:val="24"/>
        </w:rPr>
        <w:t xml:space="preserve">TURN Data Request </w:t>
      </w:r>
    </w:p>
    <w:p w:rsidR="00BE4603" w:rsidRPr="008C546E" w:rsidRDefault="00BE4603" w:rsidP="00BE4603">
      <w:pPr>
        <w:spacing w:after="0"/>
        <w:rPr>
          <w:rFonts w:ascii="Times New Roman" w:hAnsi="Times New Roman" w:cs="Times New Roman"/>
          <w:b/>
          <w:szCs w:val="24"/>
        </w:rPr>
      </w:pPr>
    </w:p>
    <w:p w:rsidR="00BE4603" w:rsidRPr="008C546E" w:rsidRDefault="00BE4603" w:rsidP="00BE4603">
      <w:pPr>
        <w:spacing w:after="0"/>
        <w:jc w:val="center"/>
        <w:rPr>
          <w:rFonts w:ascii="Times New Roman" w:hAnsi="Times New Roman" w:cs="Times New Roman"/>
          <w:b/>
          <w:szCs w:val="24"/>
        </w:rPr>
      </w:pPr>
      <w:r w:rsidRPr="008C546E">
        <w:rPr>
          <w:rFonts w:ascii="Times New Roman" w:hAnsi="Times New Roman" w:cs="Times New Roman"/>
          <w:b/>
          <w:szCs w:val="24"/>
        </w:rPr>
        <w:t xml:space="preserve">Data Request Number: </w:t>
      </w:r>
      <w:r w:rsidRPr="008C546E">
        <w:rPr>
          <w:rFonts w:ascii="Times New Roman" w:hAnsi="Times New Roman" w:cs="Times New Roman"/>
          <w:szCs w:val="24"/>
        </w:rPr>
        <w:t>TURN-</w:t>
      </w:r>
      <w:r w:rsidR="003722C2" w:rsidRPr="008C546E">
        <w:rPr>
          <w:rFonts w:ascii="Times New Roman" w:hAnsi="Times New Roman" w:cs="Times New Roman"/>
          <w:szCs w:val="24"/>
        </w:rPr>
        <w:t>SD</w:t>
      </w:r>
      <w:r w:rsidR="00B62E1F" w:rsidRPr="008C546E">
        <w:rPr>
          <w:rFonts w:ascii="Times New Roman" w:hAnsi="Times New Roman" w:cs="Times New Roman"/>
          <w:szCs w:val="24"/>
        </w:rPr>
        <w:t>G</w:t>
      </w:r>
      <w:r w:rsidR="000C59DC" w:rsidRPr="008C546E">
        <w:rPr>
          <w:rFonts w:ascii="Times New Roman" w:hAnsi="Times New Roman" w:cs="Times New Roman"/>
          <w:szCs w:val="24"/>
        </w:rPr>
        <w:t>&amp;E-4</w:t>
      </w:r>
      <w:r w:rsidR="0047173D" w:rsidRPr="008C546E">
        <w:rPr>
          <w:rFonts w:ascii="Times New Roman" w:hAnsi="Times New Roman" w:cs="Times New Roman"/>
          <w:szCs w:val="24"/>
        </w:rPr>
        <w:t xml:space="preserve"> (</w:t>
      </w:r>
      <w:r w:rsidR="008363A2" w:rsidRPr="008C546E">
        <w:rPr>
          <w:rFonts w:ascii="Times New Roman" w:hAnsi="Times New Roman" w:cs="Times New Roman"/>
          <w:szCs w:val="24"/>
        </w:rPr>
        <w:t>Incentive Compensation</w:t>
      </w:r>
      <w:r w:rsidRPr="008C546E">
        <w:rPr>
          <w:rFonts w:ascii="Times New Roman" w:hAnsi="Times New Roman" w:cs="Times New Roman"/>
          <w:szCs w:val="24"/>
        </w:rPr>
        <w:t>)</w:t>
      </w:r>
    </w:p>
    <w:p w:rsidR="00BE4603" w:rsidRPr="008C546E" w:rsidRDefault="00BE4603" w:rsidP="00BE4603">
      <w:pPr>
        <w:spacing w:after="0"/>
        <w:jc w:val="center"/>
        <w:rPr>
          <w:rFonts w:ascii="Times New Roman" w:hAnsi="Times New Roman" w:cs="Times New Roman"/>
          <w:b/>
          <w:szCs w:val="24"/>
        </w:rPr>
      </w:pPr>
      <w:r w:rsidRPr="008C546E">
        <w:rPr>
          <w:rFonts w:ascii="Times New Roman" w:hAnsi="Times New Roman" w:cs="Times New Roman"/>
          <w:b/>
          <w:szCs w:val="24"/>
        </w:rPr>
        <w:t xml:space="preserve">Date Sent: </w:t>
      </w:r>
      <w:r w:rsidR="008C546E" w:rsidRPr="008C546E">
        <w:rPr>
          <w:rFonts w:ascii="Times New Roman" w:hAnsi="Times New Roman" w:cs="Times New Roman"/>
          <w:szCs w:val="24"/>
        </w:rPr>
        <w:t>March 19</w:t>
      </w:r>
      <w:r w:rsidR="00052FE3" w:rsidRPr="008C546E">
        <w:rPr>
          <w:rFonts w:ascii="Times New Roman" w:hAnsi="Times New Roman" w:cs="Times New Roman"/>
          <w:szCs w:val="24"/>
        </w:rPr>
        <w:t>,</w:t>
      </w:r>
      <w:r w:rsidRPr="008C546E">
        <w:rPr>
          <w:rFonts w:ascii="Times New Roman" w:hAnsi="Times New Roman" w:cs="Times New Roman"/>
          <w:szCs w:val="24"/>
        </w:rPr>
        <w:t xml:space="preserve"> 201</w:t>
      </w:r>
      <w:r w:rsidR="00C253E4" w:rsidRPr="008C546E">
        <w:rPr>
          <w:rFonts w:ascii="Times New Roman" w:hAnsi="Times New Roman" w:cs="Times New Roman"/>
          <w:szCs w:val="24"/>
        </w:rPr>
        <w:t>5</w:t>
      </w:r>
    </w:p>
    <w:p w:rsidR="00BE4603" w:rsidRPr="008C546E" w:rsidRDefault="00BE4603" w:rsidP="00BE4603">
      <w:pPr>
        <w:pStyle w:val="Header"/>
        <w:spacing w:after="0"/>
        <w:jc w:val="center"/>
        <w:rPr>
          <w:rFonts w:ascii="Times New Roman" w:hAnsi="Times New Roman"/>
          <w:sz w:val="24"/>
        </w:rPr>
      </w:pPr>
      <w:r w:rsidRPr="008C546E">
        <w:rPr>
          <w:rFonts w:ascii="Times New Roman" w:hAnsi="Times New Roman"/>
          <w:b/>
          <w:sz w:val="24"/>
        </w:rPr>
        <w:t>Response Due:</w:t>
      </w:r>
      <w:r w:rsidR="00FE6FC6" w:rsidRPr="008C546E">
        <w:rPr>
          <w:rFonts w:ascii="Times New Roman" w:hAnsi="Times New Roman"/>
          <w:sz w:val="24"/>
        </w:rPr>
        <w:t xml:space="preserve"> </w:t>
      </w:r>
      <w:r w:rsidR="008C546E" w:rsidRPr="008C546E">
        <w:rPr>
          <w:rFonts w:ascii="Times New Roman" w:hAnsi="Times New Roman"/>
          <w:sz w:val="24"/>
        </w:rPr>
        <w:t>April</w:t>
      </w:r>
      <w:r w:rsidR="00400790" w:rsidRPr="008C546E">
        <w:rPr>
          <w:rFonts w:ascii="Times New Roman" w:hAnsi="Times New Roman"/>
          <w:sz w:val="24"/>
        </w:rPr>
        <w:t xml:space="preserve"> </w:t>
      </w:r>
      <w:r w:rsidR="008C546E" w:rsidRPr="008C546E">
        <w:rPr>
          <w:rFonts w:ascii="Times New Roman" w:hAnsi="Times New Roman"/>
          <w:sz w:val="24"/>
        </w:rPr>
        <w:t>2</w:t>
      </w:r>
      <w:r w:rsidR="00866E8B" w:rsidRPr="008C546E">
        <w:rPr>
          <w:rFonts w:ascii="Times New Roman" w:hAnsi="Times New Roman"/>
          <w:sz w:val="24"/>
        </w:rPr>
        <w:t>, 2015</w:t>
      </w:r>
    </w:p>
    <w:p w:rsidR="00BE4603" w:rsidRPr="008C546E" w:rsidRDefault="00BE4603" w:rsidP="00BE4603">
      <w:pPr>
        <w:spacing w:after="0"/>
        <w:rPr>
          <w:rFonts w:ascii="Times New Roman" w:hAnsi="Times New Roman" w:cs="Times New Roman"/>
          <w:szCs w:val="24"/>
        </w:rPr>
      </w:pPr>
    </w:p>
    <w:p w:rsidR="00BE4603" w:rsidRPr="008C546E" w:rsidRDefault="00BE4603" w:rsidP="00BE4603">
      <w:pPr>
        <w:spacing w:after="0"/>
        <w:rPr>
          <w:rFonts w:ascii="Times New Roman" w:hAnsi="Times New Roman" w:cs="Times New Roman"/>
          <w:szCs w:val="24"/>
        </w:rPr>
      </w:pPr>
      <w:r w:rsidRPr="008C546E">
        <w:rPr>
          <w:rFonts w:ascii="Times New Roman" w:hAnsi="Times New Roman" w:cs="Times New Roman"/>
          <w:szCs w:val="24"/>
        </w:rPr>
        <w:t xml:space="preserve">Please provide an </w:t>
      </w:r>
      <w:r w:rsidRPr="008C546E">
        <w:rPr>
          <w:rFonts w:ascii="Times New Roman" w:hAnsi="Times New Roman" w:cs="Times New Roman"/>
          <w:szCs w:val="24"/>
          <w:u w:val="single"/>
        </w:rPr>
        <w:t>electronic</w:t>
      </w:r>
      <w:r w:rsidRPr="008C546E">
        <w:rPr>
          <w:rFonts w:ascii="Times New Roman" w:hAnsi="Times New Roman" w:cs="Times New Roman"/>
          <w:szCs w:val="24"/>
        </w:rPr>
        <w:t xml:space="preserve"> response to the following question</w:t>
      </w:r>
      <w:r w:rsidR="006960FA" w:rsidRPr="008C546E">
        <w:rPr>
          <w:rFonts w:ascii="Times New Roman" w:hAnsi="Times New Roman" w:cs="Times New Roman"/>
          <w:szCs w:val="24"/>
        </w:rPr>
        <w:t>s</w:t>
      </w:r>
      <w:bookmarkStart w:id="0" w:name="_GoBack"/>
      <w:bookmarkEnd w:id="0"/>
      <w:r w:rsidRPr="008C546E">
        <w:rPr>
          <w:rFonts w:ascii="Times New Roman" w:hAnsi="Times New Roman" w:cs="Times New Roman"/>
          <w:szCs w:val="24"/>
        </w:rPr>
        <w:t>.  A hard copy response is unnecessary.  The response should be provided on a CD sent by mail or as attachments sent by e-mail to the following:</w:t>
      </w:r>
    </w:p>
    <w:p w:rsidR="00BE4603" w:rsidRPr="008C546E" w:rsidRDefault="00BE4603" w:rsidP="00BE4603">
      <w:pPr>
        <w:spacing w:after="0"/>
        <w:rPr>
          <w:rFonts w:ascii="Times New Roman" w:hAnsi="Times New Roman" w:cs="Times New Roman"/>
          <w:szCs w:val="24"/>
        </w:rPr>
      </w:pPr>
    </w:p>
    <w:tbl>
      <w:tblPr>
        <w:tblStyle w:val="TableGrid"/>
        <w:tblW w:w="14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gridCol w:w="4788"/>
      </w:tblGrid>
      <w:tr w:rsidR="00C253E4" w:rsidRPr="008C546E">
        <w:tc>
          <w:tcPr>
            <w:tcW w:w="4788" w:type="dxa"/>
          </w:tcPr>
          <w:p w:rsidR="00C253E4" w:rsidRPr="008C546E" w:rsidRDefault="00C253E4" w:rsidP="00DE4D7C">
            <w:pPr>
              <w:spacing w:after="0"/>
            </w:pPr>
            <w:r w:rsidRPr="008C546E">
              <w:t>Bob Finkelstein</w:t>
            </w:r>
          </w:p>
          <w:p w:rsidR="00C253E4" w:rsidRPr="008C546E" w:rsidRDefault="00C253E4" w:rsidP="00DE4D7C">
            <w:pPr>
              <w:spacing w:after="0"/>
            </w:pPr>
            <w:r w:rsidRPr="008C546E">
              <w:t>The Utility Reform Network (TURN)</w:t>
            </w:r>
          </w:p>
          <w:p w:rsidR="00C253E4" w:rsidRPr="008C546E" w:rsidRDefault="00C253E4" w:rsidP="00DE4D7C">
            <w:pPr>
              <w:spacing w:after="0"/>
            </w:pPr>
            <w:r w:rsidRPr="008C546E">
              <w:t>785 Market Street, Suite 1400</w:t>
            </w:r>
          </w:p>
          <w:p w:rsidR="00C253E4" w:rsidRPr="008C546E" w:rsidRDefault="00C253E4" w:rsidP="00DE4D7C">
            <w:pPr>
              <w:spacing w:after="0"/>
            </w:pPr>
            <w:r w:rsidRPr="008C546E">
              <w:t>San Francisco, CA 94103</w:t>
            </w:r>
          </w:p>
          <w:p w:rsidR="00C253E4" w:rsidRPr="008C546E" w:rsidRDefault="00303155" w:rsidP="00DE4D7C">
            <w:pPr>
              <w:spacing w:after="0"/>
            </w:pPr>
            <w:hyperlink r:id="rId5" w:history="1">
              <w:r w:rsidR="00C253E4" w:rsidRPr="008C546E">
                <w:rPr>
                  <w:rStyle w:val="Hyperlink"/>
                </w:rPr>
                <w:t>bfinkelstein@turn.org</w:t>
              </w:r>
            </w:hyperlink>
            <w:r w:rsidR="00C253E4" w:rsidRPr="008C546E">
              <w:t xml:space="preserve"> </w:t>
            </w:r>
          </w:p>
        </w:tc>
        <w:tc>
          <w:tcPr>
            <w:tcW w:w="4788" w:type="dxa"/>
          </w:tcPr>
          <w:p w:rsidR="00C253E4" w:rsidRPr="008C546E" w:rsidRDefault="00C253E4" w:rsidP="00FE6FC6">
            <w:pPr>
              <w:spacing w:after="0"/>
            </w:pPr>
            <w:r w:rsidRPr="008C546E">
              <w:t>Garrick Jones</w:t>
            </w:r>
          </w:p>
          <w:p w:rsidR="00C253E4" w:rsidRPr="008C546E" w:rsidRDefault="00C253E4" w:rsidP="00FE6FC6">
            <w:pPr>
              <w:spacing w:after="0"/>
            </w:pPr>
            <w:r w:rsidRPr="008C546E">
              <w:t>JBS Energy</w:t>
            </w:r>
          </w:p>
          <w:p w:rsidR="00C253E4" w:rsidRPr="008C546E" w:rsidRDefault="00C253E4" w:rsidP="00FE6FC6">
            <w:pPr>
              <w:spacing w:after="0"/>
            </w:pPr>
            <w:r w:rsidRPr="008C546E">
              <w:t>311 D Street, Suite A</w:t>
            </w:r>
          </w:p>
          <w:p w:rsidR="00C253E4" w:rsidRPr="008C546E" w:rsidRDefault="00C253E4" w:rsidP="00FE6FC6">
            <w:pPr>
              <w:spacing w:after="0"/>
            </w:pPr>
            <w:r w:rsidRPr="008C546E">
              <w:t>West Sacramento, CA  95605</w:t>
            </w:r>
          </w:p>
          <w:p w:rsidR="00C253E4" w:rsidRPr="008C546E" w:rsidRDefault="00303155" w:rsidP="00FE6FC6">
            <w:pPr>
              <w:spacing w:after="0"/>
            </w:pPr>
            <w:hyperlink r:id="rId6" w:history="1">
              <w:r w:rsidR="00C253E4" w:rsidRPr="008C546E">
                <w:rPr>
                  <w:rStyle w:val="Hyperlink"/>
                </w:rPr>
                <w:t>garrick@jbsenergy.com</w:t>
              </w:r>
            </w:hyperlink>
            <w:r w:rsidR="00C253E4" w:rsidRPr="008C546E">
              <w:t xml:space="preserve"> </w:t>
            </w:r>
          </w:p>
        </w:tc>
        <w:tc>
          <w:tcPr>
            <w:tcW w:w="4788" w:type="dxa"/>
          </w:tcPr>
          <w:p w:rsidR="00C253E4" w:rsidRPr="008C546E" w:rsidRDefault="00C253E4" w:rsidP="00FE6FC6">
            <w:pPr>
              <w:spacing w:after="0"/>
            </w:pPr>
          </w:p>
        </w:tc>
      </w:tr>
    </w:tbl>
    <w:p w:rsidR="00BE4603" w:rsidRPr="008C546E" w:rsidRDefault="00BE4603" w:rsidP="00BE4603">
      <w:pPr>
        <w:spacing w:after="0"/>
        <w:rPr>
          <w:rFonts w:ascii="Times New Roman" w:hAnsi="Times New Roman" w:cs="Times New Roman"/>
          <w:szCs w:val="24"/>
        </w:rPr>
      </w:pPr>
    </w:p>
    <w:p w:rsidR="00BE4603" w:rsidRPr="008C546E" w:rsidRDefault="00BE4603" w:rsidP="00BE4603">
      <w:pPr>
        <w:spacing w:after="0"/>
        <w:rPr>
          <w:rFonts w:ascii="Times New Roman" w:hAnsi="Times New Roman" w:cs="Times New Roman"/>
          <w:szCs w:val="24"/>
        </w:rPr>
      </w:pPr>
      <w:r w:rsidRPr="008C546E">
        <w:rPr>
          <w:rFonts w:ascii="Times New Roman" w:hAnsi="Times New Roman" w:cs="Times New Roman"/>
          <w:szCs w:val="24"/>
        </w:rPr>
        <w:t>For each question, please provide the name of each person who materially contributed to the preparation of the response.  If differe</w:t>
      </w:r>
      <w:r w:rsidR="00A658B9" w:rsidRPr="008C546E">
        <w:rPr>
          <w:rFonts w:ascii="Times New Roman" w:hAnsi="Times New Roman" w:cs="Times New Roman"/>
          <w:szCs w:val="24"/>
        </w:rPr>
        <w:t>nt, please also identify the Sempra Utilities</w:t>
      </w:r>
      <w:r w:rsidRPr="008C546E">
        <w:rPr>
          <w:rFonts w:ascii="Times New Roman" w:hAnsi="Times New Roman" w:cs="Times New Roman"/>
          <w:szCs w:val="24"/>
        </w:rPr>
        <w:t xml:space="preserve"> witness who would be prepared to respond to cross-examination questions regarding the response. </w:t>
      </w:r>
    </w:p>
    <w:p w:rsidR="00BE4603" w:rsidRPr="008C546E" w:rsidRDefault="00BE4603" w:rsidP="00BE4603">
      <w:pPr>
        <w:spacing w:after="0"/>
        <w:rPr>
          <w:rFonts w:ascii="Times New Roman" w:hAnsi="Times New Roman" w:cs="Times New Roman"/>
          <w:szCs w:val="24"/>
        </w:rPr>
      </w:pPr>
    </w:p>
    <w:p w:rsidR="00BE4603" w:rsidRPr="008C546E" w:rsidRDefault="00BE4603" w:rsidP="00BE4603">
      <w:pPr>
        <w:spacing w:after="0"/>
        <w:rPr>
          <w:rFonts w:ascii="Times New Roman" w:hAnsi="Times New Roman" w:cs="Times New Roman"/>
          <w:szCs w:val="24"/>
        </w:rPr>
      </w:pPr>
      <w:r w:rsidRPr="008C546E">
        <w:rPr>
          <w:rFonts w:ascii="Times New Roman" w:hAnsi="Times New Roman" w:cs="Times New Roman"/>
          <w:szCs w:val="24"/>
        </w:rPr>
        <w:t>For any questions requesting numerical recorded data, please provide all responses in working Excel spreadsheet format if so available, with cells and formulae functioning.</w:t>
      </w:r>
    </w:p>
    <w:p w:rsidR="00BE4603" w:rsidRPr="008C546E" w:rsidRDefault="00BE4603" w:rsidP="00BE4603">
      <w:pPr>
        <w:pBdr>
          <w:bottom w:val="single" w:sz="12" w:space="1" w:color="auto"/>
        </w:pBdr>
        <w:spacing w:after="0"/>
        <w:rPr>
          <w:rFonts w:ascii="Times New Roman" w:hAnsi="Times New Roman" w:cs="Times New Roman"/>
          <w:szCs w:val="24"/>
        </w:rPr>
      </w:pPr>
    </w:p>
    <w:p w:rsidR="00BE4603" w:rsidRPr="008C546E" w:rsidRDefault="00BE4603" w:rsidP="00BE4603">
      <w:pPr>
        <w:pBdr>
          <w:bottom w:val="single" w:sz="12" w:space="1" w:color="auto"/>
        </w:pBdr>
        <w:spacing w:after="0"/>
        <w:rPr>
          <w:rFonts w:ascii="Times New Roman" w:hAnsi="Times New Roman" w:cs="Times New Roman"/>
          <w:szCs w:val="24"/>
        </w:rPr>
      </w:pPr>
      <w:r w:rsidRPr="008C546E">
        <w:rPr>
          <w:rFonts w:ascii="Times New Roman" w:hAnsi="Times New Roman" w:cs="Times New Roman"/>
          <w:szCs w:val="24"/>
        </w:rPr>
        <w:t xml:space="preserve">For any question requesting documents, please interpret the term broadly to include any and all hard copy or electronic documents or </w:t>
      </w:r>
      <w:r w:rsidR="00A658B9" w:rsidRPr="008C546E">
        <w:rPr>
          <w:rFonts w:ascii="Times New Roman" w:hAnsi="Times New Roman" w:cs="Times New Roman"/>
          <w:szCs w:val="24"/>
        </w:rPr>
        <w:t>records in the possession of either of the Sempra Utilities.</w:t>
      </w:r>
      <w:r w:rsidRPr="008C546E">
        <w:rPr>
          <w:rFonts w:ascii="Times New Roman" w:hAnsi="Times New Roman" w:cs="Times New Roman"/>
          <w:szCs w:val="24"/>
        </w:rPr>
        <w:t xml:space="preserve"> </w:t>
      </w:r>
    </w:p>
    <w:p w:rsidR="000B08D6" w:rsidRPr="008C546E" w:rsidRDefault="000B08D6">
      <w:pPr>
        <w:rPr>
          <w:rFonts w:ascii="Times New Roman" w:hAnsi="Times New Roman" w:cs="Times New Roman"/>
          <w:b/>
          <w:szCs w:val="24"/>
          <w:u w:val="single"/>
        </w:rPr>
      </w:pPr>
    </w:p>
    <w:p w:rsidR="008C546E" w:rsidRPr="008C546E" w:rsidRDefault="008C546E" w:rsidP="008C546E">
      <w:pPr>
        <w:pStyle w:val="ListParagraph"/>
        <w:numPr>
          <w:ilvl w:val="0"/>
          <w:numId w:val="24"/>
        </w:numPr>
        <w:spacing w:after="0"/>
        <w:ind w:left="720"/>
        <w:rPr>
          <w:rFonts w:ascii="Times New Roman" w:hAnsi="Times New Roman"/>
        </w:rPr>
      </w:pPr>
      <w:r w:rsidRPr="008C546E">
        <w:rPr>
          <w:rFonts w:ascii="Times New Roman" w:hAnsi="Times New Roman"/>
        </w:rPr>
        <w:t>Please identify each source of funding, the relevant department, and total costs for each the following activities:</w:t>
      </w:r>
    </w:p>
    <w:p w:rsidR="008C546E" w:rsidRPr="008C546E" w:rsidRDefault="008C546E" w:rsidP="008C546E">
      <w:pPr>
        <w:pStyle w:val="ListParagraph"/>
        <w:numPr>
          <w:ilvl w:val="1"/>
          <w:numId w:val="24"/>
        </w:numPr>
        <w:spacing w:after="0"/>
        <w:ind w:left="900"/>
        <w:rPr>
          <w:rFonts w:ascii="Times New Roman" w:hAnsi="Times New Roman"/>
        </w:rPr>
      </w:pPr>
      <w:r w:rsidRPr="008C546E">
        <w:rPr>
          <w:rFonts w:ascii="Times New Roman" w:hAnsi="Times New Roman"/>
        </w:rPr>
        <w:t xml:space="preserve">Communication and outreach related to proposed residential rate reforms. </w:t>
      </w:r>
    </w:p>
    <w:p w:rsidR="008C546E" w:rsidRPr="008C546E" w:rsidRDefault="008C546E" w:rsidP="008C546E">
      <w:pPr>
        <w:pStyle w:val="ListParagraph"/>
        <w:numPr>
          <w:ilvl w:val="1"/>
          <w:numId w:val="24"/>
        </w:numPr>
        <w:spacing w:after="0"/>
        <w:ind w:left="900"/>
        <w:rPr>
          <w:rFonts w:ascii="Times New Roman" w:hAnsi="Times New Roman"/>
        </w:rPr>
      </w:pPr>
      <w:r w:rsidRPr="008C546E">
        <w:rPr>
          <w:rFonts w:ascii="Times New Roman" w:hAnsi="Times New Roman"/>
        </w:rPr>
        <w:t xml:space="preserve">Work on the March 16, 2015 release titled “SDG&amp;E Continues Focus on Rate Reform” -- </w:t>
      </w:r>
      <w:hyperlink r:id="rId7" w:history="1">
        <w:r w:rsidRPr="008C546E">
          <w:rPr>
            <w:rStyle w:val="Hyperlink"/>
            <w:rFonts w:ascii="Times New Roman" w:hAnsi="Times New Roman"/>
          </w:rPr>
          <w:t>http://www.prnewswire.com/news-releases/sdge-continues-focus-on-rate-reform-300051362.html</w:t>
        </w:r>
      </w:hyperlink>
    </w:p>
    <w:p w:rsidR="008C546E" w:rsidRPr="008C546E" w:rsidRDefault="008C546E" w:rsidP="008C546E">
      <w:pPr>
        <w:pStyle w:val="ListParagraph"/>
        <w:numPr>
          <w:ilvl w:val="1"/>
          <w:numId w:val="24"/>
        </w:numPr>
        <w:spacing w:after="0"/>
        <w:ind w:left="900"/>
        <w:rPr>
          <w:rFonts w:ascii="Times New Roman" w:hAnsi="Times New Roman"/>
        </w:rPr>
      </w:pPr>
      <w:r w:rsidRPr="008C546E">
        <w:rPr>
          <w:rFonts w:ascii="Times New Roman" w:hAnsi="Times New Roman"/>
        </w:rPr>
        <w:t>Any bill inserts sent to SDG&amp;E residential customers in 2015 describing proposed residential rate reforms.</w:t>
      </w:r>
    </w:p>
    <w:p w:rsidR="008C546E" w:rsidRPr="008C546E" w:rsidRDefault="008C546E" w:rsidP="008C546E">
      <w:pPr>
        <w:pStyle w:val="ListParagraph"/>
        <w:numPr>
          <w:ilvl w:val="1"/>
          <w:numId w:val="24"/>
        </w:numPr>
        <w:spacing w:after="0"/>
        <w:ind w:left="900"/>
        <w:rPr>
          <w:rFonts w:ascii="Times New Roman" w:hAnsi="Times New Roman"/>
        </w:rPr>
      </w:pPr>
      <w:r w:rsidRPr="008C546E">
        <w:rPr>
          <w:rFonts w:ascii="Times New Roman" w:hAnsi="Times New Roman"/>
        </w:rPr>
        <w:t xml:space="preserve">Work relating to the portion of </w:t>
      </w:r>
      <w:proofErr w:type="spellStart"/>
      <w:r w:rsidRPr="008C546E">
        <w:rPr>
          <w:rFonts w:ascii="Times New Roman" w:hAnsi="Times New Roman"/>
        </w:rPr>
        <w:t>SDG&amp;E’s</w:t>
      </w:r>
      <w:proofErr w:type="spellEnd"/>
      <w:r w:rsidRPr="008C546E">
        <w:rPr>
          <w:rFonts w:ascii="Times New Roman" w:hAnsi="Times New Roman"/>
        </w:rPr>
        <w:t xml:space="preserve"> website titled “Modern Rates” that can be found at </w:t>
      </w:r>
      <w:hyperlink r:id="rId8" w:history="1">
        <w:r w:rsidRPr="008C546E">
          <w:rPr>
            <w:rStyle w:val="Hyperlink"/>
            <w:rFonts w:ascii="Times New Roman" w:hAnsi="Times New Roman"/>
          </w:rPr>
          <w:t>http://www.sdge.com/ModernRates/</w:t>
        </w:r>
      </w:hyperlink>
      <w:r w:rsidRPr="008C546E">
        <w:rPr>
          <w:rFonts w:ascii="Times New Roman" w:hAnsi="Times New Roman"/>
        </w:rPr>
        <w:t xml:space="preserve"> (including not only the work relating to posting the material to the website, but also all work relating to development of the content and presentation of the material posted to the website).</w:t>
      </w:r>
    </w:p>
    <w:p w:rsidR="008C546E" w:rsidRPr="008C546E" w:rsidRDefault="008C546E" w:rsidP="008C546E">
      <w:pPr>
        <w:rPr>
          <w:rFonts w:ascii="Times New Roman" w:hAnsi="Times New Roman"/>
        </w:rPr>
      </w:pPr>
    </w:p>
    <w:p w:rsidR="008C546E" w:rsidRPr="008C546E" w:rsidRDefault="008C546E" w:rsidP="008C546E">
      <w:pPr>
        <w:pStyle w:val="ListParagraph"/>
        <w:numPr>
          <w:ilvl w:val="0"/>
          <w:numId w:val="24"/>
        </w:numPr>
        <w:spacing w:after="0"/>
        <w:rPr>
          <w:rFonts w:ascii="Times New Roman" w:hAnsi="Times New Roman"/>
        </w:rPr>
      </w:pPr>
      <w:r w:rsidRPr="008C546E">
        <w:rPr>
          <w:rFonts w:ascii="Times New Roman" w:hAnsi="Times New Roman"/>
        </w:rPr>
        <w:t>Please provide all recorded expenditures in 2013 and 2014 devoted to (a) communications, (b) outreach and/or (c) public education addressing proposed rate reforms, including but not limited to residential rate reforms.  Please explain the method SDG&amp;E used to identify the costs that are specific to the proposed residential rate reforms.</w:t>
      </w:r>
    </w:p>
    <w:p w:rsidR="008C546E" w:rsidRPr="008C546E" w:rsidRDefault="008C546E" w:rsidP="008C546E">
      <w:pPr>
        <w:pStyle w:val="ListParagraph"/>
        <w:ind w:left="1080"/>
        <w:rPr>
          <w:rFonts w:ascii="Times New Roman" w:hAnsi="Times New Roman"/>
        </w:rPr>
      </w:pPr>
    </w:p>
    <w:p w:rsidR="008C546E" w:rsidRPr="008C546E" w:rsidRDefault="008C546E" w:rsidP="008C546E">
      <w:pPr>
        <w:pStyle w:val="ListParagraph"/>
        <w:numPr>
          <w:ilvl w:val="0"/>
          <w:numId w:val="24"/>
        </w:numPr>
        <w:spacing w:after="0"/>
        <w:ind w:left="720"/>
        <w:rPr>
          <w:rFonts w:ascii="Times New Roman" w:hAnsi="Times New Roman"/>
        </w:rPr>
      </w:pPr>
      <w:r w:rsidRPr="008C546E">
        <w:rPr>
          <w:rFonts w:ascii="Times New Roman" w:hAnsi="Times New Roman"/>
        </w:rPr>
        <w:t>Please identify what funding is requested for (a) communications, (b) outreach, and (c) public education related to proposed rate reforms in the test year, including but not limited to residential rate reforms.  Please explain the method SDG&amp;E used to identify the costs that are specific to the proposed residential rate reforms.</w:t>
      </w:r>
    </w:p>
    <w:p w:rsidR="008C546E" w:rsidRPr="008C546E" w:rsidRDefault="008C546E" w:rsidP="008C546E">
      <w:pPr>
        <w:pStyle w:val="ListParagraph"/>
        <w:rPr>
          <w:rFonts w:ascii="Times New Roman" w:hAnsi="Times New Roman"/>
        </w:rPr>
      </w:pPr>
    </w:p>
    <w:p w:rsidR="008C546E" w:rsidRPr="008C546E" w:rsidRDefault="008C546E" w:rsidP="008C546E">
      <w:pPr>
        <w:pStyle w:val="ListParagraph"/>
        <w:numPr>
          <w:ilvl w:val="0"/>
          <w:numId w:val="24"/>
        </w:numPr>
        <w:spacing w:after="0"/>
        <w:ind w:left="720"/>
        <w:rPr>
          <w:rFonts w:ascii="Times New Roman" w:hAnsi="Times New Roman"/>
        </w:rPr>
      </w:pPr>
      <w:r w:rsidRPr="008C546E">
        <w:rPr>
          <w:rFonts w:ascii="Times New Roman" w:hAnsi="Times New Roman"/>
        </w:rPr>
        <w:t xml:space="preserve">At page 2 of </w:t>
      </w:r>
      <w:proofErr w:type="spellStart"/>
      <w:r w:rsidRPr="008C546E">
        <w:rPr>
          <w:rFonts w:ascii="Times New Roman" w:hAnsi="Times New Roman"/>
        </w:rPr>
        <w:t>SDG&amp;E’s</w:t>
      </w:r>
      <w:proofErr w:type="spellEnd"/>
      <w:r w:rsidRPr="008C546E">
        <w:rPr>
          <w:rFonts w:ascii="Times New Roman" w:hAnsi="Times New Roman"/>
        </w:rPr>
        <w:t xml:space="preserve"> “2014 Executive Incentive Compensation Plan – San Diego Gas &amp; Electric ICP Plan Year: January 1, 2014 to December 31, 2014” (included in the attachment to </w:t>
      </w:r>
      <w:proofErr w:type="spellStart"/>
      <w:r w:rsidRPr="008C546E">
        <w:rPr>
          <w:rFonts w:ascii="Times New Roman" w:hAnsi="Times New Roman"/>
        </w:rPr>
        <w:t>SDG&amp;E’s</w:t>
      </w:r>
      <w:proofErr w:type="spellEnd"/>
      <w:r w:rsidRPr="008C546E">
        <w:rPr>
          <w:rFonts w:ascii="Times New Roman" w:hAnsi="Times New Roman"/>
        </w:rPr>
        <w:t xml:space="preserve"> response to TURN DR 2-2a), </w:t>
      </w:r>
      <w:proofErr w:type="spellStart"/>
      <w:r w:rsidRPr="008C546E">
        <w:rPr>
          <w:rFonts w:ascii="Times New Roman" w:hAnsi="Times New Roman"/>
        </w:rPr>
        <w:t>SDG&amp;E’s</w:t>
      </w:r>
      <w:proofErr w:type="spellEnd"/>
      <w:r w:rsidRPr="008C546E">
        <w:rPr>
          <w:rFonts w:ascii="Times New Roman" w:hAnsi="Times New Roman"/>
        </w:rPr>
        <w:t xml:space="preserve"> Strategic Goals include, “1) Obtain interim electric rate reform for summer implementation,” and “2) Approval of a residential fixed charge.”  </w:t>
      </w:r>
    </w:p>
    <w:p w:rsidR="008C546E" w:rsidRPr="008C546E" w:rsidRDefault="008C546E" w:rsidP="008C546E">
      <w:pPr>
        <w:pStyle w:val="ListParagraph"/>
        <w:rPr>
          <w:rFonts w:ascii="Times New Roman" w:hAnsi="Times New Roman"/>
        </w:rPr>
      </w:pPr>
    </w:p>
    <w:p w:rsidR="008C546E" w:rsidRPr="008C546E" w:rsidRDefault="008C546E" w:rsidP="008C546E">
      <w:pPr>
        <w:pStyle w:val="ListParagraph"/>
        <w:numPr>
          <w:ilvl w:val="1"/>
          <w:numId w:val="24"/>
        </w:numPr>
        <w:spacing w:after="0"/>
        <w:rPr>
          <w:rFonts w:ascii="Times New Roman" w:hAnsi="Times New Roman"/>
        </w:rPr>
      </w:pPr>
      <w:r w:rsidRPr="008C546E">
        <w:rPr>
          <w:rFonts w:ascii="Times New Roman" w:hAnsi="Times New Roman"/>
        </w:rPr>
        <w:t>Identify the dollar amounts associated with these two objectives that SDG&amp;E included in the target level of variable pay for the 2014 Executive Incentive Compensation Plan, and in its 2015 test year forecast for the GRC.</w:t>
      </w:r>
    </w:p>
    <w:p w:rsidR="008C546E" w:rsidRPr="008C546E" w:rsidRDefault="008C546E" w:rsidP="008C546E">
      <w:pPr>
        <w:pStyle w:val="ListParagraph"/>
        <w:numPr>
          <w:ilvl w:val="1"/>
          <w:numId w:val="24"/>
        </w:numPr>
        <w:spacing w:after="0"/>
        <w:rPr>
          <w:rFonts w:ascii="Times New Roman" w:hAnsi="Times New Roman"/>
        </w:rPr>
      </w:pPr>
      <w:r w:rsidRPr="008C546E">
        <w:rPr>
          <w:rFonts w:ascii="Times New Roman" w:hAnsi="Times New Roman"/>
        </w:rPr>
        <w:t xml:space="preserve">Identify the base payment to employees for 2014 and 2015 assuming the base amount is paid.  </w:t>
      </w:r>
    </w:p>
    <w:p w:rsidR="008C546E" w:rsidRPr="008C546E" w:rsidRDefault="008C546E" w:rsidP="008C546E">
      <w:pPr>
        <w:pStyle w:val="ListParagraph"/>
        <w:numPr>
          <w:ilvl w:val="1"/>
          <w:numId w:val="24"/>
        </w:numPr>
        <w:spacing w:after="0"/>
        <w:rPr>
          <w:rFonts w:ascii="Times New Roman" w:hAnsi="Times New Roman"/>
        </w:rPr>
      </w:pPr>
      <w:r w:rsidRPr="008C546E">
        <w:rPr>
          <w:rFonts w:ascii="Times New Roman" w:hAnsi="Times New Roman"/>
        </w:rPr>
        <w:t>For each of the two goals, name and describe the metric(s) used to measure whether the goal is achieved and provide any numerical benchmarks that must be achieved for the incentive to be paid along with the percentage amount that would be paid at each benchmark.</w:t>
      </w:r>
    </w:p>
    <w:p w:rsidR="008C546E" w:rsidRPr="008C546E" w:rsidRDefault="008C546E" w:rsidP="008C546E">
      <w:pPr>
        <w:pStyle w:val="ListParagraph"/>
        <w:numPr>
          <w:ilvl w:val="1"/>
          <w:numId w:val="24"/>
        </w:numPr>
        <w:spacing w:after="0"/>
        <w:rPr>
          <w:rFonts w:ascii="Times New Roman" w:hAnsi="Times New Roman"/>
        </w:rPr>
      </w:pPr>
      <w:r w:rsidRPr="008C546E">
        <w:rPr>
          <w:rFonts w:ascii="Times New Roman" w:hAnsi="Times New Roman"/>
        </w:rPr>
        <w:t>Identify the executives eligible to receive incentive compensation for the achievement of these two strategic goals.</w:t>
      </w:r>
    </w:p>
    <w:p w:rsidR="008C546E" w:rsidRPr="008C546E" w:rsidRDefault="008C546E" w:rsidP="008C546E">
      <w:pPr>
        <w:pStyle w:val="ListParagraph"/>
        <w:numPr>
          <w:ilvl w:val="1"/>
          <w:numId w:val="24"/>
        </w:numPr>
        <w:spacing w:after="0"/>
        <w:rPr>
          <w:rFonts w:ascii="Times New Roman" w:hAnsi="Times New Roman"/>
        </w:rPr>
      </w:pPr>
      <w:r w:rsidRPr="008C546E">
        <w:rPr>
          <w:rFonts w:ascii="Times New Roman" w:hAnsi="Times New Roman"/>
        </w:rPr>
        <w:t>Did any executives receive incentive compensation for the achievement of these goals in 2014? If yes, provide the amounts awarded to each executive.</w:t>
      </w:r>
    </w:p>
    <w:p w:rsidR="008C546E" w:rsidRPr="008C546E" w:rsidRDefault="008C546E" w:rsidP="008C546E">
      <w:pPr>
        <w:pStyle w:val="ListParagraph"/>
        <w:rPr>
          <w:rFonts w:ascii="Times New Roman" w:hAnsi="Times New Roman"/>
        </w:rPr>
      </w:pPr>
    </w:p>
    <w:p w:rsidR="008C546E" w:rsidRPr="008C546E" w:rsidRDefault="008C546E" w:rsidP="008C546E">
      <w:pPr>
        <w:pStyle w:val="ListParagraph"/>
        <w:numPr>
          <w:ilvl w:val="0"/>
          <w:numId w:val="24"/>
        </w:numPr>
        <w:spacing w:after="0"/>
        <w:ind w:left="720"/>
        <w:rPr>
          <w:rFonts w:ascii="Times New Roman" w:hAnsi="Times New Roman"/>
        </w:rPr>
      </w:pPr>
      <w:r w:rsidRPr="008C546E">
        <w:rPr>
          <w:rFonts w:ascii="Times New Roman" w:hAnsi="Times New Roman"/>
        </w:rPr>
        <w:t>For the Incentive Compensation Plan for the 2015 plan year, did SDG&amp;E adopt any executive incentive compensation goals relating to residential rate reform or the approval of a residential fixed charge? If so, please provide any documents that reference these goals in the context of executive incentive compensation for 2015.</w:t>
      </w:r>
    </w:p>
    <w:p w:rsidR="008C546E" w:rsidRPr="008C546E" w:rsidRDefault="008C546E" w:rsidP="008C546E">
      <w:pPr>
        <w:pStyle w:val="ListParagraph"/>
        <w:ind w:left="1080"/>
        <w:rPr>
          <w:rFonts w:ascii="Times New Roman" w:hAnsi="Times New Roman"/>
        </w:rPr>
      </w:pPr>
    </w:p>
    <w:p w:rsidR="00866E8B" w:rsidRPr="008C546E" w:rsidRDefault="008C546E" w:rsidP="008C546E">
      <w:pPr>
        <w:pStyle w:val="ListParagraph"/>
        <w:numPr>
          <w:ilvl w:val="0"/>
          <w:numId w:val="24"/>
        </w:numPr>
        <w:spacing w:after="0"/>
        <w:ind w:left="720"/>
        <w:rPr>
          <w:rFonts w:ascii="Times New Roman" w:hAnsi="Times New Roman"/>
        </w:rPr>
      </w:pPr>
      <w:r w:rsidRPr="008C546E">
        <w:rPr>
          <w:rFonts w:ascii="Times New Roman" w:hAnsi="Times New Roman"/>
        </w:rPr>
        <w:t>For the Incentive Compensation Plan for the 2013 plan year, did SDG&amp;E adopt any 2013 executive incentive compensation goals relating to residential rate reform or the approval of a residential fixed charge? If so, please provide any documents that reference these goals in the context of executive incentive compensation for 2013. Also provide any amounts awarded to individual executives relating to the achievement of residential rate reform goals at either the CPUC or the Legislature in 2013.</w:t>
      </w:r>
    </w:p>
    <w:sectPr w:rsidR="00866E8B" w:rsidRPr="008C546E" w:rsidSect="004868CC">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B12A1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53A7D66"/>
    <w:lvl w:ilvl="0">
      <w:start w:val="1"/>
      <w:numFmt w:val="decimal"/>
      <w:lvlText w:val="%1."/>
      <w:lvlJc w:val="left"/>
      <w:pPr>
        <w:tabs>
          <w:tab w:val="num" w:pos="1800"/>
        </w:tabs>
        <w:ind w:left="1800" w:hanging="360"/>
      </w:pPr>
    </w:lvl>
  </w:abstractNum>
  <w:abstractNum w:abstractNumId="2">
    <w:nsid w:val="FFFFFF7D"/>
    <w:multiLevelType w:val="singleLevel"/>
    <w:tmpl w:val="CCF45EE0"/>
    <w:lvl w:ilvl="0">
      <w:start w:val="1"/>
      <w:numFmt w:val="decimal"/>
      <w:lvlText w:val="%1."/>
      <w:lvlJc w:val="left"/>
      <w:pPr>
        <w:tabs>
          <w:tab w:val="num" w:pos="1440"/>
        </w:tabs>
        <w:ind w:left="1440" w:hanging="360"/>
      </w:pPr>
    </w:lvl>
  </w:abstractNum>
  <w:abstractNum w:abstractNumId="3">
    <w:nsid w:val="FFFFFF7E"/>
    <w:multiLevelType w:val="singleLevel"/>
    <w:tmpl w:val="68DC4D9C"/>
    <w:lvl w:ilvl="0">
      <w:start w:val="1"/>
      <w:numFmt w:val="decimal"/>
      <w:lvlText w:val="%1."/>
      <w:lvlJc w:val="left"/>
      <w:pPr>
        <w:tabs>
          <w:tab w:val="num" w:pos="1080"/>
        </w:tabs>
        <w:ind w:left="1080" w:hanging="360"/>
      </w:pPr>
    </w:lvl>
  </w:abstractNum>
  <w:abstractNum w:abstractNumId="4">
    <w:nsid w:val="FFFFFF7F"/>
    <w:multiLevelType w:val="singleLevel"/>
    <w:tmpl w:val="DD36FF9A"/>
    <w:lvl w:ilvl="0">
      <w:start w:val="1"/>
      <w:numFmt w:val="decimal"/>
      <w:lvlText w:val="%1."/>
      <w:lvlJc w:val="left"/>
      <w:pPr>
        <w:tabs>
          <w:tab w:val="num" w:pos="720"/>
        </w:tabs>
        <w:ind w:left="720" w:hanging="360"/>
      </w:pPr>
    </w:lvl>
  </w:abstractNum>
  <w:abstractNum w:abstractNumId="5">
    <w:nsid w:val="FFFFFF80"/>
    <w:multiLevelType w:val="singleLevel"/>
    <w:tmpl w:val="A65A65B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26E5AA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D6703F8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0F44B4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5E89796"/>
    <w:lvl w:ilvl="0">
      <w:start w:val="1"/>
      <w:numFmt w:val="decimal"/>
      <w:lvlText w:val="%1."/>
      <w:lvlJc w:val="left"/>
      <w:pPr>
        <w:tabs>
          <w:tab w:val="num" w:pos="360"/>
        </w:tabs>
        <w:ind w:left="360" w:hanging="360"/>
      </w:pPr>
    </w:lvl>
  </w:abstractNum>
  <w:abstractNum w:abstractNumId="10">
    <w:nsid w:val="FFFFFF89"/>
    <w:multiLevelType w:val="singleLevel"/>
    <w:tmpl w:val="C6B81E56"/>
    <w:lvl w:ilvl="0">
      <w:start w:val="1"/>
      <w:numFmt w:val="bullet"/>
      <w:lvlText w:val=""/>
      <w:lvlJc w:val="left"/>
      <w:pPr>
        <w:tabs>
          <w:tab w:val="num" w:pos="360"/>
        </w:tabs>
        <w:ind w:left="360" w:hanging="360"/>
      </w:pPr>
      <w:rPr>
        <w:rFonts w:ascii="Symbol" w:hAnsi="Symbol" w:hint="default"/>
      </w:rPr>
    </w:lvl>
  </w:abstractNum>
  <w:abstractNum w:abstractNumId="11">
    <w:nsid w:val="0FCF3C24"/>
    <w:multiLevelType w:val="hybridMultilevel"/>
    <w:tmpl w:val="088E91DE"/>
    <w:lvl w:ilvl="0" w:tplc="1F72CB9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84648842">
      <w:start w:val="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102F2C"/>
    <w:multiLevelType w:val="hybridMultilevel"/>
    <w:tmpl w:val="B9660246"/>
    <w:lvl w:ilvl="0" w:tplc="FABCBE3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EF50DE"/>
    <w:multiLevelType w:val="hybridMultilevel"/>
    <w:tmpl w:val="D512BA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A94BE2"/>
    <w:multiLevelType w:val="hybridMultilevel"/>
    <w:tmpl w:val="D42882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6C791B"/>
    <w:multiLevelType w:val="hybridMultilevel"/>
    <w:tmpl w:val="4EA43E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957DE8"/>
    <w:multiLevelType w:val="hybridMultilevel"/>
    <w:tmpl w:val="19A63560"/>
    <w:lvl w:ilvl="0" w:tplc="04090019">
      <w:start w:val="1"/>
      <w:numFmt w:val="lowerLetter"/>
      <w:lvlText w:val="%1."/>
      <w:lvlJc w:val="left"/>
      <w:pPr>
        <w:ind w:left="222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nsid w:val="39693FE5"/>
    <w:multiLevelType w:val="hybridMultilevel"/>
    <w:tmpl w:val="D34C8D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B891141"/>
    <w:multiLevelType w:val="hybridMultilevel"/>
    <w:tmpl w:val="D87E134C"/>
    <w:lvl w:ilvl="0" w:tplc="BD3677E0">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662BE6"/>
    <w:multiLevelType w:val="hybridMultilevel"/>
    <w:tmpl w:val="9998F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E104BE"/>
    <w:multiLevelType w:val="hybridMultilevel"/>
    <w:tmpl w:val="035411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A2170F"/>
    <w:multiLevelType w:val="hybridMultilevel"/>
    <w:tmpl w:val="26B8B49A"/>
    <w:lvl w:ilvl="0" w:tplc="0409000F">
      <w:start w:val="1"/>
      <w:numFmt w:val="decimal"/>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2">
    <w:nsid w:val="76D64484"/>
    <w:multiLevelType w:val="hybridMultilevel"/>
    <w:tmpl w:val="629455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7A9F079C"/>
    <w:multiLevelType w:val="hybridMultilevel"/>
    <w:tmpl w:val="277C0B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2"/>
  </w:num>
  <w:num w:numId="3">
    <w:abstractNumId w:val="19"/>
  </w:num>
  <w:num w:numId="4">
    <w:abstractNumId w:val="17"/>
  </w:num>
  <w:num w:numId="5">
    <w:abstractNumId w:val="23"/>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1"/>
  </w:num>
  <w:num w:numId="18">
    <w:abstractNumId w:val="16"/>
  </w:num>
  <w:num w:numId="19">
    <w:abstractNumId w:val="18"/>
  </w:num>
  <w:num w:numId="20">
    <w:abstractNumId w:val="12"/>
  </w:num>
  <w:num w:numId="21">
    <w:abstractNumId w:val="14"/>
  </w:num>
  <w:num w:numId="22">
    <w:abstractNumId w:val="15"/>
  </w:num>
  <w:num w:numId="23">
    <w:abstractNumId w:val="20"/>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proofState w:spelling="clean" w:grammar="clean"/>
  <w:doNotTrackMoves/>
  <w:defaultTabStop w:val="720"/>
  <w:characterSpacingControl w:val="doNotCompress"/>
  <w:compat/>
  <w:rsids>
    <w:rsidRoot w:val="00734B96"/>
    <w:rsid w:val="00007B2A"/>
    <w:rsid w:val="00021E00"/>
    <w:rsid w:val="00052FE3"/>
    <w:rsid w:val="00055DAA"/>
    <w:rsid w:val="00061BD2"/>
    <w:rsid w:val="00094E41"/>
    <w:rsid w:val="000A7A3B"/>
    <w:rsid w:val="000B08D6"/>
    <w:rsid w:val="000C4252"/>
    <w:rsid w:val="000C59DC"/>
    <w:rsid w:val="000E6AEC"/>
    <w:rsid w:val="000F124D"/>
    <w:rsid w:val="00112187"/>
    <w:rsid w:val="00121581"/>
    <w:rsid w:val="00155526"/>
    <w:rsid w:val="00157868"/>
    <w:rsid w:val="00162007"/>
    <w:rsid w:val="0017157C"/>
    <w:rsid w:val="001816BC"/>
    <w:rsid w:val="00195981"/>
    <w:rsid w:val="00196371"/>
    <w:rsid w:val="001D5F0E"/>
    <w:rsid w:val="001E1153"/>
    <w:rsid w:val="001F3B09"/>
    <w:rsid w:val="00201AA9"/>
    <w:rsid w:val="002243B6"/>
    <w:rsid w:val="00230F67"/>
    <w:rsid w:val="00237F13"/>
    <w:rsid w:val="00282B70"/>
    <w:rsid w:val="002A4722"/>
    <w:rsid w:val="002E71BB"/>
    <w:rsid w:val="002F1CD0"/>
    <w:rsid w:val="002F1DD8"/>
    <w:rsid w:val="002F7C28"/>
    <w:rsid w:val="00303155"/>
    <w:rsid w:val="00304179"/>
    <w:rsid w:val="0031446A"/>
    <w:rsid w:val="0032585F"/>
    <w:rsid w:val="00357324"/>
    <w:rsid w:val="003657EF"/>
    <w:rsid w:val="00367A00"/>
    <w:rsid w:val="003722C2"/>
    <w:rsid w:val="00397E22"/>
    <w:rsid w:val="003B4AE0"/>
    <w:rsid w:val="003C6CE3"/>
    <w:rsid w:val="003D2AB8"/>
    <w:rsid w:val="003F7DBF"/>
    <w:rsid w:val="00400790"/>
    <w:rsid w:val="00406962"/>
    <w:rsid w:val="004075EE"/>
    <w:rsid w:val="00412259"/>
    <w:rsid w:val="00421C96"/>
    <w:rsid w:val="00452C17"/>
    <w:rsid w:val="00453BFE"/>
    <w:rsid w:val="0047173D"/>
    <w:rsid w:val="004868CC"/>
    <w:rsid w:val="004E5C25"/>
    <w:rsid w:val="004F72B9"/>
    <w:rsid w:val="00504461"/>
    <w:rsid w:val="00511291"/>
    <w:rsid w:val="00540428"/>
    <w:rsid w:val="00562F0D"/>
    <w:rsid w:val="0056410F"/>
    <w:rsid w:val="0057054F"/>
    <w:rsid w:val="0058222A"/>
    <w:rsid w:val="00591DB3"/>
    <w:rsid w:val="005D232E"/>
    <w:rsid w:val="005E5C4A"/>
    <w:rsid w:val="005E5D58"/>
    <w:rsid w:val="005F5CEC"/>
    <w:rsid w:val="0062355B"/>
    <w:rsid w:val="006259A2"/>
    <w:rsid w:val="00630C96"/>
    <w:rsid w:val="00642232"/>
    <w:rsid w:val="00642BDB"/>
    <w:rsid w:val="006960FA"/>
    <w:rsid w:val="006A0A32"/>
    <w:rsid w:val="006A72A2"/>
    <w:rsid w:val="006B7CAC"/>
    <w:rsid w:val="006C1851"/>
    <w:rsid w:val="006F15FE"/>
    <w:rsid w:val="006F718B"/>
    <w:rsid w:val="00707EBD"/>
    <w:rsid w:val="00734B96"/>
    <w:rsid w:val="00745337"/>
    <w:rsid w:val="007745F3"/>
    <w:rsid w:val="007A5CD7"/>
    <w:rsid w:val="007C32F3"/>
    <w:rsid w:val="007C43C0"/>
    <w:rsid w:val="007F2E8B"/>
    <w:rsid w:val="007F6FC0"/>
    <w:rsid w:val="008363A2"/>
    <w:rsid w:val="00852727"/>
    <w:rsid w:val="00866E8B"/>
    <w:rsid w:val="00895CFE"/>
    <w:rsid w:val="008C0C15"/>
    <w:rsid w:val="008C546E"/>
    <w:rsid w:val="008C7642"/>
    <w:rsid w:val="008C7DF3"/>
    <w:rsid w:val="00912001"/>
    <w:rsid w:val="009220D3"/>
    <w:rsid w:val="009465F2"/>
    <w:rsid w:val="009E248A"/>
    <w:rsid w:val="009E4358"/>
    <w:rsid w:val="009F6861"/>
    <w:rsid w:val="00A07914"/>
    <w:rsid w:val="00A17552"/>
    <w:rsid w:val="00A315BE"/>
    <w:rsid w:val="00A3631D"/>
    <w:rsid w:val="00A506B2"/>
    <w:rsid w:val="00A658B9"/>
    <w:rsid w:val="00AB1689"/>
    <w:rsid w:val="00AF0615"/>
    <w:rsid w:val="00AF6DBC"/>
    <w:rsid w:val="00AF7B2A"/>
    <w:rsid w:val="00B34354"/>
    <w:rsid w:val="00B5135B"/>
    <w:rsid w:val="00B52E4B"/>
    <w:rsid w:val="00B62E1F"/>
    <w:rsid w:val="00B82F25"/>
    <w:rsid w:val="00BD1EAE"/>
    <w:rsid w:val="00BE4603"/>
    <w:rsid w:val="00C07E07"/>
    <w:rsid w:val="00C178CE"/>
    <w:rsid w:val="00C253E4"/>
    <w:rsid w:val="00C30378"/>
    <w:rsid w:val="00C70AFF"/>
    <w:rsid w:val="00C70E29"/>
    <w:rsid w:val="00C842C5"/>
    <w:rsid w:val="00C853BE"/>
    <w:rsid w:val="00CE6C09"/>
    <w:rsid w:val="00D376E4"/>
    <w:rsid w:val="00D51D86"/>
    <w:rsid w:val="00D60032"/>
    <w:rsid w:val="00D62AF5"/>
    <w:rsid w:val="00D65E2F"/>
    <w:rsid w:val="00D7102B"/>
    <w:rsid w:val="00D73CBC"/>
    <w:rsid w:val="00D822D7"/>
    <w:rsid w:val="00D97A05"/>
    <w:rsid w:val="00DA4F49"/>
    <w:rsid w:val="00DB16E0"/>
    <w:rsid w:val="00DC4E2F"/>
    <w:rsid w:val="00DE4D7C"/>
    <w:rsid w:val="00E015E0"/>
    <w:rsid w:val="00E04E71"/>
    <w:rsid w:val="00E3120C"/>
    <w:rsid w:val="00E54E06"/>
    <w:rsid w:val="00E66696"/>
    <w:rsid w:val="00EC51E8"/>
    <w:rsid w:val="00F02892"/>
    <w:rsid w:val="00F354FA"/>
    <w:rsid w:val="00F7374B"/>
    <w:rsid w:val="00F76AB7"/>
    <w:rsid w:val="00F937E8"/>
    <w:rsid w:val="00FA2002"/>
    <w:rsid w:val="00FB29F3"/>
    <w:rsid w:val="00FC625A"/>
    <w:rsid w:val="00FD6AEA"/>
    <w:rsid w:val="00FE6FC6"/>
    <w:rsid w:val="00FF7704"/>
  </w:rsids>
  <m:mathPr>
    <m:mathFont m:val="Arial Black"/>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120"/>
      </w:pPr>
    </w:pPrDefault>
  </w:docDefaults>
  <w:latentStyles w:defLockedState="0" w:defUIPriority="0" w:defSemiHidden="0" w:defUnhideWhenUsed="0" w:defQFormat="0" w:count="276">
    <w:lsdException w:name="header" w:uiPriority="99"/>
    <w:lsdException w:name="footer" w:uiPriority="99"/>
    <w:lsdException w:name="Hyperlink" w:uiPriority="99"/>
    <w:lsdException w:name="Balloon Text" w:uiPriority="99"/>
    <w:lsdException w:name="List Paragraph" w:uiPriority="34" w:qFormat="1"/>
  </w:latentStyles>
  <w:style w:type="paragraph" w:default="1" w:styleId="Normal">
    <w:name w:val="Normal"/>
    <w:qFormat/>
    <w:rsid w:val="006960F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BE460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17B0"/>
    <w:rPr>
      <w:rFonts w:ascii="Lucida Grande" w:hAnsi="Lucida Grande"/>
      <w:sz w:val="18"/>
      <w:szCs w:val="18"/>
    </w:rPr>
  </w:style>
  <w:style w:type="character" w:customStyle="1" w:styleId="BalloonTextChar0">
    <w:name w:val="Balloon Text Char"/>
    <w:basedOn w:val="DefaultParagraphFont"/>
    <w:link w:val="BalloonText"/>
    <w:uiPriority w:val="99"/>
    <w:semiHidden/>
    <w:rsid w:val="004A7852"/>
    <w:rPr>
      <w:rFonts w:ascii="Lucida Grande" w:hAnsi="Lucida Grande"/>
      <w:sz w:val="18"/>
      <w:szCs w:val="18"/>
    </w:rPr>
  </w:style>
  <w:style w:type="character" w:customStyle="1" w:styleId="BalloonTextChar2">
    <w:name w:val="Balloon Text Char"/>
    <w:basedOn w:val="DefaultParagraphFont"/>
    <w:link w:val="BalloonText"/>
    <w:uiPriority w:val="99"/>
    <w:semiHidden/>
    <w:rsid w:val="005C4AFB"/>
    <w:rPr>
      <w:rFonts w:ascii="Lucida Grande" w:hAnsi="Lucida Grande"/>
      <w:sz w:val="18"/>
      <w:szCs w:val="18"/>
    </w:rPr>
  </w:style>
  <w:style w:type="character" w:customStyle="1" w:styleId="BalloonTextChar3">
    <w:name w:val="Balloon Text Char"/>
    <w:basedOn w:val="DefaultParagraphFont"/>
    <w:link w:val="BalloonText"/>
    <w:uiPriority w:val="99"/>
    <w:semiHidden/>
    <w:rsid w:val="005C4AFB"/>
    <w:rPr>
      <w:rFonts w:ascii="Lucida Grande" w:hAnsi="Lucida Grande"/>
      <w:sz w:val="18"/>
      <w:szCs w:val="18"/>
    </w:rPr>
  </w:style>
  <w:style w:type="character" w:styleId="CommentReference">
    <w:name w:val="annotation reference"/>
    <w:basedOn w:val="DefaultParagraphFont"/>
    <w:uiPriority w:val="99"/>
    <w:semiHidden/>
    <w:unhideWhenUsed/>
    <w:rsid w:val="00BE4603"/>
    <w:rPr>
      <w:sz w:val="18"/>
      <w:szCs w:val="18"/>
    </w:rPr>
  </w:style>
  <w:style w:type="paragraph" w:styleId="CommentText">
    <w:name w:val="annotation text"/>
    <w:basedOn w:val="Normal"/>
    <w:link w:val="CommentTextChar"/>
    <w:uiPriority w:val="99"/>
    <w:semiHidden/>
    <w:unhideWhenUsed/>
    <w:rsid w:val="00BE4603"/>
    <w:rPr>
      <w:szCs w:val="24"/>
    </w:rPr>
  </w:style>
  <w:style w:type="character" w:customStyle="1" w:styleId="CommentTextChar">
    <w:name w:val="Comment Text Char"/>
    <w:basedOn w:val="DefaultParagraphFont"/>
    <w:link w:val="CommentText"/>
    <w:uiPriority w:val="99"/>
    <w:semiHidden/>
    <w:rsid w:val="00BE4603"/>
    <w:rPr>
      <w:szCs w:val="24"/>
    </w:rPr>
  </w:style>
  <w:style w:type="paragraph" w:styleId="CommentSubject">
    <w:name w:val="annotation subject"/>
    <w:basedOn w:val="CommentText"/>
    <w:next w:val="CommentText"/>
    <w:link w:val="CommentSubjectChar"/>
    <w:uiPriority w:val="99"/>
    <w:semiHidden/>
    <w:unhideWhenUsed/>
    <w:rsid w:val="00BE4603"/>
    <w:rPr>
      <w:b/>
      <w:bCs/>
      <w:sz w:val="20"/>
      <w:szCs w:val="20"/>
    </w:rPr>
  </w:style>
  <w:style w:type="character" w:customStyle="1" w:styleId="CommentSubjectChar">
    <w:name w:val="Comment Subject Char"/>
    <w:basedOn w:val="CommentTextChar"/>
    <w:link w:val="CommentSubject"/>
    <w:uiPriority w:val="99"/>
    <w:semiHidden/>
    <w:rsid w:val="00BE4603"/>
    <w:rPr>
      <w:b/>
      <w:bCs/>
      <w:sz w:val="20"/>
      <w:szCs w:val="20"/>
    </w:rPr>
  </w:style>
  <w:style w:type="paragraph" w:styleId="Revision">
    <w:name w:val="Revision"/>
    <w:hidden/>
    <w:uiPriority w:val="99"/>
    <w:semiHidden/>
    <w:rsid w:val="00BE4603"/>
    <w:pPr>
      <w:spacing w:after="0"/>
    </w:pPr>
  </w:style>
  <w:style w:type="character" w:customStyle="1" w:styleId="BalloonTextChar1">
    <w:name w:val="Balloon Text Char1"/>
    <w:basedOn w:val="DefaultParagraphFont"/>
    <w:link w:val="BalloonText"/>
    <w:uiPriority w:val="99"/>
    <w:semiHidden/>
    <w:rsid w:val="00BE4603"/>
    <w:rPr>
      <w:rFonts w:ascii="Lucida Grande" w:hAnsi="Lucida Grande" w:cs="Lucida Grande"/>
      <w:sz w:val="18"/>
      <w:szCs w:val="18"/>
    </w:rPr>
  </w:style>
  <w:style w:type="paragraph" w:styleId="Header">
    <w:name w:val="header"/>
    <w:basedOn w:val="Normal"/>
    <w:link w:val="HeaderChar"/>
    <w:uiPriority w:val="99"/>
    <w:rsid w:val="00BE4603"/>
    <w:pPr>
      <w:tabs>
        <w:tab w:val="center" w:pos="4320"/>
        <w:tab w:val="right" w:pos="8640"/>
      </w:tabs>
      <w:spacing w:after="180"/>
    </w:pPr>
    <w:rPr>
      <w:rFonts w:ascii="Book Antiqua" w:eastAsia="Times New Roman" w:hAnsi="Book Antiqua" w:cs="Times New Roman"/>
      <w:sz w:val="22"/>
      <w:szCs w:val="24"/>
    </w:rPr>
  </w:style>
  <w:style w:type="character" w:customStyle="1" w:styleId="HeaderChar">
    <w:name w:val="Header Char"/>
    <w:basedOn w:val="DefaultParagraphFont"/>
    <w:link w:val="Header"/>
    <w:uiPriority w:val="99"/>
    <w:rsid w:val="00BE4603"/>
    <w:rPr>
      <w:rFonts w:ascii="Book Antiqua" w:eastAsia="Times New Roman" w:hAnsi="Book Antiqua" w:cs="Times New Roman"/>
      <w:sz w:val="22"/>
      <w:szCs w:val="24"/>
    </w:rPr>
  </w:style>
  <w:style w:type="table" w:styleId="TableGrid">
    <w:name w:val="Table Grid"/>
    <w:basedOn w:val="TableNormal"/>
    <w:rsid w:val="00BE4603"/>
    <w:pPr>
      <w:spacing w:after="180"/>
    </w:pPr>
    <w:rPr>
      <w:rFonts w:ascii="Times New Roman" w:eastAsia="Times New Roman" w:hAnsi="Times New Roman"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E4603"/>
    <w:rPr>
      <w:color w:val="0000FF" w:themeColor="hyperlink"/>
      <w:u w:val="single"/>
    </w:rPr>
  </w:style>
  <w:style w:type="character" w:styleId="FollowedHyperlink">
    <w:name w:val="FollowedHyperlink"/>
    <w:basedOn w:val="DefaultParagraphFont"/>
    <w:uiPriority w:val="99"/>
    <w:semiHidden/>
    <w:unhideWhenUsed/>
    <w:rsid w:val="00FE6FC6"/>
    <w:rPr>
      <w:color w:val="800080" w:themeColor="followedHyperlink"/>
      <w:u w:val="single"/>
    </w:rPr>
  </w:style>
  <w:style w:type="paragraph" w:styleId="ListParagraph">
    <w:name w:val="List Paragraph"/>
    <w:basedOn w:val="Normal"/>
    <w:uiPriority w:val="34"/>
    <w:qFormat/>
    <w:rsid w:val="000F124D"/>
    <w:pPr>
      <w:ind w:left="720"/>
      <w:contextualSpacing/>
    </w:pPr>
  </w:style>
  <w:style w:type="paragraph" w:styleId="Footer">
    <w:name w:val="footer"/>
    <w:basedOn w:val="Normal"/>
    <w:link w:val="FooterChar"/>
    <w:uiPriority w:val="99"/>
    <w:unhideWhenUsed/>
    <w:rsid w:val="00E3120C"/>
    <w:pPr>
      <w:tabs>
        <w:tab w:val="center" w:pos="4680"/>
        <w:tab w:val="right" w:pos="9360"/>
      </w:tabs>
      <w:spacing w:after="0"/>
    </w:pPr>
  </w:style>
  <w:style w:type="character" w:customStyle="1" w:styleId="FooterChar">
    <w:name w:val="Footer Char"/>
    <w:basedOn w:val="DefaultParagraphFont"/>
    <w:link w:val="Footer"/>
    <w:uiPriority w:val="99"/>
    <w:rsid w:val="00E312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4603"/>
    <w:rPr>
      <w:sz w:val="18"/>
      <w:szCs w:val="18"/>
    </w:rPr>
  </w:style>
  <w:style w:type="paragraph" w:styleId="CommentText">
    <w:name w:val="annotation text"/>
    <w:basedOn w:val="Normal"/>
    <w:link w:val="CommentTextChar"/>
    <w:uiPriority w:val="99"/>
    <w:semiHidden/>
    <w:unhideWhenUsed/>
    <w:rsid w:val="00BE4603"/>
    <w:rPr>
      <w:szCs w:val="24"/>
    </w:rPr>
  </w:style>
  <w:style w:type="character" w:customStyle="1" w:styleId="CommentTextChar">
    <w:name w:val="Comment Text Char"/>
    <w:basedOn w:val="DefaultParagraphFont"/>
    <w:link w:val="CommentText"/>
    <w:uiPriority w:val="99"/>
    <w:semiHidden/>
    <w:rsid w:val="00BE4603"/>
    <w:rPr>
      <w:szCs w:val="24"/>
    </w:rPr>
  </w:style>
  <w:style w:type="paragraph" w:styleId="CommentSubject">
    <w:name w:val="annotation subject"/>
    <w:basedOn w:val="CommentText"/>
    <w:next w:val="CommentText"/>
    <w:link w:val="CommentSubjectChar"/>
    <w:uiPriority w:val="99"/>
    <w:semiHidden/>
    <w:unhideWhenUsed/>
    <w:rsid w:val="00BE4603"/>
    <w:rPr>
      <w:b/>
      <w:bCs/>
      <w:sz w:val="20"/>
      <w:szCs w:val="20"/>
    </w:rPr>
  </w:style>
  <w:style w:type="character" w:customStyle="1" w:styleId="CommentSubjectChar">
    <w:name w:val="Comment Subject Char"/>
    <w:basedOn w:val="CommentTextChar"/>
    <w:link w:val="CommentSubject"/>
    <w:uiPriority w:val="99"/>
    <w:semiHidden/>
    <w:rsid w:val="00BE4603"/>
    <w:rPr>
      <w:b/>
      <w:bCs/>
      <w:sz w:val="20"/>
      <w:szCs w:val="20"/>
    </w:rPr>
  </w:style>
  <w:style w:type="paragraph" w:styleId="Revision">
    <w:name w:val="Revision"/>
    <w:hidden/>
    <w:uiPriority w:val="99"/>
    <w:semiHidden/>
    <w:rsid w:val="00BE4603"/>
    <w:pPr>
      <w:spacing w:after="0"/>
    </w:pPr>
  </w:style>
  <w:style w:type="paragraph" w:styleId="BalloonText">
    <w:name w:val="Balloon Text"/>
    <w:basedOn w:val="Normal"/>
    <w:link w:val="BalloonTextChar"/>
    <w:uiPriority w:val="99"/>
    <w:semiHidden/>
    <w:unhideWhenUsed/>
    <w:rsid w:val="00BE460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4603"/>
    <w:rPr>
      <w:rFonts w:ascii="Lucida Grande" w:hAnsi="Lucida Grande" w:cs="Lucida Grande"/>
      <w:sz w:val="18"/>
      <w:szCs w:val="18"/>
    </w:rPr>
  </w:style>
  <w:style w:type="paragraph" w:styleId="Header">
    <w:name w:val="header"/>
    <w:basedOn w:val="Normal"/>
    <w:link w:val="HeaderChar"/>
    <w:rsid w:val="00BE4603"/>
    <w:pPr>
      <w:tabs>
        <w:tab w:val="center" w:pos="4320"/>
        <w:tab w:val="right" w:pos="8640"/>
      </w:tabs>
      <w:spacing w:after="180"/>
    </w:pPr>
    <w:rPr>
      <w:rFonts w:ascii="Book Antiqua" w:eastAsia="Times New Roman" w:hAnsi="Book Antiqua" w:cs="Times New Roman"/>
      <w:sz w:val="22"/>
      <w:szCs w:val="24"/>
    </w:rPr>
  </w:style>
  <w:style w:type="character" w:customStyle="1" w:styleId="HeaderChar">
    <w:name w:val="Header Char"/>
    <w:basedOn w:val="DefaultParagraphFont"/>
    <w:link w:val="Header"/>
    <w:rsid w:val="00BE4603"/>
    <w:rPr>
      <w:rFonts w:ascii="Book Antiqua" w:eastAsia="Times New Roman" w:hAnsi="Book Antiqua" w:cs="Times New Roman"/>
      <w:sz w:val="22"/>
      <w:szCs w:val="24"/>
    </w:rPr>
  </w:style>
  <w:style w:type="table" w:styleId="TableGrid">
    <w:name w:val="Table Grid"/>
    <w:basedOn w:val="TableNormal"/>
    <w:rsid w:val="00BE4603"/>
    <w:pPr>
      <w:spacing w:after="180"/>
    </w:pPr>
    <w:rPr>
      <w:rFonts w:ascii="Times New Roman" w:eastAsia="Times New Roman" w:hAnsi="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E4603"/>
    <w:rPr>
      <w:color w:val="0000FF" w:themeColor="hyperlink"/>
      <w:u w:val="single"/>
    </w:rPr>
  </w:style>
  <w:style w:type="character" w:styleId="FollowedHyperlink">
    <w:name w:val="FollowedHyperlink"/>
    <w:basedOn w:val="DefaultParagraphFont"/>
    <w:uiPriority w:val="99"/>
    <w:semiHidden/>
    <w:unhideWhenUsed/>
    <w:rsid w:val="00FE6FC6"/>
    <w:rPr>
      <w:color w:val="800080" w:themeColor="followedHyperlink"/>
      <w:u w:val="single"/>
    </w:rPr>
  </w:style>
  <w:style w:type="paragraph" w:styleId="ListParagraph">
    <w:name w:val="List Paragraph"/>
    <w:basedOn w:val="Normal"/>
    <w:uiPriority w:val="34"/>
    <w:qFormat/>
    <w:rsid w:val="000F124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bfinkelstein@turn.org" TargetMode="External"/><Relationship Id="rId6" Type="http://schemas.openxmlformats.org/officeDocument/2006/relationships/hyperlink" Target="mailto:garrick@jbsenergy.com" TargetMode="External"/><Relationship Id="rId7" Type="http://schemas.openxmlformats.org/officeDocument/2006/relationships/hyperlink" Target="http://www.prnewswire.com/news-releases/sdge-continues-focus-on-rate-reform-300051362.html" TargetMode="External"/><Relationship Id="rId8" Type="http://schemas.openxmlformats.org/officeDocument/2006/relationships/hyperlink" Target="http://www.sdge.com/ModernRates/" TargetMode="Externa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629</Words>
  <Characters>3586</Characters>
  <Application>Microsoft Macintosh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JBS Energy</Company>
  <LinksUpToDate>false</LinksUpToDate>
  <CharactersWithSpaces>4403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Sugar</dc:creator>
  <cp:lastModifiedBy>Bob Finkelstein</cp:lastModifiedBy>
  <cp:revision>3</cp:revision>
  <dcterms:created xsi:type="dcterms:W3CDTF">2015-03-19T04:34:00Z</dcterms:created>
  <dcterms:modified xsi:type="dcterms:W3CDTF">2015-03-19T04:37:00Z</dcterms:modified>
</cp:coreProperties>
</file>