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6E3A" w:rsidRPr="00686E3A" w:rsidRDefault="005675FC" w:rsidP="00686E3A">
      <w:pPr>
        <w:rPr>
          <w:rFonts w:ascii="Times New Roman" w:hAnsi="Times New Roman"/>
          <w:b/>
          <w:sz w:val="24"/>
          <w:szCs w:val="24"/>
        </w:rPr>
      </w:pPr>
      <w:r>
        <w:rPr>
          <w:rFonts w:ascii="Times New Roman" w:hAnsi="Times New Roman"/>
          <w:b/>
          <w:sz w:val="24"/>
          <w:szCs w:val="24"/>
        </w:rPr>
        <w:t>UCAN Data Requests for</w:t>
      </w:r>
      <w:r w:rsidR="00686E3A" w:rsidRPr="00686E3A">
        <w:rPr>
          <w:rFonts w:ascii="Times New Roman" w:hAnsi="Times New Roman"/>
          <w:b/>
          <w:sz w:val="24"/>
          <w:szCs w:val="24"/>
        </w:rPr>
        <w:t xml:space="preserve"> A.14-11-003 &amp; A.14-11-004</w:t>
      </w:r>
    </w:p>
    <w:p w:rsidR="00686E3A" w:rsidRPr="00686E3A" w:rsidRDefault="00686E3A" w:rsidP="00686E3A">
      <w:pPr>
        <w:contextualSpacing/>
        <w:rPr>
          <w:rFonts w:ascii="Times New Roman" w:hAnsi="Times New Roman"/>
          <w:b/>
          <w:sz w:val="24"/>
          <w:szCs w:val="24"/>
        </w:rPr>
      </w:pPr>
    </w:p>
    <w:p w:rsidR="00686E3A" w:rsidRPr="00686E3A" w:rsidRDefault="00686E3A" w:rsidP="00686E3A">
      <w:pPr>
        <w:tabs>
          <w:tab w:val="left" w:pos="1440"/>
        </w:tabs>
        <w:contextualSpacing/>
        <w:rPr>
          <w:rFonts w:ascii="Times New Roman" w:hAnsi="Times New Roman"/>
          <w:sz w:val="24"/>
          <w:szCs w:val="24"/>
        </w:rPr>
      </w:pPr>
      <w:r w:rsidRPr="00686E3A">
        <w:rPr>
          <w:rFonts w:ascii="Times New Roman" w:hAnsi="Times New Roman"/>
          <w:sz w:val="24"/>
          <w:szCs w:val="24"/>
        </w:rPr>
        <w:t xml:space="preserve">Date:   </w:t>
      </w:r>
      <w:r w:rsidRPr="00686E3A">
        <w:rPr>
          <w:rFonts w:ascii="Times New Roman" w:hAnsi="Times New Roman"/>
          <w:sz w:val="24"/>
          <w:szCs w:val="24"/>
        </w:rPr>
        <w:tab/>
      </w:r>
      <w:r>
        <w:rPr>
          <w:rFonts w:ascii="Times New Roman" w:hAnsi="Times New Roman"/>
          <w:sz w:val="24"/>
          <w:szCs w:val="24"/>
        </w:rPr>
        <w:t>April 23</w:t>
      </w:r>
      <w:r w:rsidRPr="00686E3A">
        <w:rPr>
          <w:rFonts w:ascii="Times New Roman" w:hAnsi="Times New Roman"/>
          <w:sz w:val="24"/>
          <w:szCs w:val="24"/>
        </w:rPr>
        <w:t>, 2015</w:t>
      </w:r>
    </w:p>
    <w:p w:rsidR="00686E3A" w:rsidRPr="00686E3A" w:rsidRDefault="00686E3A" w:rsidP="00686E3A">
      <w:pPr>
        <w:tabs>
          <w:tab w:val="left" w:pos="5040"/>
          <w:tab w:val="left" w:pos="9360"/>
        </w:tabs>
        <w:contextualSpacing/>
        <w:rPr>
          <w:rFonts w:ascii="Times New Roman" w:hAnsi="Times New Roman"/>
          <w:sz w:val="24"/>
          <w:szCs w:val="24"/>
        </w:rPr>
      </w:pPr>
    </w:p>
    <w:p w:rsidR="00686E3A" w:rsidRPr="00686E3A" w:rsidRDefault="00686E3A" w:rsidP="00686E3A">
      <w:pPr>
        <w:tabs>
          <w:tab w:val="left" w:pos="5040"/>
          <w:tab w:val="left" w:pos="9360"/>
        </w:tabs>
        <w:contextualSpacing/>
        <w:rPr>
          <w:rFonts w:ascii="Times New Roman" w:hAnsi="Times New Roman"/>
          <w:sz w:val="24"/>
          <w:szCs w:val="24"/>
        </w:rPr>
      </w:pPr>
      <w:r w:rsidRPr="00686E3A">
        <w:rPr>
          <w:rFonts w:ascii="Times New Roman" w:hAnsi="Times New Roman"/>
          <w:sz w:val="24"/>
          <w:szCs w:val="24"/>
        </w:rPr>
        <w:t>Responses</w:t>
      </w:r>
    </w:p>
    <w:p w:rsidR="00686E3A" w:rsidRPr="00686E3A" w:rsidRDefault="00686E3A" w:rsidP="00686E3A">
      <w:pPr>
        <w:tabs>
          <w:tab w:val="left" w:pos="1440"/>
          <w:tab w:val="left" w:pos="9360"/>
        </w:tabs>
        <w:contextualSpacing/>
        <w:rPr>
          <w:rFonts w:ascii="Times New Roman" w:hAnsi="Times New Roman"/>
          <w:sz w:val="24"/>
          <w:szCs w:val="24"/>
        </w:rPr>
      </w:pPr>
      <w:r w:rsidRPr="00686E3A">
        <w:rPr>
          <w:rFonts w:ascii="Times New Roman" w:hAnsi="Times New Roman"/>
          <w:sz w:val="24"/>
          <w:szCs w:val="24"/>
        </w:rPr>
        <w:t>Due:</w:t>
      </w:r>
      <w:r w:rsidRPr="00686E3A">
        <w:rPr>
          <w:rFonts w:ascii="Times New Roman" w:hAnsi="Times New Roman"/>
          <w:sz w:val="24"/>
          <w:szCs w:val="24"/>
        </w:rPr>
        <w:tab/>
      </w:r>
      <w:r>
        <w:rPr>
          <w:rFonts w:ascii="Times New Roman" w:hAnsi="Times New Roman"/>
          <w:sz w:val="24"/>
          <w:szCs w:val="24"/>
        </w:rPr>
        <w:t>May 7</w:t>
      </w:r>
      <w:r w:rsidRPr="00686E3A">
        <w:rPr>
          <w:rFonts w:ascii="Times New Roman" w:hAnsi="Times New Roman"/>
          <w:sz w:val="24"/>
          <w:szCs w:val="24"/>
        </w:rPr>
        <w:t>, 2015</w:t>
      </w:r>
    </w:p>
    <w:p w:rsidR="00686E3A" w:rsidRPr="00686E3A" w:rsidRDefault="00686E3A" w:rsidP="00686E3A">
      <w:pPr>
        <w:contextualSpacing/>
        <w:rPr>
          <w:rFonts w:ascii="Times New Roman" w:eastAsia="Calibri" w:hAnsi="Times New Roman"/>
          <w:sz w:val="24"/>
          <w:szCs w:val="24"/>
        </w:rPr>
      </w:pPr>
    </w:p>
    <w:p w:rsidR="00686E3A" w:rsidRPr="00686E3A" w:rsidRDefault="00686E3A" w:rsidP="00686E3A">
      <w:pPr>
        <w:ind w:left="1440" w:hanging="1440"/>
        <w:contextualSpacing/>
        <w:rPr>
          <w:rFonts w:ascii="Times New Roman" w:eastAsia="Calibri" w:hAnsi="Times New Roman"/>
          <w:sz w:val="24"/>
          <w:szCs w:val="24"/>
        </w:rPr>
      </w:pPr>
      <w:r w:rsidRPr="00686E3A">
        <w:rPr>
          <w:rFonts w:ascii="Times New Roman" w:eastAsia="Calibri" w:hAnsi="Times New Roman"/>
          <w:sz w:val="24"/>
          <w:szCs w:val="24"/>
        </w:rPr>
        <w:t>To:</w:t>
      </w:r>
      <w:r w:rsidRPr="00686E3A">
        <w:rPr>
          <w:rFonts w:ascii="Times New Roman" w:eastAsia="Calibri" w:hAnsi="Times New Roman"/>
          <w:sz w:val="24"/>
          <w:szCs w:val="24"/>
        </w:rPr>
        <w:tab/>
        <w:t xml:space="preserve">SDG&amp;E </w:t>
      </w:r>
    </w:p>
    <w:p w:rsidR="00686E3A" w:rsidRPr="00686E3A" w:rsidRDefault="00686E3A" w:rsidP="00686E3A">
      <w:pPr>
        <w:ind w:left="1440"/>
        <w:contextualSpacing/>
        <w:rPr>
          <w:rFonts w:ascii="Times New Roman" w:eastAsia="Calibri" w:hAnsi="Times New Roman"/>
          <w:sz w:val="24"/>
          <w:szCs w:val="24"/>
        </w:rPr>
      </w:pPr>
      <w:r w:rsidRPr="00686E3A">
        <w:rPr>
          <w:rFonts w:ascii="Times New Roman" w:eastAsia="Calibri" w:hAnsi="Times New Roman"/>
          <w:sz w:val="24"/>
          <w:szCs w:val="24"/>
        </w:rPr>
        <w:t>John Pacheco</w:t>
      </w:r>
    </w:p>
    <w:p w:rsidR="00686E3A" w:rsidRPr="00686E3A" w:rsidRDefault="00686E3A" w:rsidP="00686E3A">
      <w:pPr>
        <w:contextualSpacing/>
        <w:rPr>
          <w:rFonts w:ascii="Times New Roman" w:eastAsia="Calibri" w:hAnsi="Times New Roman"/>
          <w:sz w:val="24"/>
          <w:szCs w:val="24"/>
        </w:rPr>
      </w:pPr>
    </w:p>
    <w:p w:rsidR="00686E3A" w:rsidRPr="00686E3A" w:rsidRDefault="00686E3A" w:rsidP="00686E3A">
      <w:pPr>
        <w:ind w:left="1440"/>
        <w:contextualSpacing/>
        <w:rPr>
          <w:rFonts w:ascii="Times New Roman" w:eastAsia="Calibri" w:hAnsi="Times New Roman"/>
          <w:sz w:val="24"/>
          <w:szCs w:val="24"/>
        </w:rPr>
      </w:pPr>
    </w:p>
    <w:p w:rsidR="00686E3A" w:rsidRPr="00686E3A" w:rsidRDefault="00686E3A" w:rsidP="00686E3A">
      <w:pPr>
        <w:contextualSpacing/>
        <w:rPr>
          <w:rFonts w:ascii="Times New Roman" w:eastAsia="Calibri" w:hAnsi="Times New Roman"/>
          <w:sz w:val="24"/>
          <w:szCs w:val="24"/>
        </w:rPr>
      </w:pPr>
      <w:r w:rsidRPr="00686E3A">
        <w:rPr>
          <w:rFonts w:ascii="Times New Roman" w:eastAsia="Calibri" w:hAnsi="Times New Roman"/>
          <w:sz w:val="24"/>
          <w:szCs w:val="24"/>
        </w:rPr>
        <w:t>From:</w:t>
      </w:r>
      <w:r w:rsidRPr="00686E3A">
        <w:rPr>
          <w:rFonts w:ascii="Times New Roman" w:eastAsia="Calibri" w:hAnsi="Times New Roman"/>
          <w:sz w:val="24"/>
          <w:szCs w:val="24"/>
        </w:rPr>
        <w:tab/>
      </w:r>
      <w:r w:rsidRPr="00686E3A">
        <w:rPr>
          <w:rFonts w:ascii="Times New Roman" w:eastAsia="Calibri" w:hAnsi="Times New Roman"/>
          <w:sz w:val="24"/>
          <w:szCs w:val="24"/>
        </w:rPr>
        <w:tab/>
        <w:t>UCAN</w:t>
      </w:r>
    </w:p>
    <w:p w:rsidR="00686E3A" w:rsidRPr="00686E3A" w:rsidRDefault="00686E3A" w:rsidP="00686E3A">
      <w:pPr>
        <w:contextualSpacing/>
        <w:rPr>
          <w:rFonts w:ascii="Times New Roman" w:eastAsia="Calibri" w:hAnsi="Times New Roman"/>
          <w:sz w:val="24"/>
          <w:szCs w:val="24"/>
        </w:rPr>
      </w:pPr>
      <w:r w:rsidRPr="00686E3A">
        <w:rPr>
          <w:rFonts w:ascii="Times New Roman" w:eastAsia="Calibri" w:hAnsi="Times New Roman"/>
          <w:sz w:val="24"/>
          <w:szCs w:val="24"/>
        </w:rPr>
        <w:tab/>
      </w:r>
      <w:r w:rsidRPr="00686E3A">
        <w:rPr>
          <w:rFonts w:ascii="Times New Roman" w:eastAsia="Calibri" w:hAnsi="Times New Roman"/>
          <w:sz w:val="24"/>
          <w:szCs w:val="24"/>
        </w:rPr>
        <w:tab/>
        <w:t>Don Kelly</w:t>
      </w:r>
    </w:p>
    <w:p w:rsidR="00686E3A" w:rsidRPr="00686E3A" w:rsidRDefault="00686E3A" w:rsidP="00686E3A">
      <w:pPr>
        <w:contextualSpacing/>
        <w:rPr>
          <w:rFonts w:ascii="Times New Roman" w:eastAsia="Calibri" w:hAnsi="Times New Roman"/>
          <w:sz w:val="24"/>
          <w:szCs w:val="24"/>
        </w:rPr>
      </w:pPr>
      <w:r w:rsidRPr="00686E3A">
        <w:rPr>
          <w:rFonts w:ascii="Times New Roman" w:eastAsia="Calibri" w:hAnsi="Times New Roman"/>
          <w:sz w:val="24"/>
          <w:szCs w:val="24"/>
        </w:rPr>
        <w:tab/>
      </w:r>
      <w:r w:rsidRPr="00686E3A">
        <w:rPr>
          <w:rFonts w:ascii="Times New Roman" w:eastAsia="Calibri" w:hAnsi="Times New Roman"/>
          <w:sz w:val="24"/>
          <w:szCs w:val="24"/>
        </w:rPr>
        <w:tab/>
        <w:t>3405 Kenyon Street, Suite 401</w:t>
      </w:r>
    </w:p>
    <w:p w:rsidR="00686E3A" w:rsidRPr="00686E3A" w:rsidRDefault="00686E3A" w:rsidP="00686E3A">
      <w:pPr>
        <w:contextualSpacing/>
        <w:rPr>
          <w:rFonts w:ascii="Times New Roman" w:eastAsia="Calibri" w:hAnsi="Times New Roman"/>
          <w:sz w:val="24"/>
          <w:szCs w:val="24"/>
        </w:rPr>
      </w:pPr>
      <w:r w:rsidRPr="00686E3A">
        <w:rPr>
          <w:rFonts w:ascii="Times New Roman" w:eastAsia="Calibri" w:hAnsi="Times New Roman"/>
          <w:sz w:val="24"/>
          <w:szCs w:val="24"/>
        </w:rPr>
        <w:tab/>
      </w:r>
      <w:r w:rsidRPr="00686E3A">
        <w:rPr>
          <w:rFonts w:ascii="Times New Roman" w:eastAsia="Calibri" w:hAnsi="Times New Roman"/>
          <w:sz w:val="24"/>
          <w:szCs w:val="24"/>
        </w:rPr>
        <w:tab/>
        <w:t>San Diego, CA 92110</w:t>
      </w:r>
    </w:p>
    <w:p w:rsidR="00686E3A" w:rsidRPr="00686E3A" w:rsidRDefault="00686E3A" w:rsidP="00686E3A">
      <w:pPr>
        <w:contextualSpacing/>
        <w:rPr>
          <w:rFonts w:ascii="Times New Roman" w:eastAsia="Calibri" w:hAnsi="Times New Roman"/>
          <w:sz w:val="24"/>
          <w:szCs w:val="24"/>
        </w:rPr>
      </w:pPr>
      <w:r w:rsidRPr="00686E3A">
        <w:rPr>
          <w:rFonts w:ascii="Times New Roman" w:eastAsia="Calibri" w:hAnsi="Times New Roman"/>
          <w:sz w:val="24"/>
          <w:szCs w:val="24"/>
        </w:rPr>
        <w:tab/>
      </w:r>
      <w:r w:rsidRPr="00686E3A">
        <w:rPr>
          <w:rFonts w:ascii="Times New Roman" w:eastAsia="Calibri" w:hAnsi="Times New Roman"/>
          <w:sz w:val="24"/>
          <w:szCs w:val="24"/>
        </w:rPr>
        <w:tab/>
        <w:t>(619) 610-9001</w:t>
      </w:r>
    </w:p>
    <w:p w:rsidR="00686E3A" w:rsidRPr="00686E3A" w:rsidRDefault="00686E3A" w:rsidP="00686E3A">
      <w:pPr>
        <w:ind w:left="1440"/>
        <w:contextualSpacing/>
        <w:rPr>
          <w:rFonts w:ascii="Times New Roman" w:eastAsia="Calibri" w:hAnsi="Times New Roman"/>
          <w:sz w:val="24"/>
          <w:szCs w:val="24"/>
        </w:rPr>
      </w:pPr>
      <w:r w:rsidRPr="00686E3A">
        <w:rPr>
          <w:rFonts w:ascii="Times New Roman" w:eastAsia="Calibri" w:hAnsi="Times New Roman"/>
          <w:sz w:val="24"/>
          <w:szCs w:val="24"/>
        </w:rPr>
        <w:br/>
      </w:r>
    </w:p>
    <w:p w:rsidR="00686E3A" w:rsidRPr="00686E3A" w:rsidRDefault="00686E3A" w:rsidP="00686E3A">
      <w:pPr>
        <w:contextualSpacing/>
        <w:rPr>
          <w:rFonts w:ascii="Times New Roman" w:eastAsia="Calibri" w:hAnsi="Times New Roman"/>
          <w:sz w:val="24"/>
          <w:szCs w:val="24"/>
        </w:rPr>
      </w:pPr>
      <w:r>
        <w:rPr>
          <w:rFonts w:ascii="Times New Roman" w:eastAsia="Calibri" w:hAnsi="Times New Roman"/>
          <w:sz w:val="24"/>
          <w:szCs w:val="24"/>
        </w:rPr>
        <w:t>Data Request No: 7</w:t>
      </w:r>
    </w:p>
    <w:p w:rsidR="00686E3A" w:rsidRPr="00686E3A" w:rsidRDefault="00686E3A" w:rsidP="00686E3A">
      <w:pPr>
        <w:contextualSpacing/>
        <w:rPr>
          <w:rFonts w:ascii="Times New Roman" w:eastAsia="Calibri" w:hAnsi="Times New Roman"/>
          <w:sz w:val="24"/>
          <w:szCs w:val="24"/>
        </w:rPr>
      </w:pPr>
      <w:r w:rsidRPr="00686E3A">
        <w:rPr>
          <w:rFonts w:ascii="Times New Roman" w:eastAsia="Calibri" w:hAnsi="Times New Roman"/>
          <w:sz w:val="24"/>
          <w:szCs w:val="24"/>
        </w:rPr>
        <w:t>(Please see instructions below)</w:t>
      </w:r>
    </w:p>
    <w:p w:rsidR="00686E3A" w:rsidRPr="00686E3A" w:rsidRDefault="00686E3A" w:rsidP="00686E3A">
      <w:pPr>
        <w:ind w:left="1440" w:hanging="1440"/>
        <w:rPr>
          <w:rFonts w:ascii="Times New Roman" w:hAnsi="Times New Roman"/>
          <w:b/>
          <w:sz w:val="24"/>
          <w:szCs w:val="24"/>
        </w:rPr>
      </w:pPr>
    </w:p>
    <w:p w:rsidR="00686E3A" w:rsidRPr="005675FC" w:rsidRDefault="00686E3A" w:rsidP="00686E3A">
      <w:pPr>
        <w:rPr>
          <w:rFonts w:ascii="Times New Roman" w:hAnsi="Times New Roman"/>
          <w:b/>
          <w:sz w:val="24"/>
          <w:szCs w:val="24"/>
        </w:rPr>
      </w:pPr>
      <w:r w:rsidRPr="00686E3A">
        <w:rPr>
          <w:rFonts w:ascii="Times New Roman" w:hAnsi="Times New Roman"/>
          <w:b/>
          <w:sz w:val="24"/>
          <w:szCs w:val="24"/>
        </w:rPr>
        <w:t>INSTRUCTIONS:</w:t>
      </w:r>
    </w:p>
    <w:p w:rsidR="00686E3A" w:rsidRPr="00686E3A" w:rsidRDefault="00686E3A" w:rsidP="005675FC">
      <w:pPr>
        <w:ind w:firstLine="720"/>
        <w:rPr>
          <w:rFonts w:ascii="Times New Roman" w:hAnsi="Times New Roman"/>
          <w:sz w:val="24"/>
          <w:szCs w:val="24"/>
        </w:rPr>
      </w:pPr>
      <w:r w:rsidRPr="00686E3A">
        <w:rPr>
          <w:rFonts w:ascii="Times New Roman" w:eastAsia="Calibri" w:hAnsi="Times New Roman"/>
          <w:sz w:val="24"/>
          <w:szCs w:val="24"/>
        </w:rPr>
        <w:t xml:space="preserve">Pursuant to rule 10.1 of the California Public Utilities Commission’s Rules of Practice and Procedure UCAN hereby submits this data request for information from SDG&amp;E.  If you will be unable to meet the above deadline, or need to discuss the content of this request, please call UCAN counsel at the number(s) shown above </w:t>
      </w:r>
      <w:r w:rsidRPr="00686E3A">
        <w:rPr>
          <w:rFonts w:ascii="Times New Roman" w:eastAsia="Calibri" w:hAnsi="Times New Roman"/>
          <w:sz w:val="24"/>
          <w:szCs w:val="24"/>
          <w:u w:val="single"/>
        </w:rPr>
        <w:t>before the due date</w:t>
      </w:r>
      <w:r w:rsidRPr="00686E3A">
        <w:rPr>
          <w:rFonts w:ascii="Times New Roman" w:eastAsia="Calibri" w:hAnsi="Times New Roman"/>
          <w:sz w:val="24"/>
          <w:szCs w:val="24"/>
        </w:rPr>
        <w:t>.</w:t>
      </w:r>
    </w:p>
    <w:p w:rsidR="00686E3A" w:rsidRPr="00686E3A" w:rsidRDefault="00686E3A" w:rsidP="00686E3A">
      <w:pPr>
        <w:pStyle w:val="DefaultText"/>
        <w:ind w:firstLine="720"/>
        <w:rPr>
          <w:szCs w:val="24"/>
        </w:rPr>
      </w:pPr>
      <w:r w:rsidRPr="00686E3A">
        <w:rPr>
          <w:szCs w:val="24"/>
        </w:rPr>
        <w:t xml:space="preserve">If you are unable to provide the information by the due date, have an objection to any request, or plan to assert a privilege to any request, please provide a written explanation to UCAN’s counsel seven calendar days before the due date as to why the response date cannot be met and your best estimate of when the information can be provided.  </w:t>
      </w:r>
    </w:p>
    <w:p w:rsidR="00686E3A" w:rsidRPr="00686E3A" w:rsidRDefault="00686E3A" w:rsidP="00686E3A">
      <w:pPr>
        <w:pStyle w:val="DefaultText"/>
        <w:rPr>
          <w:szCs w:val="24"/>
        </w:rPr>
      </w:pPr>
    </w:p>
    <w:p w:rsidR="00686E3A" w:rsidRPr="00686E3A" w:rsidRDefault="00686E3A" w:rsidP="00686E3A">
      <w:pPr>
        <w:pStyle w:val="DefaultText"/>
        <w:ind w:firstLine="720"/>
        <w:rPr>
          <w:szCs w:val="24"/>
        </w:rPr>
      </w:pPr>
      <w:r w:rsidRPr="00686E3A">
        <w:rPr>
          <w:szCs w:val="24"/>
        </w:rPr>
        <w:t>If you are asserting an objection or privilege please provide the specific nature of that objection or privilege claimed and the facts upon which such claim is based.  If any document is redacted, please clearly identify and describe any information that is redacted from the document and provide an explanation for the redaction.  Please identify the person who provides the response and his (her) phone number.  Provide electronic responses if possible.</w:t>
      </w:r>
    </w:p>
    <w:p w:rsidR="00686E3A" w:rsidRPr="00686E3A" w:rsidRDefault="00686E3A" w:rsidP="00686E3A">
      <w:pPr>
        <w:pStyle w:val="DefaultText"/>
        <w:ind w:firstLine="720"/>
        <w:rPr>
          <w:szCs w:val="24"/>
        </w:rPr>
      </w:pPr>
    </w:p>
    <w:p w:rsidR="00686E3A" w:rsidRPr="00686E3A" w:rsidRDefault="00686E3A" w:rsidP="00686E3A">
      <w:pPr>
        <w:pStyle w:val="DefaultText"/>
        <w:ind w:firstLine="720"/>
        <w:rPr>
          <w:szCs w:val="24"/>
        </w:rPr>
      </w:pPr>
      <w:r w:rsidRPr="00686E3A">
        <w:rPr>
          <w:szCs w:val="24"/>
        </w:rPr>
        <w:t xml:space="preserve">If a document is available in Word or Excel format, do not send it as a PDF file.  All data responses need to have each page numbered, referenced, and indexed so worksheets can be followed.  If any number is calculated, include a copy of all electronic files so the formula and their sources can be reviewed. </w:t>
      </w:r>
    </w:p>
    <w:p w:rsidR="00686E3A" w:rsidRPr="00686E3A" w:rsidRDefault="00686E3A" w:rsidP="00686E3A">
      <w:pPr>
        <w:pStyle w:val="DefaultText"/>
        <w:rPr>
          <w:szCs w:val="24"/>
        </w:rPr>
      </w:pPr>
    </w:p>
    <w:p w:rsidR="00686E3A" w:rsidRPr="00686E3A" w:rsidRDefault="00686E3A" w:rsidP="00686E3A">
      <w:pPr>
        <w:pStyle w:val="DefaultText"/>
        <w:ind w:firstLine="720"/>
        <w:rPr>
          <w:szCs w:val="24"/>
        </w:rPr>
      </w:pPr>
      <w:r w:rsidRPr="00686E3A">
        <w:rPr>
          <w:szCs w:val="24"/>
        </w:rPr>
        <w:t>These data requests shall be deemed continuing in nature so that you shall produce any additional or more current information that come to your attention after your initial responses have been sent up to the time of hearing or settlement.</w:t>
      </w:r>
    </w:p>
    <w:p w:rsidR="00686E3A" w:rsidRPr="00686E3A" w:rsidRDefault="00686E3A" w:rsidP="00686E3A">
      <w:pPr>
        <w:rPr>
          <w:rFonts w:ascii="Times New Roman" w:hAnsi="Times New Roman"/>
          <w:b/>
          <w:sz w:val="24"/>
          <w:szCs w:val="24"/>
        </w:rPr>
      </w:pPr>
    </w:p>
    <w:p w:rsidR="00686E3A" w:rsidRPr="005675FC" w:rsidRDefault="00686E3A" w:rsidP="002F4DDD">
      <w:pPr>
        <w:rPr>
          <w:rFonts w:ascii="Times New Roman" w:hAnsi="Times New Roman"/>
          <w:b/>
          <w:sz w:val="24"/>
          <w:szCs w:val="24"/>
        </w:rPr>
      </w:pPr>
      <w:r w:rsidRPr="00686E3A">
        <w:rPr>
          <w:rFonts w:ascii="Times New Roman" w:hAnsi="Times New Roman"/>
          <w:b/>
          <w:sz w:val="24"/>
          <w:szCs w:val="24"/>
        </w:rPr>
        <w:t>UCAN Data Requests</w:t>
      </w:r>
      <w:r w:rsidR="005675FC">
        <w:rPr>
          <w:rFonts w:ascii="Times New Roman" w:hAnsi="Times New Roman"/>
          <w:b/>
          <w:sz w:val="24"/>
          <w:szCs w:val="24"/>
        </w:rPr>
        <w:t xml:space="preserve"> </w:t>
      </w:r>
      <w:r w:rsidRPr="00686E3A">
        <w:rPr>
          <w:rFonts w:ascii="Times New Roman" w:hAnsi="Times New Roman"/>
          <w:b/>
          <w:sz w:val="24"/>
          <w:szCs w:val="24"/>
        </w:rPr>
        <w:t xml:space="preserve">Set </w:t>
      </w:r>
      <w:r>
        <w:rPr>
          <w:rFonts w:ascii="Times New Roman" w:hAnsi="Times New Roman"/>
          <w:b/>
          <w:sz w:val="24"/>
          <w:szCs w:val="24"/>
        </w:rPr>
        <w:t>7</w:t>
      </w:r>
    </w:p>
    <w:p w:rsidR="002F4DDD" w:rsidRDefault="002F4DDD" w:rsidP="002F4DDD">
      <w:pPr>
        <w:rPr>
          <w:rFonts w:ascii="Times New Roman" w:hAnsi="Times New Roman"/>
          <w:sz w:val="24"/>
          <w:szCs w:val="24"/>
        </w:rPr>
      </w:pPr>
      <w:r>
        <w:rPr>
          <w:rFonts w:ascii="Times New Roman" w:hAnsi="Times New Roman"/>
          <w:sz w:val="24"/>
          <w:szCs w:val="24"/>
        </w:rPr>
        <w:t>CORPORATE CENTER AND OTHER SDG&amp;E REAL ESTATE QUESTIONS</w:t>
      </w:r>
      <w:bookmarkStart w:id="0" w:name="_GoBack"/>
      <w:bookmarkEnd w:id="0"/>
    </w:p>
    <w:p w:rsidR="00525BF6" w:rsidRPr="002F4DDD" w:rsidRDefault="00525BF6" w:rsidP="002F4DDD">
      <w:pPr>
        <w:pStyle w:val="BodyText"/>
        <w:numPr>
          <w:ilvl w:val="0"/>
          <w:numId w:val="11"/>
        </w:numPr>
        <w:spacing w:line="240" w:lineRule="auto"/>
        <w:rPr>
          <w:rFonts w:ascii="Times New Roman" w:hAnsi="Times New Roman"/>
          <w:sz w:val="24"/>
          <w:szCs w:val="24"/>
        </w:rPr>
      </w:pPr>
      <w:r w:rsidRPr="002F4DDD">
        <w:rPr>
          <w:rFonts w:ascii="Times New Roman" w:hAnsi="Times New Roman"/>
          <w:sz w:val="24"/>
          <w:szCs w:val="24"/>
        </w:rPr>
        <w:t>Please provide the entire benefit-cost analysis for the new corporate headquarters in Excel format (referenced in SDG&amp;E-17, JCS-B-</w:t>
      </w:r>
      <w:r w:rsidR="008615F4" w:rsidRPr="002F4DDD">
        <w:rPr>
          <w:rFonts w:ascii="Times New Roman" w:hAnsi="Times New Roman"/>
          <w:sz w:val="24"/>
          <w:szCs w:val="24"/>
        </w:rPr>
        <w:t>4</w:t>
      </w:r>
      <w:r w:rsidRPr="002F4DDD">
        <w:rPr>
          <w:rFonts w:ascii="Times New Roman" w:hAnsi="Times New Roman"/>
          <w:sz w:val="24"/>
          <w:szCs w:val="24"/>
        </w:rPr>
        <w:t xml:space="preserve"> and following) with executable formulas showing the cash flow in each year, divided into rent, O&amp;M costs, and capital costs.</w:t>
      </w:r>
    </w:p>
    <w:p w:rsidR="001C5CE4" w:rsidRPr="002F4DDD" w:rsidRDefault="001C5CE4" w:rsidP="002F4DDD">
      <w:pPr>
        <w:pStyle w:val="BodyText"/>
        <w:numPr>
          <w:ilvl w:val="0"/>
          <w:numId w:val="11"/>
        </w:numPr>
        <w:spacing w:line="240" w:lineRule="auto"/>
        <w:rPr>
          <w:rFonts w:ascii="Times New Roman" w:hAnsi="Times New Roman"/>
          <w:sz w:val="24"/>
          <w:szCs w:val="24"/>
        </w:rPr>
      </w:pPr>
      <w:r w:rsidRPr="002F4DDD">
        <w:rPr>
          <w:rFonts w:ascii="Times New Roman" w:hAnsi="Times New Roman"/>
          <w:sz w:val="24"/>
          <w:szCs w:val="24"/>
        </w:rPr>
        <w:t>For each of the 11 proposals considered (identified on Exhibit SDG&amp;E-17, JCS-B-1 and JCS-B-2), please provide (1) the location of the project; (2) base rent plus escalation and expected capital and O&amp;M costs; and (3) the total cost and NPV.</w:t>
      </w:r>
    </w:p>
    <w:p w:rsidR="008615F4" w:rsidRPr="002F4DDD" w:rsidRDefault="008615F4" w:rsidP="002F4DDD">
      <w:pPr>
        <w:pStyle w:val="BodyText"/>
        <w:numPr>
          <w:ilvl w:val="0"/>
          <w:numId w:val="11"/>
        </w:numPr>
        <w:spacing w:line="240" w:lineRule="auto"/>
        <w:rPr>
          <w:rFonts w:ascii="Times New Roman" w:hAnsi="Times New Roman"/>
          <w:sz w:val="24"/>
          <w:szCs w:val="24"/>
        </w:rPr>
      </w:pPr>
      <w:r w:rsidRPr="002F4DDD">
        <w:rPr>
          <w:rFonts w:ascii="Times New Roman" w:hAnsi="Times New Roman"/>
          <w:sz w:val="24"/>
          <w:szCs w:val="24"/>
        </w:rPr>
        <w:t>If not otherwise provided, please provide all future projections of numbers of employees by company used by SDG&amp;E to develop the cost-benefit analysis of the corporate headquarters.</w:t>
      </w:r>
    </w:p>
    <w:p w:rsidR="008615F4" w:rsidRPr="002F4DDD" w:rsidRDefault="008615F4" w:rsidP="002F4DDD">
      <w:pPr>
        <w:pStyle w:val="BodyText"/>
        <w:numPr>
          <w:ilvl w:val="0"/>
          <w:numId w:val="11"/>
        </w:numPr>
        <w:spacing w:line="240" w:lineRule="auto"/>
        <w:rPr>
          <w:rFonts w:ascii="Times New Roman" w:hAnsi="Times New Roman"/>
          <w:sz w:val="24"/>
          <w:szCs w:val="24"/>
        </w:rPr>
      </w:pPr>
      <w:r w:rsidRPr="002F4DDD">
        <w:rPr>
          <w:rFonts w:ascii="Times New Roman" w:hAnsi="Times New Roman"/>
          <w:sz w:val="24"/>
          <w:szCs w:val="24"/>
        </w:rPr>
        <w:t>Please identify all costs of relocation and purchases of furniture and office equipment associated with the new headquarters by year.  If those costs were not included in the cost-benefit analysis, please explain why not.</w:t>
      </w:r>
    </w:p>
    <w:p w:rsidR="00282F23" w:rsidRPr="002F4DDD" w:rsidRDefault="00003677" w:rsidP="002F4DDD">
      <w:pPr>
        <w:pStyle w:val="BodyText"/>
        <w:numPr>
          <w:ilvl w:val="0"/>
          <w:numId w:val="11"/>
        </w:numPr>
        <w:spacing w:line="240" w:lineRule="auto"/>
        <w:rPr>
          <w:rFonts w:ascii="Times New Roman" w:hAnsi="Times New Roman"/>
          <w:sz w:val="24"/>
          <w:szCs w:val="24"/>
        </w:rPr>
      </w:pPr>
      <w:r w:rsidRPr="002F4DDD">
        <w:rPr>
          <w:rFonts w:ascii="Times New Roman" w:hAnsi="Times New Roman"/>
          <w:sz w:val="24"/>
          <w:szCs w:val="24"/>
        </w:rPr>
        <w:t>Please provide the “square footage space study” referenced on SDG&amp;E-17 Workpaper 88.  Specifically identify the year(s) to which it is expected to apply.</w:t>
      </w:r>
    </w:p>
    <w:p w:rsidR="00003677" w:rsidRPr="002F4DDD" w:rsidRDefault="00003677" w:rsidP="002F4DDD">
      <w:pPr>
        <w:pStyle w:val="BodyText"/>
        <w:numPr>
          <w:ilvl w:val="0"/>
          <w:numId w:val="11"/>
        </w:numPr>
        <w:spacing w:line="240" w:lineRule="auto"/>
        <w:rPr>
          <w:rFonts w:ascii="Times New Roman" w:hAnsi="Times New Roman"/>
          <w:sz w:val="24"/>
          <w:szCs w:val="24"/>
        </w:rPr>
      </w:pPr>
      <w:r w:rsidRPr="002F4DDD">
        <w:rPr>
          <w:rFonts w:ascii="Times New Roman" w:hAnsi="Times New Roman"/>
          <w:sz w:val="24"/>
          <w:szCs w:val="24"/>
        </w:rPr>
        <w:t xml:space="preserve">Please reconcile the test year headquarters rent and maintenance shown on SDG&amp;E-17 Workpaper 89 with the initial year figures for rent ($8,900 escalating at 2% per year) and operating expenses in Exhibit JCS-B-5.  </w:t>
      </w:r>
    </w:p>
    <w:p w:rsidR="00003677" w:rsidRPr="002F4DDD" w:rsidRDefault="00003677" w:rsidP="002F4DDD">
      <w:pPr>
        <w:pStyle w:val="BodyText"/>
        <w:numPr>
          <w:ilvl w:val="0"/>
          <w:numId w:val="11"/>
        </w:numPr>
        <w:spacing w:line="240" w:lineRule="auto"/>
        <w:rPr>
          <w:rFonts w:ascii="Times New Roman" w:hAnsi="Times New Roman"/>
          <w:sz w:val="24"/>
          <w:szCs w:val="24"/>
        </w:rPr>
      </w:pPr>
      <w:r w:rsidRPr="002F4DDD">
        <w:rPr>
          <w:rFonts w:ascii="Times New Roman" w:hAnsi="Times New Roman"/>
          <w:sz w:val="24"/>
          <w:szCs w:val="24"/>
        </w:rPr>
        <w:t>Please explain why the parking subsidy for SDG&amp;E employees is reduced on SDG&amp;E-17, Workpaper 98.  Are those subsidies going to be included in the</w:t>
      </w:r>
      <w:r w:rsidR="002F4DDD" w:rsidRPr="002F4DDD">
        <w:rPr>
          <w:rFonts w:ascii="Times New Roman" w:hAnsi="Times New Roman"/>
          <w:sz w:val="24"/>
          <w:szCs w:val="24"/>
        </w:rPr>
        <w:t xml:space="preserve"> cost of the</w:t>
      </w:r>
      <w:r w:rsidRPr="002F4DDD">
        <w:rPr>
          <w:rFonts w:ascii="Times New Roman" w:hAnsi="Times New Roman"/>
          <w:sz w:val="24"/>
          <w:szCs w:val="24"/>
        </w:rPr>
        <w:t xml:space="preserve"> new building?</w:t>
      </w:r>
    </w:p>
    <w:p w:rsidR="00003677" w:rsidRPr="002F4DDD" w:rsidRDefault="00003677" w:rsidP="002F4DDD">
      <w:pPr>
        <w:pStyle w:val="BodyText"/>
        <w:numPr>
          <w:ilvl w:val="0"/>
          <w:numId w:val="11"/>
        </w:numPr>
        <w:spacing w:line="240" w:lineRule="auto"/>
        <w:rPr>
          <w:rFonts w:ascii="Times New Roman" w:hAnsi="Times New Roman"/>
          <w:sz w:val="24"/>
          <w:szCs w:val="24"/>
        </w:rPr>
      </w:pPr>
      <w:r w:rsidRPr="002F4DDD">
        <w:rPr>
          <w:rFonts w:ascii="Times New Roman" w:hAnsi="Times New Roman"/>
          <w:sz w:val="24"/>
          <w:szCs w:val="24"/>
        </w:rPr>
        <w:t>Please provide calculations showing the basis of the allocation of the parking subsidy calculation (SDG&amp;E-17, Workpaper 97).</w:t>
      </w:r>
    </w:p>
    <w:p w:rsidR="00003677" w:rsidRPr="002F4DDD" w:rsidRDefault="00003677" w:rsidP="002F4DDD">
      <w:pPr>
        <w:pStyle w:val="BodyText"/>
        <w:numPr>
          <w:ilvl w:val="0"/>
          <w:numId w:val="11"/>
        </w:numPr>
        <w:spacing w:line="240" w:lineRule="auto"/>
        <w:rPr>
          <w:rFonts w:ascii="Times New Roman" w:hAnsi="Times New Roman"/>
          <w:sz w:val="24"/>
          <w:szCs w:val="24"/>
        </w:rPr>
      </w:pPr>
      <w:r w:rsidRPr="002F4DDD">
        <w:rPr>
          <w:rFonts w:ascii="Times New Roman" w:hAnsi="Times New Roman"/>
          <w:sz w:val="24"/>
          <w:szCs w:val="24"/>
        </w:rPr>
        <w:t xml:space="preserve">Where are costs of relocation to the new building being requested in this case?  </w:t>
      </w:r>
      <w:r w:rsidR="001C5CE4" w:rsidRPr="002F4DDD">
        <w:rPr>
          <w:rFonts w:ascii="Times New Roman" w:hAnsi="Times New Roman"/>
          <w:sz w:val="24"/>
          <w:szCs w:val="24"/>
        </w:rPr>
        <w:t xml:space="preserve">In which cost center(s) are the costs contained?  </w:t>
      </w:r>
      <w:r w:rsidRPr="002F4DDD">
        <w:rPr>
          <w:rFonts w:ascii="Times New Roman" w:hAnsi="Times New Roman"/>
          <w:sz w:val="24"/>
          <w:szCs w:val="24"/>
        </w:rPr>
        <w:t>How much is capitalized?  How much is expensed.  How are costs allocated?</w:t>
      </w:r>
    </w:p>
    <w:p w:rsidR="00003677" w:rsidRPr="002F4DDD" w:rsidRDefault="00003677" w:rsidP="002F4DDD">
      <w:pPr>
        <w:pStyle w:val="BodyText"/>
        <w:numPr>
          <w:ilvl w:val="0"/>
          <w:numId w:val="11"/>
        </w:numPr>
        <w:spacing w:line="240" w:lineRule="auto"/>
        <w:rPr>
          <w:rFonts w:ascii="Times New Roman" w:hAnsi="Times New Roman"/>
          <w:sz w:val="24"/>
          <w:szCs w:val="24"/>
        </w:rPr>
      </w:pPr>
      <w:r w:rsidRPr="002F4DDD">
        <w:rPr>
          <w:rFonts w:ascii="Times New Roman" w:hAnsi="Times New Roman"/>
          <w:sz w:val="24"/>
          <w:szCs w:val="24"/>
        </w:rPr>
        <w:t>What is the relocation plan for the new building; i.e., number of employees relocated by month.</w:t>
      </w:r>
    </w:p>
    <w:p w:rsidR="00003677" w:rsidRPr="002F4DDD" w:rsidRDefault="00003677" w:rsidP="002F4DDD">
      <w:pPr>
        <w:pStyle w:val="BodyText"/>
        <w:numPr>
          <w:ilvl w:val="0"/>
          <w:numId w:val="11"/>
        </w:numPr>
        <w:spacing w:line="240" w:lineRule="auto"/>
        <w:rPr>
          <w:rFonts w:ascii="Times New Roman" w:hAnsi="Times New Roman"/>
          <w:sz w:val="24"/>
          <w:szCs w:val="24"/>
        </w:rPr>
      </w:pPr>
      <w:r w:rsidRPr="002F4DDD">
        <w:rPr>
          <w:rFonts w:ascii="Times New Roman" w:hAnsi="Times New Roman"/>
          <w:sz w:val="24"/>
          <w:szCs w:val="24"/>
        </w:rPr>
        <w:t xml:space="preserve">How much new furniture and office equipment is being purchased per relocated employee? </w:t>
      </w:r>
      <w:r w:rsidR="001C5CE4" w:rsidRPr="002F4DDD">
        <w:rPr>
          <w:rFonts w:ascii="Times New Roman" w:hAnsi="Times New Roman"/>
          <w:sz w:val="24"/>
          <w:szCs w:val="24"/>
        </w:rPr>
        <w:t xml:space="preserve">In which cost center(s) are the costs contained?  </w:t>
      </w:r>
      <w:r w:rsidRPr="002F4DDD">
        <w:rPr>
          <w:rFonts w:ascii="Times New Roman" w:hAnsi="Times New Roman"/>
          <w:sz w:val="24"/>
          <w:szCs w:val="24"/>
        </w:rPr>
        <w:t xml:space="preserve"> Provide workpapers </w:t>
      </w:r>
      <w:r w:rsidRPr="002F4DDD">
        <w:rPr>
          <w:rFonts w:ascii="Times New Roman" w:hAnsi="Times New Roman"/>
          <w:sz w:val="24"/>
          <w:szCs w:val="24"/>
        </w:rPr>
        <w:lastRenderedPageBreak/>
        <w:t xml:space="preserve">supporting the purchases, with specific items purchased and unit costs to the extent possible.  </w:t>
      </w:r>
    </w:p>
    <w:p w:rsidR="00525BF6" w:rsidRPr="002F4DDD" w:rsidRDefault="00525BF6" w:rsidP="002F4DDD">
      <w:pPr>
        <w:pStyle w:val="BodyText"/>
        <w:numPr>
          <w:ilvl w:val="0"/>
          <w:numId w:val="11"/>
        </w:numPr>
        <w:spacing w:line="240" w:lineRule="auto"/>
        <w:rPr>
          <w:rFonts w:ascii="Times New Roman" w:hAnsi="Times New Roman"/>
          <w:sz w:val="24"/>
          <w:szCs w:val="24"/>
        </w:rPr>
      </w:pPr>
      <w:r w:rsidRPr="002F4DDD">
        <w:rPr>
          <w:rFonts w:ascii="Times New Roman" w:hAnsi="Times New Roman"/>
          <w:sz w:val="24"/>
          <w:szCs w:val="24"/>
        </w:rPr>
        <w:t xml:space="preserve">Please identify the number of employees housed at SDG&amp;E’s corporate headquarters at for every six months from December 31, 2011 to the end of 2014 as well as at the end of the latest available month by corporate entity (SDG&amp;E, </w:t>
      </w:r>
      <w:proofErr w:type="spellStart"/>
      <w:r w:rsidRPr="002F4DDD">
        <w:rPr>
          <w:rFonts w:ascii="Times New Roman" w:hAnsi="Times New Roman"/>
          <w:sz w:val="24"/>
          <w:szCs w:val="24"/>
        </w:rPr>
        <w:t>SoCalGas</w:t>
      </w:r>
      <w:proofErr w:type="spellEnd"/>
      <w:r w:rsidRPr="002F4DDD">
        <w:rPr>
          <w:rFonts w:ascii="Times New Roman" w:hAnsi="Times New Roman"/>
          <w:sz w:val="24"/>
          <w:szCs w:val="24"/>
        </w:rPr>
        <w:t xml:space="preserve">, SEU, Corporate, and unregulated).  </w:t>
      </w:r>
    </w:p>
    <w:p w:rsidR="00525BF6" w:rsidRPr="002F4DDD" w:rsidRDefault="008615F4" w:rsidP="002F4DDD">
      <w:pPr>
        <w:pStyle w:val="ListParagraph"/>
        <w:numPr>
          <w:ilvl w:val="0"/>
          <w:numId w:val="11"/>
        </w:numPr>
        <w:autoSpaceDE w:val="0"/>
        <w:autoSpaceDN w:val="0"/>
        <w:adjustRightInd w:val="0"/>
        <w:contextualSpacing w:val="0"/>
        <w:rPr>
          <w:rFonts w:ascii="Times New Roman" w:hAnsi="Times New Roman"/>
          <w:sz w:val="24"/>
          <w:szCs w:val="24"/>
        </w:rPr>
      </w:pPr>
      <w:r w:rsidRPr="002F4DDD">
        <w:rPr>
          <w:rFonts w:ascii="Times New Roman" w:hAnsi="Times New Roman"/>
          <w:sz w:val="24"/>
          <w:szCs w:val="24"/>
        </w:rPr>
        <w:t xml:space="preserve">It is stated that the </w:t>
      </w:r>
      <w:proofErr w:type="spellStart"/>
      <w:r w:rsidRPr="002F4DDD">
        <w:rPr>
          <w:rFonts w:ascii="Times New Roman" w:hAnsi="Times New Roman"/>
          <w:sz w:val="24"/>
          <w:szCs w:val="24"/>
        </w:rPr>
        <w:t>Greencraig</w:t>
      </w:r>
      <w:proofErr w:type="spellEnd"/>
      <w:r w:rsidRPr="002F4DDD">
        <w:rPr>
          <w:rFonts w:ascii="Times New Roman" w:hAnsi="Times New Roman"/>
          <w:sz w:val="24"/>
          <w:szCs w:val="24"/>
        </w:rPr>
        <w:t xml:space="preserve"> facility “is currently being used to house a variety of administrative functions and overflow space to accommodate short term projects and temporary facilities during major facility remodels.” (Ex. SDG&amp;E-17, p. JCS-7).  Please identify the number of employees, by company, using this facility as a result of the change in office headquarters, for each year from 2013 to 2018.</w:t>
      </w:r>
    </w:p>
    <w:p w:rsidR="008615F4" w:rsidRPr="002F4DDD" w:rsidRDefault="008615F4" w:rsidP="002F4DDD">
      <w:pPr>
        <w:pStyle w:val="ListParagraph"/>
        <w:numPr>
          <w:ilvl w:val="0"/>
          <w:numId w:val="11"/>
        </w:numPr>
        <w:autoSpaceDE w:val="0"/>
        <w:autoSpaceDN w:val="0"/>
        <w:adjustRightInd w:val="0"/>
        <w:contextualSpacing w:val="0"/>
        <w:rPr>
          <w:rFonts w:ascii="Times New Roman" w:hAnsi="Times New Roman"/>
          <w:sz w:val="24"/>
          <w:szCs w:val="24"/>
        </w:rPr>
      </w:pPr>
      <w:r w:rsidRPr="002F4DDD">
        <w:rPr>
          <w:rFonts w:ascii="Times New Roman" w:hAnsi="Times New Roman"/>
          <w:sz w:val="24"/>
          <w:szCs w:val="24"/>
        </w:rPr>
        <w:t>Please explain why the HQ Corporate Center’s electric util</w:t>
      </w:r>
      <w:r w:rsidR="001C5CE4" w:rsidRPr="002F4DDD">
        <w:rPr>
          <w:rFonts w:ascii="Times New Roman" w:hAnsi="Times New Roman"/>
          <w:sz w:val="24"/>
          <w:szCs w:val="24"/>
        </w:rPr>
        <w:t>ity expense</w:t>
      </w:r>
      <w:r w:rsidRPr="002F4DDD">
        <w:rPr>
          <w:rFonts w:ascii="Times New Roman" w:hAnsi="Times New Roman"/>
          <w:sz w:val="24"/>
          <w:szCs w:val="24"/>
        </w:rPr>
        <w:t>s declined consistently from 2009-2013. (SDG&amp;E-17, Workpaper 27)</w:t>
      </w:r>
      <w:r w:rsidR="001C5CE4" w:rsidRPr="002F4DDD">
        <w:rPr>
          <w:rFonts w:ascii="Times New Roman" w:hAnsi="Times New Roman"/>
          <w:sz w:val="24"/>
          <w:szCs w:val="24"/>
        </w:rPr>
        <w:t xml:space="preserve">  Identify all individual investments made to improve energy efficiency in excess of $25,000 and their projected paybacks.</w:t>
      </w:r>
    </w:p>
    <w:p w:rsidR="008615F4" w:rsidRPr="002F4DDD" w:rsidRDefault="008615F4" w:rsidP="002F4DDD">
      <w:pPr>
        <w:pStyle w:val="ListParagraph"/>
        <w:numPr>
          <w:ilvl w:val="0"/>
          <w:numId w:val="11"/>
        </w:numPr>
        <w:autoSpaceDE w:val="0"/>
        <w:autoSpaceDN w:val="0"/>
        <w:adjustRightInd w:val="0"/>
        <w:contextualSpacing w:val="0"/>
        <w:rPr>
          <w:rFonts w:ascii="Times New Roman" w:hAnsi="Times New Roman"/>
          <w:sz w:val="24"/>
          <w:szCs w:val="24"/>
        </w:rPr>
      </w:pPr>
      <w:r w:rsidRPr="002F4DDD">
        <w:rPr>
          <w:rFonts w:ascii="Times New Roman" w:hAnsi="Times New Roman"/>
          <w:sz w:val="24"/>
          <w:szCs w:val="24"/>
        </w:rPr>
        <w:t>Please explain why the HQ corporate Center’s electric utilities are expected to increase in the new building relative to the old building</w:t>
      </w:r>
      <w:r w:rsidR="001C5CE4" w:rsidRPr="002F4DDD">
        <w:rPr>
          <w:rFonts w:ascii="Times New Roman" w:hAnsi="Times New Roman"/>
          <w:sz w:val="24"/>
          <w:szCs w:val="24"/>
        </w:rPr>
        <w:t>’s recorded figures in 2012-2013</w:t>
      </w:r>
      <w:r w:rsidRPr="002F4DDD">
        <w:rPr>
          <w:rFonts w:ascii="Times New Roman" w:hAnsi="Times New Roman"/>
          <w:sz w:val="24"/>
          <w:szCs w:val="24"/>
        </w:rPr>
        <w:t xml:space="preserve">, given that the new </w:t>
      </w:r>
      <w:r w:rsidR="001C5CE4" w:rsidRPr="002F4DDD">
        <w:rPr>
          <w:rFonts w:ascii="Times New Roman" w:hAnsi="Times New Roman"/>
          <w:sz w:val="24"/>
          <w:szCs w:val="24"/>
        </w:rPr>
        <w:t xml:space="preserve">headquarters </w:t>
      </w:r>
      <w:r w:rsidRPr="002F4DDD">
        <w:rPr>
          <w:rFonts w:ascii="Times New Roman" w:hAnsi="Times New Roman"/>
          <w:sz w:val="24"/>
          <w:szCs w:val="24"/>
        </w:rPr>
        <w:t>building is presumably more energy-efficient due to Title 24.</w:t>
      </w:r>
    </w:p>
    <w:p w:rsidR="008615F4" w:rsidRPr="002F4DDD" w:rsidRDefault="008615F4" w:rsidP="002F4DDD">
      <w:pPr>
        <w:pStyle w:val="ListParagraph"/>
        <w:numPr>
          <w:ilvl w:val="0"/>
          <w:numId w:val="11"/>
        </w:numPr>
        <w:autoSpaceDE w:val="0"/>
        <w:autoSpaceDN w:val="0"/>
        <w:adjustRightInd w:val="0"/>
        <w:contextualSpacing w:val="0"/>
        <w:rPr>
          <w:rFonts w:ascii="Times New Roman" w:hAnsi="Times New Roman"/>
          <w:sz w:val="24"/>
          <w:szCs w:val="24"/>
        </w:rPr>
      </w:pPr>
      <w:r w:rsidRPr="002F4DDD">
        <w:rPr>
          <w:rFonts w:ascii="Times New Roman" w:hAnsi="Times New Roman"/>
          <w:sz w:val="24"/>
          <w:szCs w:val="24"/>
        </w:rPr>
        <w:t>Pleas</w:t>
      </w:r>
      <w:r w:rsidR="002F4DDD">
        <w:rPr>
          <w:rFonts w:ascii="Times New Roman" w:hAnsi="Times New Roman"/>
          <w:sz w:val="24"/>
          <w:szCs w:val="24"/>
        </w:rPr>
        <w:t>e explain why Corporate Center u</w:t>
      </w:r>
      <w:r w:rsidRPr="002F4DDD">
        <w:rPr>
          <w:rFonts w:ascii="Times New Roman" w:hAnsi="Times New Roman"/>
          <w:sz w:val="24"/>
          <w:szCs w:val="24"/>
        </w:rPr>
        <w:t>tilities are allocated differently than the corporate center buildings themselves.</w:t>
      </w:r>
    </w:p>
    <w:p w:rsidR="008615F4" w:rsidRPr="002F4DDD" w:rsidRDefault="008615F4" w:rsidP="002F4DDD">
      <w:pPr>
        <w:pStyle w:val="ListParagraph"/>
        <w:numPr>
          <w:ilvl w:val="0"/>
          <w:numId w:val="11"/>
        </w:numPr>
        <w:autoSpaceDE w:val="0"/>
        <w:autoSpaceDN w:val="0"/>
        <w:adjustRightInd w:val="0"/>
        <w:contextualSpacing w:val="0"/>
        <w:rPr>
          <w:rFonts w:ascii="Times New Roman" w:hAnsi="Times New Roman"/>
          <w:sz w:val="24"/>
          <w:szCs w:val="24"/>
        </w:rPr>
      </w:pPr>
      <w:r w:rsidRPr="002F4DDD">
        <w:rPr>
          <w:rFonts w:ascii="Times New Roman" w:hAnsi="Times New Roman"/>
          <w:sz w:val="24"/>
          <w:szCs w:val="24"/>
        </w:rPr>
        <w:t>Please provide the “square footage and electric and water usage studies” used to allocate costs of utilities (referenced on SDG&amp;E-17, p. 28).</w:t>
      </w:r>
    </w:p>
    <w:p w:rsidR="005D6589" w:rsidRPr="002F4DDD" w:rsidRDefault="005D6589" w:rsidP="002F4DDD">
      <w:pPr>
        <w:pStyle w:val="ListParagraph"/>
        <w:numPr>
          <w:ilvl w:val="0"/>
          <w:numId w:val="11"/>
        </w:numPr>
        <w:autoSpaceDE w:val="0"/>
        <w:autoSpaceDN w:val="0"/>
        <w:adjustRightInd w:val="0"/>
        <w:contextualSpacing w:val="0"/>
        <w:rPr>
          <w:rFonts w:ascii="Times New Roman" w:hAnsi="Times New Roman"/>
          <w:sz w:val="24"/>
          <w:szCs w:val="24"/>
        </w:rPr>
      </w:pPr>
      <w:r w:rsidRPr="002F4DDD">
        <w:rPr>
          <w:rFonts w:ascii="Times New Roman" w:hAnsi="Times New Roman"/>
          <w:sz w:val="24"/>
          <w:szCs w:val="24"/>
        </w:rPr>
        <w:t>For each building rented by SDG&amp;E</w:t>
      </w:r>
      <w:r w:rsidR="002C170D" w:rsidRPr="002F4DDD">
        <w:rPr>
          <w:rFonts w:ascii="Times New Roman" w:hAnsi="Times New Roman"/>
          <w:sz w:val="24"/>
          <w:szCs w:val="24"/>
        </w:rPr>
        <w:t xml:space="preserve"> that comprises the forecast for Account 1RE003.000</w:t>
      </w:r>
      <w:r w:rsidRPr="002F4DDD">
        <w:rPr>
          <w:rFonts w:ascii="Times New Roman" w:hAnsi="Times New Roman"/>
          <w:sz w:val="24"/>
          <w:szCs w:val="24"/>
        </w:rPr>
        <w:t xml:space="preserve">, please provide (a) the actual number of square feet rented and </w:t>
      </w:r>
      <w:r w:rsidR="002C170D" w:rsidRPr="002F4DDD">
        <w:rPr>
          <w:rFonts w:ascii="Times New Roman" w:hAnsi="Times New Roman"/>
          <w:sz w:val="24"/>
          <w:szCs w:val="24"/>
        </w:rPr>
        <w:t xml:space="preserve">total rent in the recorded years 2009-2013, recorded 2014, and the forecast years 2014-2016.  </w:t>
      </w:r>
    </w:p>
    <w:p w:rsidR="009975D4" w:rsidRPr="002F4DDD" w:rsidRDefault="002C170D" w:rsidP="002F4DDD">
      <w:pPr>
        <w:pStyle w:val="ListParagraph"/>
        <w:numPr>
          <w:ilvl w:val="0"/>
          <w:numId w:val="11"/>
        </w:numPr>
        <w:autoSpaceDE w:val="0"/>
        <w:autoSpaceDN w:val="0"/>
        <w:adjustRightInd w:val="0"/>
        <w:contextualSpacing w:val="0"/>
        <w:rPr>
          <w:rFonts w:ascii="Times New Roman" w:hAnsi="Times New Roman"/>
          <w:sz w:val="24"/>
          <w:szCs w:val="24"/>
        </w:rPr>
      </w:pPr>
      <w:r w:rsidRPr="002F4DDD">
        <w:rPr>
          <w:rFonts w:ascii="Times New Roman" w:hAnsi="Times New Roman"/>
          <w:sz w:val="24"/>
          <w:szCs w:val="24"/>
        </w:rPr>
        <w:t xml:space="preserve">Re SDG&amp;E-17, Workpaper 20, the statement is “SDGE Rent for 2014, 2015, and 2016 “are contractual obligated.”  </w:t>
      </w:r>
    </w:p>
    <w:p w:rsidR="002C170D" w:rsidRPr="002F4DDD" w:rsidRDefault="002C170D" w:rsidP="002F4DDD">
      <w:pPr>
        <w:pStyle w:val="ListParagraph"/>
        <w:numPr>
          <w:ilvl w:val="1"/>
          <w:numId w:val="11"/>
        </w:numPr>
        <w:autoSpaceDE w:val="0"/>
        <w:autoSpaceDN w:val="0"/>
        <w:adjustRightInd w:val="0"/>
        <w:contextualSpacing w:val="0"/>
        <w:rPr>
          <w:rFonts w:ascii="Times New Roman" w:hAnsi="Times New Roman"/>
          <w:sz w:val="24"/>
          <w:szCs w:val="24"/>
        </w:rPr>
      </w:pPr>
      <w:r w:rsidRPr="002F4DDD">
        <w:rPr>
          <w:rFonts w:ascii="Times New Roman" w:hAnsi="Times New Roman"/>
          <w:sz w:val="24"/>
          <w:szCs w:val="24"/>
        </w:rPr>
        <w:t xml:space="preserve">Please provide a summary of the pricing terms for each contract that is part of the </w:t>
      </w:r>
      <w:r w:rsidR="002F4DDD">
        <w:rPr>
          <w:rFonts w:ascii="Times New Roman" w:hAnsi="Times New Roman"/>
          <w:sz w:val="24"/>
          <w:szCs w:val="24"/>
        </w:rPr>
        <w:t xml:space="preserve">forecast </w:t>
      </w:r>
      <w:r w:rsidRPr="002F4DDD">
        <w:rPr>
          <w:rFonts w:ascii="Times New Roman" w:hAnsi="Times New Roman"/>
          <w:sz w:val="24"/>
          <w:szCs w:val="24"/>
        </w:rPr>
        <w:t>“contractual obligated” rent for 2014-2016 and build up the forecast from each such contract.  If SDG&amp;E is estimating any kind of escalation factor from contract terms for any contract</w:t>
      </w:r>
      <w:r w:rsidR="002F4DDD" w:rsidRPr="002F4DDD">
        <w:rPr>
          <w:rFonts w:ascii="Times New Roman" w:hAnsi="Times New Roman"/>
          <w:sz w:val="24"/>
          <w:szCs w:val="24"/>
        </w:rPr>
        <w:t xml:space="preserve"> where the escalation is not fixed by the contract</w:t>
      </w:r>
      <w:r w:rsidRPr="002F4DDD">
        <w:rPr>
          <w:rFonts w:ascii="Times New Roman" w:hAnsi="Times New Roman"/>
          <w:sz w:val="24"/>
          <w:szCs w:val="24"/>
        </w:rPr>
        <w:t>, please provide the estimated escalation factor and provide documentary support from an entity such as Global Insight that the estimate is accurate.</w:t>
      </w:r>
    </w:p>
    <w:p w:rsidR="002F4DDD" w:rsidRDefault="002C170D" w:rsidP="002F4DDD">
      <w:pPr>
        <w:pStyle w:val="ListParagraph"/>
        <w:numPr>
          <w:ilvl w:val="1"/>
          <w:numId w:val="11"/>
        </w:numPr>
        <w:autoSpaceDE w:val="0"/>
        <w:autoSpaceDN w:val="0"/>
        <w:adjustRightInd w:val="0"/>
        <w:contextualSpacing w:val="0"/>
        <w:rPr>
          <w:rFonts w:ascii="Times New Roman" w:hAnsi="Times New Roman"/>
          <w:sz w:val="24"/>
          <w:szCs w:val="24"/>
        </w:rPr>
      </w:pPr>
      <w:r w:rsidRPr="002F4DDD">
        <w:rPr>
          <w:rFonts w:ascii="Times New Roman" w:hAnsi="Times New Roman"/>
          <w:sz w:val="24"/>
          <w:szCs w:val="24"/>
        </w:rPr>
        <w:t xml:space="preserve">Please explain why SDG&amp;E </w:t>
      </w:r>
      <w:r w:rsidR="009975D4" w:rsidRPr="002F4DDD">
        <w:rPr>
          <w:rFonts w:ascii="Times New Roman" w:hAnsi="Times New Roman"/>
          <w:sz w:val="24"/>
          <w:szCs w:val="24"/>
        </w:rPr>
        <w:t xml:space="preserve">ACTUALLY </w:t>
      </w:r>
      <w:r w:rsidRPr="002F4DDD">
        <w:rPr>
          <w:rFonts w:ascii="Times New Roman" w:hAnsi="Times New Roman"/>
          <w:sz w:val="24"/>
          <w:szCs w:val="24"/>
        </w:rPr>
        <w:t>spent $14,159,000 in 2014 in Account 1RE3.000 when it alleges on workpaper 20 of Exhibit SDG&amp;E-17 that SDGE Rent</w:t>
      </w:r>
      <w:r w:rsidR="009975D4" w:rsidRPr="002F4DDD">
        <w:rPr>
          <w:rFonts w:ascii="Times New Roman" w:hAnsi="Times New Roman"/>
          <w:sz w:val="24"/>
          <w:szCs w:val="24"/>
        </w:rPr>
        <w:t>s</w:t>
      </w:r>
      <w:r w:rsidRPr="002F4DDD">
        <w:rPr>
          <w:rFonts w:ascii="Times New Roman" w:hAnsi="Times New Roman"/>
          <w:sz w:val="24"/>
          <w:szCs w:val="24"/>
        </w:rPr>
        <w:t xml:space="preserve"> for 2014 of $15,981,000 “are contractual obligated.”  If SDG&amp;E failed to spend money that it was obligated to spend, please </w:t>
      </w:r>
      <w:r w:rsidR="002F4DDD">
        <w:rPr>
          <w:rFonts w:ascii="Times New Roman" w:hAnsi="Times New Roman"/>
          <w:sz w:val="24"/>
          <w:szCs w:val="24"/>
        </w:rPr>
        <w:t xml:space="preserve">identify how much it failed to spend and why.  </w:t>
      </w:r>
    </w:p>
    <w:p w:rsidR="002F4DDD" w:rsidRDefault="002F4DDD" w:rsidP="002F4DDD">
      <w:pPr>
        <w:pStyle w:val="ListParagraph"/>
        <w:numPr>
          <w:ilvl w:val="1"/>
          <w:numId w:val="11"/>
        </w:numPr>
        <w:autoSpaceDE w:val="0"/>
        <w:autoSpaceDN w:val="0"/>
        <w:adjustRightInd w:val="0"/>
        <w:contextualSpacing w:val="0"/>
        <w:rPr>
          <w:rFonts w:ascii="Times New Roman" w:hAnsi="Times New Roman"/>
          <w:sz w:val="24"/>
          <w:szCs w:val="24"/>
        </w:rPr>
      </w:pPr>
      <w:r>
        <w:rPr>
          <w:rFonts w:ascii="Times New Roman" w:hAnsi="Times New Roman"/>
          <w:sz w:val="24"/>
          <w:szCs w:val="24"/>
        </w:rPr>
        <w:lastRenderedPageBreak/>
        <w:t>If SDG&amp;E did not fail to spend money that it was obligated to spend, admit that SDG&amp;E</w:t>
      </w:r>
      <w:r w:rsidR="002C170D" w:rsidRPr="002F4DDD">
        <w:rPr>
          <w:rFonts w:ascii="Times New Roman" w:hAnsi="Times New Roman"/>
          <w:sz w:val="24"/>
          <w:szCs w:val="24"/>
        </w:rPr>
        <w:t xml:space="preserve"> </w:t>
      </w:r>
      <w:r>
        <w:rPr>
          <w:rFonts w:ascii="Times New Roman" w:hAnsi="Times New Roman"/>
          <w:sz w:val="24"/>
          <w:szCs w:val="24"/>
        </w:rPr>
        <w:t>was in fact not actually “contractual obligated”</w:t>
      </w:r>
      <w:r w:rsidRPr="002F4DDD">
        <w:rPr>
          <w:rFonts w:ascii="Times New Roman" w:hAnsi="Times New Roman"/>
          <w:sz w:val="24"/>
          <w:szCs w:val="24"/>
        </w:rPr>
        <w:t xml:space="preserve"> </w:t>
      </w:r>
      <w:r w:rsidR="002C170D" w:rsidRPr="002F4DDD">
        <w:rPr>
          <w:rFonts w:ascii="Times New Roman" w:hAnsi="Times New Roman"/>
          <w:sz w:val="24"/>
          <w:szCs w:val="24"/>
        </w:rPr>
        <w:t>to spend the money</w:t>
      </w:r>
      <w:r>
        <w:rPr>
          <w:rFonts w:ascii="Times New Roman" w:hAnsi="Times New Roman"/>
          <w:sz w:val="24"/>
          <w:szCs w:val="24"/>
        </w:rPr>
        <w:t xml:space="preserve"> notwithstanding the characterization in its workpapers.</w:t>
      </w:r>
    </w:p>
    <w:p w:rsidR="002C170D" w:rsidRPr="002F4DDD" w:rsidRDefault="002F4DDD" w:rsidP="002F4DDD">
      <w:pPr>
        <w:pStyle w:val="ListParagraph"/>
        <w:numPr>
          <w:ilvl w:val="1"/>
          <w:numId w:val="11"/>
        </w:numPr>
        <w:autoSpaceDE w:val="0"/>
        <w:autoSpaceDN w:val="0"/>
        <w:adjustRightInd w:val="0"/>
        <w:contextualSpacing w:val="0"/>
        <w:rPr>
          <w:rFonts w:ascii="Times New Roman" w:hAnsi="Times New Roman"/>
          <w:sz w:val="24"/>
          <w:szCs w:val="24"/>
        </w:rPr>
      </w:pPr>
      <w:r>
        <w:rPr>
          <w:rFonts w:ascii="Times New Roman" w:hAnsi="Times New Roman"/>
          <w:sz w:val="24"/>
          <w:szCs w:val="24"/>
        </w:rPr>
        <w:t xml:space="preserve"> If SDG&amp;E did not fail to spend money that it was obligated to spend, explain (with supporting documentation as available) why it was allowed to spend less.</w:t>
      </w:r>
      <w:r w:rsidR="002C170D" w:rsidRPr="002F4DDD">
        <w:rPr>
          <w:rFonts w:ascii="Times New Roman" w:hAnsi="Times New Roman"/>
          <w:sz w:val="24"/>
          <w:szCs w:val="24"/>
        </w:rPr>
        <w:t xml:space="preserve">   </w:t>
      </w:r>
    </w:p>
    <w:p w:rsidR="002F4DDD" w:rsidRPr="002F4DDD" w:rsidRDefault="002F4DDD" w:rsidP="002F4DDD">
      <w:pPr>
        <w:tabs>
          <w:tab w:val="left" w:pos="2628"/>
        </w:tabs>
      </w:pPr>
      <w:r>
        <w:tab/>
      </w:r>
    </w:p>
    <w:sectPr w:rsidR="002F4DDD" w:rsidRPr="002F4DDD" w:rsidSect="00215ACB">
      <w:headerReference w:type="even" r:id="rId7"/>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E7130" w:rsidRDefault="007E7130">
      <w:r>
        <w:separator/>
      </w:r>
    </w:p>
  </w:endnote>
  <w:endnote w:type="continuationSeparator" w:id="0">
    <w:p w:rsidR="007E7130" w:rsidRDefault="007E713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E7130" w:rsidRDefault="007E7130">
      <w:r>
        <w:separator/>
      </w:r>
    </w:p>
  </w:footnote>
  <w:footnote w:type="continuationSeparator" w:id="0">
    <w:p w:rsidR="007E7130" w:rsidRDefault="007E713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0D87" w:rsidRDefault="00E70D87"/>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B"/>
    <w:multiLevelType w:val="multilevel"/>
    <w:tmpl w:val="F000CD60"/>
    <w:lvl w:ilvl="0">
      <w:start w:val="1"/>
      <w:numFmt w:val="upperRoman"/>
      <w:pStyle w:val="Heading1"/>
      <w:lvlText w:val="%1."/>
      <w:legacy w:legacy="1" w:legacySpace="144" w:legacyIndent="0"/>
      <w:lvlJc w:val="left"/>
      <w:pPr>
        <w:ind w:left="0" w:firstLine="0"/>
      </w:pPr>
    </w:lvl>
    <w:lvl w:ilvl="1">
      <w:start w:val="1"/>
      <w:numFmt w:val="upperLetter"/>
      <w:pStyle w:val="Heading2"/>
      <w:lvlText w:val="%2."/>
      <w:legacy w:legacy="1" w:legacySpace="144" w:legacyIndent="0"/>
      <w:lvlJc w:val="left"/>
      <w:pPr>
        <w:ind w:left="0" w:firstLine="0"/>
      </w:pPr>
    </w:lvl>
    <w:lvl w:ilvl="2">
      <w:start w:val="1"/>
      <w:numFmt w:val="decimal"/>
      <w:pStyle w:val="Heading3"/>
      <w:lvlText w:val="%3."/>
      <w:legacy w:legacy="1" w:legacySpace="144" w:legacyIndent="0"/>
      <w:lvlJc w:val="left"/>
      <w:pPr>
        <w:ind w:left="0" w:firstLine="0"/>
      </w:pPr>
    </w:lvl>
    <w:lvl w:ilvl="3">
      <w:start w:val="1"/>
      <w:numFmt w:val="lowerLetter"/>
      <w:pStyle w:val="Heading4"/>
      <w:lvlText w:val="%4."/>
      <w:legacy w:legacy="1" w:legacySpace="144" w:legacyIndent="0"/>
      <w:lvlJc w:val="left"/>
    </w:lvl>
    <w:lvl w:ilvl="4">
      <w:start w:val="1"/>
      <w:numFmt w:val="lowerRoman"/>
      <w:pStyle w:val="Heading5"/>
      <w:lvlText w:val="%5."/>
      <w:legacy w:legacy="1" w:legacySpace="144" w:legacyIndent="0"/>
      <w:lvlJc w:val="left"/>
    </w:lvl>
    <w:lvl w:ilvl="5">
      <w:start w:val="1"/>
      <w:numFmt w:val="none"/>
      <w:pStyle w:val="Heading6"/>
      <w:lvlText w:val=""/>
      <w:legacy w:legacy="1" w:legacySpace="144" w:legacyIndent="0"/>
      <w:lvlJc w:val="left"/>
      <w:rPr>
        <w:rFonts w:ascii="Symbol" w:hAnsi="Symbol" w:hint="default"/>
      </w:rPr>
    </w:lvl>
    <w:lvl w:ilvl="6">
      <w:start w:val="1"/>
      <w:numFmt w:val="none"/>
      <w:pStyle w:val="Heading7"/>
      <w:lvlText w:val=""/>
      <w:legacy w:legacy="1" w:legacySpace="144" w:legacyIndent="0"/>
      <w:lvlJc w:val="left"/>
      <w:rPr>
        <w:rFonts w:ascii="Symbol" w:hAnsi="Symbol" w:hint="default"/>
      </w:rPr>
    </w:lvl>
    <w:lvl w:ilvl="7">
      <w:start w:val="1"/>
      <w:numFmt w:val="none"/>
      <w:pStyle w:val="Heading8"/>
      <w:suff w:val="nothing"/>
      <w:lvlText w:val=""/>
      <w:lvlJc w:val="left"/>
    </w:lvl>
    <w:lvl w:ilvl="8">
      <w:start w:val="1"/>
      <w:numFmt w:val="none"/>
      <w:pStyle w:val="Heading9"/>
      <w:suff w:val="nothing"/>
      <w:lvlText w:val=""/>
      <w:lvlJc w:val="left"/>
    </w:lvl>
  </w:abstractNum>
  <w:abstractNum w:abstractNumId="1">
    <w:nsid w:val="20C42E8C"/>
    <w:multiLevelType w:val="hybridMultilevel"/>
    <w:tmpl w:val="0BC856B2"/>
    <w:lvl w:ilvl="0" w:tplc="833AD8E0">
      <w:start w:val="1"/>
      <w:numFmt w:val="bullet"/>
      <w:pStyle w:val="bulletlis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nsid w:val="36CC6475"/>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1"/>
  </w:num>
  <w:num w:numId="11">
    <w:abstractNumId w:val="2"/>
  </w:num>
  <w:numIdMacAtCleanup w:val="1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001"/>
  <w:defaultTabStop w:val="720"/>
  <w:noPunctuationKerning/>
  <w:characterSpacingControl w:val="doNotCompress"/>
  <w:footnotePr>
    <w:footnote w:id="-1"/>
    <w:footnote w:id="0"/>
  </w:footnotePr>
  <w:endnotePr>
    <w:endnote w:id="-1"/>
    <w:endnote w:id="0"/>
  </w:endnotePr>
  <w:compat/>
  <w:rsids>
    <w:rsidRoot w:val="00003677"/>
    <w:rsid w:val="00003677"/>
    <w:rsid w:val="00043B50"/>
    <w:rsid w:val="00164B5B"/>
    <w:rsid w:val="00196E47"/>
    <w:rsid w:val="001C5CE4"/>
    <w:rsid w:val="00215ACB"/>
    <w:rsid w:val="00282F23"/>
    <w:rsid w:val="002C170D"/>
    <w:rsid w:val="002F4DDD"/>
    <w:rsid w:val="003A3A30"/>
    <w:rsid w:val="003A4E5C"/>
    <w:rsid w:val="003B1DDB"/>
    <w:rsid w:val="004F0D3A"/>
    <w:rsid w:val="00511236"/>
    <w:rsid w:val="00525BF6"/>
    <w:rsid w:val="00541089"/>
    <w:rsid w:val="005675FC"/>
    <w:rsid w:val="005D6589"/>
    <w:rsid w:val="005E5105"/>
    <w:rsid w:val="00625AE3"/>
    <w:rsid w:val="0067263E"/>
    <w:rsid w:val="00686E3A"/>
    <w:rsid w:val="006F697D"/>
    <w:rsid w:val="00721489"/>
    <w:rsid w:val="007E7130"/>
    <w:rsid w:val="00805761"/>
    <w:rsid w:val="008615F4"/>
    <w:rsid w:val="009975D4"/>
    <w:rsid w:val="00A56193"/>
    <w:rsid w:val="00A91D31"/>
    <w:rsid w:val="00B564D4"/>
    <w:rsid w:val="00C40F3C"/>
    <w:rsid w:val="00C51D35"/>
    <w:rsid w:val="00D44ABF"/>
    <w:rsid w:val="00DD77B8"/>
    <w:rsid w:val="00E13751"/>
    <w:rsid w:val="00E70D87"/>
    <w:rsid w:val="00F7410B"/>
    <w:rsid w:val="00FC52D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25AE3"/>
    <w:pPr>
      <w:spacing w:after="180"/>
    </w:pPr>
    <w:rPr>
      <w:rFonts w:ascii="Book Antiqua" w:hAnsi="Book Antiqua"/>
      <w:sz w:val="22"/>
    </w:rPr>
  </w:style>
  <w:style w:type="paragraph" w:styleId="Heading1">
    <w:name w:val="heading 1"/>
    <w:next w:val="BodyText"/>
    <w:qFormat/>
    <w:rsid w:val="00215ACB"/>
    <w:pPr>
      <w:keepNext/>
      <w:keepLines/>
      <w:numPr>
        <w:numId w:val="1"/>
      </w:numPr>
      <w:tabs>
        <w:tab w:val="left" w:pos="540"/>
      </w:tabs>
      <w:spacing w:before="480" w:after="120"/>
      <w:outlineLvl w:val="0"/>
    </w:pPr>
    <w:rPr>
      <w:rFonts w:ascii="Book Antiqua" w:hAnsi="Book Antiqua"/>
      <w:b/>
      <w:sz w:val="28"/>
    </w:rPr>
  </w:style>
  <w:style w:type="paragraph" w:styleId="Heading2">
    <w:name w:val="heading 2"/>
    <w:basedOn w:val="Heading1"/>
    <w:next w:val="BodyText"/>
    <w:qFormat/>
    <w:rsid w:val="00215ACB"/>
    <w:pPr>
      <w:numPr>
        <w:ilvl w:val="1"/>
        <w:numId w:val="2"/>
      </w:numPr>
      <w:tabs>
        <w:tab w:val="clear" w:pos="540"/>
        <w:tab w:val="left" w:pos="450"/>
      </w:tabs>
      <w:suppressAutoHyphens/>
      <w:outlineLvl w:val="1"/>
    </w:pPr>
    <w:rPr>
      <w:i/>
      <w:sz w:val="26"/>
    </w:rPr>
  </w:style>
  <w:style w:type="paragraph" w:styleId="Heading3">
    <w:name w:val="heading 3"/>
    <w:basedOn w:val="Normal"/>
    <w:next w:val="BodyText"/>
    <w:qFormat/>
    <w:rsid w:val="00215ACB"/>
    <w:pPr>
      <w:keepNext/>
      <w:keepLines/>
      <w:numPr>
        <w:ilvl w:val="2"/>
        <w:numId w:val="3"/>
      </w:numPr>
      <w:tabs>
        <w:tab w:val="left" w:pos="450"/>
      </w:tabs>
      <w:suppressAutoHyphens/>
      <w:spacing w:before="240" w:after="60"/>
      <w:outlineLvl w:val="2"/>
    </w:pPr>
    <w:rPr>
      <w:b/>
    </w:rPr>
  </w:style>
  <w:style w:type="paragraph" w:styleId="Heading4">
    <w:name w:val="heading 4"/>
    <w:basedOn w:val="Normal"/>
    <w:next w:val="BodyText"/>
    <w:qFormat/>
    <w:rsid w:val="00215ACB"/>
    <w:pPr>
      <w:keepNext/>
      <w:keepLines/>
      <w:numPr>
        <w:ilvl w:val="3"/>
        <w:numId w:val="4"/>
      </w:numPr>
      <w:tabs>
        <w:tab w:val="left" w:pos="450"/>
      </w:tabs>
      <w:spacing w:before="120" w:after="0"/>
      <w:outlineLvl w:val="3"/>
    </w:pPr>
    <w:rPr>
      <w:i/>
    </w:rPr>
  </w:style>
  <w:style w:type="paragraph" w:styleId="Heading5">
    <w:name w:val="heading 5"/>
    <w:basedOn w:val="Normal"/>
    <w:next w:val="BodyText"/>
    <w:qFormat/>
    <w:rsid w:val="00215ACB"/>
    <w:pPr>
      <w:keepNext/>
      <w:keepLines/>
      <w:numPr>
        <w:ilvl w:val="4"/>
        <w:numId w:val="5"/>
      </w:numPr>
      <w:tabs>
        <w:tab w:val="left" w:pos="450"/>
      </w:tabs>
      <w:spacing w:before="120" w:after="0"/>
      <w:outlineLvl w:val="4"/>
    </w:pPr>
  </w:style>
  <w:style w:type="paragraph" w:styleId="Heading6">
    <w:name w:val="heading 6"/>
    <w:basedOn w:val="Normal"/>
    <w:next w:val="BodyText"/>
    <w:qFormat/>
    <w:rsid w:val="00215ACB"/>
    <w:pPr>
      <w:keepNext/>
      <w:keepLines/>
      <w:numPr>
        <w:ilvl w:val="5"/>
        <w:numId w:val="6"/>
      </w:numPr>
      <w:tabs>
        <w:tab w:val="left" w:pos="450"/>
      </w:tabs>
      <w:spacing w:before="120" w:after="0"/>
      <w:outlineLvl w:val="5"/>
    </w:pPr>
  </w:style>
  <w:style w:type="paragraph" w:styleId="Heading7">
    <w:name w:val="heading 7"/>
    <w:basedOn w:val="Normal"/>
    <w:next w:val="Normal"/>
    <w:qFormat/>
    <w:rsid w:val="00215ACB"/>
    <w:pPr>
      <w:keepNext/>
      <w:keepLines/>
      <w:numPr>
        <w:ilvl w:val="6"/>
        <w:numId w:val="7"/>
      </w:numPr>
      <w:tabs>
        <w:tab w:val="left" w:pos="450"/>
      </w:tabs>
      <w:spacing w:after="0" w:line="240" w:lineRule="atLeast"/>
      <w:outlineLvl w:val="6"/>
    </w:pPr>
  </w:style>
  <w:style w:type="paragraph" w:styleId="Heading8">
    <w:name w:val="heading 8"/>
    <w:basedOn w:val="Normal"/>
    <w:next w:val="BodyText"/>
    <w:qFormat/>
    <w:rsid w:val="00721489"/>
    <w:pPr>
      <w:numPr>
        <w:ilvl w:val="7"/>
        <w:numId w:val="8"/>
      </w:numPr>
      <w:spacing w:before="120" w:after="120" w:line="240" w:lineRule="atLeast"/>
      <w:outlineLvl w:val="7"/>
    </w:pPr>
    <w:rPr>
      <w:szCs w:val="22"/>
    </w:rPr>
  </w:style>
  <w:style w:type="paragraph" w:styleId="Heading9">
    <w:name w:val="heading 9"/>
    <w:basedOn w:val="Normal"/>
    <w:next w:val="Normal"/>
    <w:qFormat/>
    <w:rsid w:val="00215ACB"/>
    <w:pPr>
      <w:numPr>
        <w:ilvl w:val="8"/>
        <w:numId w:val="9"/>
      </w:numPr>
      <w:outlineLvl w:val="8"/>
    </w:pPr>
    <w:rPr>
      <w:rFonts w:ascii="Times New Roman" w:hAnsi="Times New Roman"/>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list">
    <w:name w:val="bullet list"/>
    <w:basedOn w:val="answerfirst"/>
    <w:rsid w:val="006F697D"/>
    <w:pPr>
      <w:numPr>
        <w:numId w:val="10"/>
      </w:numPr>
      <w:tabs>
        <w:tab w:val="clear" w:pos="720"/>
        <w:tab w:val="num" w:pos="1080"/>
      </w:tabs>
      <w:ind w:left="1080"/>
    </w:pPr>
  </w:style>
  <w:style w:type="paragraph" w:styleId="Caption">
    <w:name w:val="caption"/>
    <w:basedOn w:val="Normal"/>
    <w:next w:val="BodyText"/>
    <w:qFormat/>
    <w:rsid w:val="00D44ABF"/>
    <w:pPr>
      <w:keepNext/>
      <w:keepLines/>
      <w:suppressAutoHyphens/>
      <w:spacing w:before="240" w:after="120" w:line="0" w:lineRule="atLeast"/>
      <w:jc w:val="center"/>
    </w:pPr>
    <w:rPr>
      <w:b/>
    </w:rPr>
  </w:style>
  <w:style w:type="paragraph" w:customStyle="1" w:styleId="chapterheading">
    <w:name w:val="chapter heading"/>
    <w:next w:val="Normal"/>
    <w:rsid w:val="00215ACB"/>
    <w:pPr>
      <w:pageBreakBefore/>
      <w:pBdr>
        <w:top w:val="single" w:sz="12" w:space="1" w:color="auto"/>
        <w:between w:val="single" w:sz="12" w:space="1" w:color="auto"/>
      </w:pBdr>
      <w:spacing w:after="420"/>
    </w:pPr>
    <w:rPr>
      <w:rFonts w:ascii="Book Antiqua" w:hAnsi="Book Antiqua"/>
      <w:b/>
      <w:kern w:val="36"/>
      <w:sz w:val="36"/>
    </w:rPr>
  </w:style>
  <w:style w:type="character" w:styleId="CommentReference">
    <w:name w:val="annotation reference"/>
    <w:basedOn w:val="DefaultParagraphFont"/>
    <w:semiHidden/>
    <w:rsid w:val="00215ACB"/>
    <w:rPr>
      <w:sz w:val="16"/>
    </w:rPr>
  </w:style>
  <w:style w:type="paragraph" w:styleId="CommentText">
    <w:name w:val="annotation text"/>
    <w:basedOn w:val="Normal"/>
    <w:semiHidden/>
    <w:rsid w:val="00215ACB"/>
    <w:rPr>
      <w:sz w:val="20"/>
    </w:rPr>
  </w:style>
  <w:style w:type="character" w:styleId="EndnoteReference">
    <w:name w:val="endnote reference"/>
    <w:basedOn w:val="DefaultParagraphFont"/>
    <w:semiHidden/>
    <w:rsid w:val="00215ACB"/>
    <w:rPr>
      <w:vertAlign w:val="superscript"/>
    </w:rPr>
  </w:style>
  <w:style w:type="paragraph" w:styleId="Footer">
    <w:name w:val="footer"/>
    <w:basedOn w:val="Normal"/>
    <w:rsid w:val="00215ACB"/>
    <w:pPr>
      <w:tabs>
        <w:tab w:val="center" w:pos="4320"/>
        <w:tab w:val="right" w:pos="8640"/>
      </w:tabs>
    </w:pPr>
    <w:rPr>
      <w:sz w:val="18"/>
    </w:rPr>
  </w:style>
  <w:style w:type="character" w:styleId="FootnoteReference">
    <w:name w:val="footnote reference"/>
    <w:basedOn w:val="DefaultParagraphFont"/>
    <w:semiHidden/>
    <w:rsid w:val="00215ACB"/>
    <w:rPr>
      <w:position w:val="6"/>
      <w:sz w:val="16"/>
    </w:rPr>
  </w:style>
  <w:style w:type="paragraph" w:styleId="FootnoteText">
    <w:name w:val="footnote text"/>
    <w:basedOn w:val="Normal"/>
    <w:semiHidden/>
    <w:rsid w:val="00805761"/>
    <w:pPr>
      <w:tabs>
        <w:tab w:val="left" w:pos="180"/>
      </w:tabs>
      <w:spacing w:after="120"/>
    </w:pPr>
    <w:rPr>
      <w:sz w:val="20"/>
    </w:rPr>
  </w:style>
  <w:style w:type="paragraph" w:styleId="Header">
    <w:name w:val="header"/>
    <w:basedOn w:val="Normal"/>
    <w:rsid w:val="00215ACB"/>
    <w:pPr>
      <w:tabs>
        <w:tab w:val="center" w:pos="4320"/>
        <w:tab w:val="right" w:pos="8640"/>
      </w:tabs>
    </w:pPr>
  </w:style>
  <w:style w:type="paragraph" w:customStyle="1" w:styleId="highlight">
    <w:name w:val="highlight"/>
    <w:basedOn w:val="Normal"/>
    <w:rsid w:val="00215ACB"/>
    <w:pPr>
      <w:keepLines/>
      <w:pBdr>
        <w:top w:val="single" w:sz="6" w:space="1" w:color="auto"/>
        <w:left w:val="single" w:sz="6" w:space="1" w:color="auto"/>
        <w:bottom w:val="single" w:sz="6" w:space="1" w:color="auto"/>
        <w:right w:val="single" w:sz="6" w:space="1" w:color="auto"/>
      </w:pBdr>
      <w:spacing w:before="60" w:after="60"/>
      <w:ind w:left="720" w:right="720"/>
    </w:pPr>
  </w:style>
  <w:style w:type="paragraph" w:styleId="Index1">
    <w:name w:val="index 1"/>
    <w:basedOn w:val="Normal"/>
    <w:next w:val="Normal"/>
    <w:semiHidden/>
    <w:rsid w:val="00215ACB"/>
  </w:style>
  <w:style w:type="paragraph" w:styleId="Index2">
    <w:name w:val="index 2"/>
    <w:basedOn w:val="Normal"/>
    <w:next w:val="Normal"/>
    <w:semiHidden/>
    <w:rsid w:val="00215ACB"/>
    <w:pPr>
      <w:ind w:left="360"/>
    </w:pPr>
  </w:style>
  <w:style w:type="paragraph" w:styleId="Index3">
    <w:name w:val="index 3"/>
    <w:basedOn w:val="Normal"/>
    <w:next w:val="Normal"/>
    <w:semiHidden/>
    <w:rsid w:val="00215ACB"/>
    <w:pPr>
      <w:ind w:left="720"/>
    </w:pPr>
  </w:style>
  <w:style w:type="paragraph" w:styleId="Index4">
    <w:name w:val="index 4"/>
    <w:basedOn w:val="Normal"/>
    <w:next w:val="Normal"/>
    <w:semiHidden/>
    <w:rsid w:val="00215ACB"/>
    <w:pPr>
      <w:ind w:left="1080"/>
    </w:pPr>
  </w:style>
  <w:style w:type="paragraph" w:styleId="Index5">
    <w:name w:val="index 5"/>
    <w:basedOn w:val="Normal"/>
    <w:next w:val="Normal"/>
    <w:semiHidden/>
    <w:rsid w:val="00215ACB"/>
    <w:pPr>
      <w:ind w:left="1440"/>
    </w:pPr>
  </w:style>
  <w:style w:type="paragraph" w:styleId="Index6">
    <w:name w:val="index 6"/>
    <w:basedOn w:val="Normal"/>
    <w:next w:val="Normal"/>
    <w:semiHidden/>
    <w:rsid w:val="00215ACB"/>
    <w:pPr>
      <w:ind w:left="1800"/>
    </w:pPr>
  </w:style>
  <w:style w:type="paragraph" w:styleId="Index7">
    <w:name w:val="index 7"/>
    <w:basedOn w:val="Normal"/>
    <w:next w:val="Normal"/>
    <w:semiHidden/>
    <w:rsid w:val="00215ACB"/>
    <w:pPr>
      <w:ind w:left="2160"/>
    </w:pPr>
  </w:style>
  <w:style w:type="paragraph" w:styleId="IndexHeading">
    <w:name w:val="index heading"/>
    <w:basedOn w:val="Normal"/>
    <w:next w:val="Index1"/>
    <w:semiHidden/>
    <w:rsid w:val="00215ACB"/>
  </w:style>
  <w:style w:type="paragraph" w:customStyle="1" w:styleId="question">
    <w:name w:val="question"/>
    <w:basedOn w:val="Normal"/>
    <w:next w:val="answerfirst"/>
    <w:rsid w:val="00F7410B"/>
    <w:pPr>
      <w:tabs>
        <w:tab w:val="left" w:pos="720"/>
      </w:tabs>
      <w:ind w:left="720" w:hanging="720"/>
    </w:pPr>
    <w:rPr>
      <w:b/>
    </w:rPr>
  </w:style>
  <w:style w:type="paragraph" w:styleId="List">
    <w:name w:val="List"/>
    <w:basedOn w:val="Normal"/>
    <w:next w:val="Normal"/>
    <w:rsid w:val="00215ACB"/>
    <w:pPr>
      <w:keepLines/>
      <w:tabs>
        <w:tab w:val="left" w:pos="1890"/>
      </w:tabs>
      <w:spacing w:before="58"/>
      <w:ind w:left="1890" w:right="720" w:hanging="630"/>
    </w:pPr>
  </w:style>
  <w:style w:type="paragraph" w:styleId="NormalIndent">
    <w:name w:val="Normal Indent"/>
    <w:basedOn w:val="Normal"/>
    <w:rsid w:val="00215ACB"/>
    <w:pPr>
      <w:ind w:left="720"/>
    </w:pPr>
  </w:style>
  <w:style w:type="paragraph" w:customStyle="1" w:styleId="numberedlist">
    <w:name w:val="numbered list"/>
    <w:basedOn w:val="BodyText"/>
    <w:rsid w:val="00215ACB"/>
    <w:pPr>
      <w:tabs>
        <w:tab w:val="left" w:pos="2250"/>
      </w:tabs>
      <w:spacing w:before="40" w:after="120"/>
      <w:ind w:left="709" w:hanging="360"/>
    </w:pPr>
  </w:style>
  <w:style w:type="character" w:styleId="PageNumber">
    <w:name w:val="page number"/>
    <w:basedOn w:val="DefaultParagraphFont"/>
    <w:rsid w:val="00215ACB"/>
  </w:style>
  <w:style w:type="paragraph" w:customStyle="1" w:styleId="tablebody">
    <w:name w:val="table body"/>
    <w:basedOn w:val="Normal"/>
    <w:rsid w:val="00215ACB"/>
    <w:pPr>
      <w:keepNext/>
      <w:keepLines/>
      <w:spacing w:after="0"/>
    </w:pPr>
  </w:style>
  <w:style w:type="paragraph" w:customStyle="1" w:styleId="tablecolumnhead">
    <w:name w:val="table column head"/>
    <w:basedOn w:val="Normal"/>
    <w:next w:val="tablebody"/>
    <w:rsid w:val="00215ACB"/>
    <w:pPr>
      <w:keepNext/>
      <w:keepLines/>
      <w:spacing w:after="0"/>
    </w:pPr>
    <w:rPr>
      <w:b/>
      <w:sz w:val="20"/>
    </w:rPr>
  </w:style>
  <w:style w:type="paragraph" w:styleId="TableofFigures">
    <w:name w:val="table of figures"/>
    <w:basedOn w:val="Normal"/>
    <w:next w:val="Normal"/>
    <w:semiHidden/>
    <w:rsid w:val="00215ACB"/>
    <w:pPr>
      <w:tabs>
        <w:tab w:val="right" w:leader="hyphen" w:pos="8640"/>
      </w:tabs>
      <w:spacing w:after="0"/>
      <w:ind w:left="446" w:hanging="446"/>
    </w:pPr>
    <w:rPr>
      <w:sz w:val="20"/>
    </w:rPr>
  </w:style>
  <w:style w:type="paragraph" w:customStyle="1" w:styleId="testimonyheading">
    <w:name w:val="testimony heading"/>
    <w:basedOn w:val="chapterheading"/>
    <w:next w:val="Normal"/>
    <w:rsid w:val="00215ACB"/>
    <w:pPr>
      <w:pBdr>
        <w:top w:val="none" w:sz="0" w:space="0" w:color="auto"/>
        <w:between w:val="none" w:sz="0" w:space="0" w:color="auto"/>
      </w:pBdr>
      <w:jc w:val="center"/>
    </w:pPr>
    <w:rPr>
      <w:sz w:val="28"/>
    </w:rPr>
  </w:style>
  <w:style w:type="paragraph" w:styleId="Title">
    <w:name w:val="Title"/>
    <w:basedOn w:val="chapterheading"/>
    <w:qFormat/>
    <w:rsid w:val="00215ACB"/>
    <w:pPr>
      <w:pageBreakBefore w:val="0"/>
      <w:pBdr>
        <w:top w:val="single" w:sz="36" w:space="1" w:color="auto"/>
        <w:between w:val="none" w:sz="0" w:space="0" w:color="auto"/>
      </w:pBdr>
      <w:spacing w:before="480" w:after="6000" w:line="480" w:lineRule="atLeast"/>
    </w:pPr>
    <w:rPr>
      <w:sz w:val="40"/>
    </w:rPr>
  </w:style>
  <w:style w:type="paragraph" w:styleId="TOC1">
    <w:name w:val="toc 1"/>
    <w:basedOn w:val="Normal"/>
    <w:next w:val="Normal"/>
    <w:semiHidden/>
    <w:rsid w:val="00215ACB"/>
    <w:pPr>
      <w:pBdr>
        <w:top w:val="single" w:sz="12" w:space="1" w:color="auto"/>
      </w:pBdr>
      <w:tabs>
        <w:tab w:val="left" w:pos="900"/>
        <w:tab w:val="right" w:leader="dot" w:pos="8640"/>
      </w:tabs>
      <w:spacing w:before="180" w:after="0"/>
      <w:ind w:left="900" w:hanging="900"/>
    </w:pPr>
    <w:rPr>
      <w:b/>
    </w:rPr>
  </w:style>
  <w:style w:type="paragraph" w:styleId="TOC2">
    <w:name w:val="toc 2"/>
    <w:basedOn w:val="Normal"/>
    <w:next w:val="Normal"/>
    <w:semiHidden/>
    <w:rsid w:val="00215ACB"/>
    <w:pPr>
      <w:tabs>
        <w:tab w:val="right" w:leader="dot" w:pos="8640"/>
      </w:tabs>
      <w:spacing w:after="0"/>
      <w:ind w:left="633" w:hanging="446"/>
    </w:pPr>
    <w:rPr>
      <w:b/>
      <w:noProof/>
    </w:rPr>
  </w:style>
  <w:style w:type="paragraph" w:styleId="TOC3">
    <w:name w:val="toc 3"/>
    <w:basedOn w:val="TOC2"/>
    <w:next w:val="Normal"/>
    <w:semiHidden/>
    <w:rsid w:val="00215ACB"/>
    <w:pPr>
      <w:keepLines/>
      <w:ind w:left="1260" w:right="720" w:hanging="540"/>
    </w:pPr>
    <w:rPr>
      <w:b w:val="0"/>
      <w:sz w:val="20"/>
    </w:rPr>
  </w:style>
  <w:style w:type="paragraph" w:styleId="TOC4">
    <w:name w:val="toc 4"/>
    <w:basedOn w:val="TOC2"/>
    <w:next w:val="Normal"/>
    <w:semiHidden/>
    <w:rsid w:val="00215ACB"/>
    <w:pPr>
      <w:ind w:left="1620" w:hanging="533"/>
    </w:pPr>
    <w:rPr>
      <w:b w:val="0"/>
      <w:sz w:val="20"/>
    </w:rPr>
  </w:style>
  <w:style w:type="paragraph" w:styleId="TOC5">
    <w:name w:val="toc 5"/>
    <w:basedOn w:val="TOC2"/>
    <w:next w:val="Normal"/>
    <w:semiHidden/>
    <w:rsid w:val="00215ACB"/>
    <w:pPr>
      <w:ind w:left="1980" w:hanging="533"/>
    </w:pPr>
    <w:rPr>
      <w:b w:val="0"/>
      <w:sz w:val="20"/>
    </w:rPr>
  </w:style>
  <w:style w:type="paragraph" w:styleId="TOC6">
    <w:name w:val="toc 6"/>
    <w:basedOn w:val="TOC2"/>
    <w:next w:val="Normal"/>
    <w:semiHidden/>
    <w:rsid w:val="00215ACB"/>
    <w:pPr>
      <w:ind w:left="2340" w:hanging="540"/>
    </w:pPr>
    <w:rPr>
      <w:b w:val="0"/>
      <w:sz w:val="20"/>
    </w:rPr>
  </w:style>
  <w:style w:type="paragraph" w:styleId="TOC7">
    <w:name w:val="toc 7"/>
    <w:basedOn w:val="TOC2"/>
    <w:next w:val="Normal"/>
    <w:semiHidden/>
    <w:rsid w:val="00215ACB"/>
    <w:pPr>
      <w:tabs>
        <w:tab w:val="left" w:pos="1170"/>
        <w:tab w:val="left" w:leader="dot" w:pos="8190"/>
        <w:tab w:val="right" w:pos="8640"/>
      </w:tabs>
    </w:pPr>
    <w:rPr>
      <w:sz w:val="20"/>
    </w:rPr>
  </w:style>
  <w:style w:type="paragraph" w:styleId="TOC8">
    <w:name w:val="toc 8"/>
    <w:basedOn w:val="Normal"/>
    <w:next w:val="Normal"/>
    <w:semiHidden/>
    <w:rsid w:val="00215ACB"/>
    <w:pPr>
      <w:tabs>
        <w:tab w:val="left" w:leader="dot" w:pos="8280"/>
        <w:tab w:val="right" w:pos="8640"/>
      </w:tabs>
    </w:pPr>
    <w:rPr>
      <w:sz w:val="20"/>
    </w:rPr>
  </w:style>
  <w:style w:type="paragraph" w:styleId="TOC9">
    <w:name w:val="toc 9"/>
    <w:basedOn w:val="Normal"/>
    <w:next w:val="Normal"/>
    <w:semiHidden/>
    <w:rsid w:val="00215ACB"/>
    <w:pPr>
      <w:tabs>
        <w:tab w:val="right" w:leader="dot" w:pos="8640"/>
      </w:tabs>
      <w:ind w:left="1760"/>
    </w:pPr>
  </w:style>
  <w:style w:type="paragraph" w:customStyle="1" w:styleId="tocchapterheading">
    <w:name w:val="toc chapter heading"/>
    <w:next w:val="Normal"/>
    <w:rsid w:val="00215ACB"/>
    <w:pPr>
      <w:keepNext/>
      <w:pBdr>
        <w:top w:val="single" w:sz="6" w:space="1" w:color="auto"/>
      </w:pBdr>
      <w:spacing w:before="240"/>
      <w:ind w:left="360" w:hanging="360"/>
    </w:pPr>
    <w:rPr>
      <w:rFonts w:ascii="Book Antiqua" w:hAnsi="Book Antiqua"/>
      <w:b/>
      <w:noProof/>
      <w:sz w:val="24"/>
    </w:rPr>
  </w:style>
  <w:style w:type="paragraph" w:styleId="BodyText">
    <w:name w:val="Body Text"/>
    <w:basedOn w:val="Normal"/>
    <w:rsid w:val="00625AE3"/>
    <w:pPr>
      <w:spacing w:line="360" w:lineRule="auto"/>
    </w:pPr>
  </w:style>
  <w:style w:type="paragraph" w:customStyle="1" w:styleId="Quote1">
    <w:name w:val="Quote1"/>
    <w:basedOn w:val="Normal"/>
    <w:rsid w:val="003B1DDB"/>
    <w:pPr>
      <w:ind w:left="720" w:right="720"/>
    </w:pPr>
  </w:style>
  <w:style w:type="paragraph" w:styleId="BodyTextIndent">
    <w:name w:val="Body Text Indent"/>
    <w:basedOn w:val="BodyText"/>
    <w:rsid w:val="0067263E"/>
    <w:pPr>
      <w:ind w:firstLine="360"/>
    </w:pPr>
  </w:style>
  <w:style w:type="paragraph" w:customStyle="1" w:styleId="answerfirst">
    <w:name w:val="answer first"/>
    <w:basedOn w:val="BodyText"/>
    <w:next w:val="answerbodytext"/>
    <w:rsid w:val="006F697D"/>
    <w:pPr>
      <w:ind w:left="720" w:hanging="720"/>
    </w:pPr>
  </w:style>
  <w:style w:type="paragraph" w:customStyle="1" w:styleId="answerbodytext">
    <w:name w:val="answer body text"/>
    <w:basedOn w:val="answerfirst"/>
    <w:rsid w:val="0067263E"/>
    <w:pPr>
      <w:ind w:firstLine="0"/>
    </w:pPr>
  </w:style>
  <w:style w:type="table" w:styleId="TableGrid">
    <w:name w:val="Table Grid"/>
    <w:basedOn w:val="TableNormal"/>
    <w:rsid w:val="00625AE3"/>
    <w:pPr>
      <w:spacing w:after="18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otnotetextmanual">
    <w:name w:val="footnote text manual"/>
    <w:basedOn w:val="FootnoteText"/>
    <w:rsid w:val="00805761"/>
  </w:style>
  <w:style w:type="paragraph" w:styleId="ListParagraph">
    <w:name w:val="List Paragraph"/>
    <w:basedOn w:val="Normal"/>
    <w:uiPriority w:val="34"/>
    <w:qFormat/>
    <w:rsid w:val="009975D4"/>
    <w:pPr>
      <w:ind w:left="720"/>
      <w:contextualSpacing/>
    </w:pPr>
  </w:style>
  <w:style w:type="paragraph" w:customStyle="1" w:styleId="DefaultText">
    <w:name w:val="Default Text"/>
    <w:basedOn w:val="Normal"/>
    <w:rsid w:val="00686E3A"/>
    <w:pPr>
      <w:pBdr>
        <w:bottom w:val="single" w:sz="12" w:space="0" w:color="auto"/>
      </w:pBdr>
      <w:overflowPunct w:val="0"/>
      <w:autoSpaceDE w:val="0"/>
      <w:autoSpaceDN w:val="0"/>
      <w:adjustRightInd w:val="0"/>
      <w:spacing w:after="0"/>
      <w:textAlignment w:val="baseline"/>
    </w:pPr>
    <w:rPr>
      <w:rFonts w:ascii="Times New Roman" w:eastAsia="Batang" w:hAnsi="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25AE3"/>
    <w:pPr>
      <w:spacing w:after="180"/>
    </w:pPr>
    <w:rPr>
      <w:rFonts w:ascii="Book Antiqua" w:hAnsi="Book Antiqua"/>
      <w:sz w:val="22"/>
    </w:rPr>
  </w:style>
  <w:style w:type="paragraph" w:styleId="Heading1">
    <w:name w:val="heading 1"/>
    <w:next w:val="BodyText"/>
    <w:qFormat/>
    <w:pPr>
      <w:keepNext/>
      <w:keepLines/>
      <w:numPr>
        <w:numId w:val="1"/>
      </w:numPr>
      <w:tabs>
        <w:tab w:val="left" w:pos="540"/>
      </w:tabs>
      <w:spacing w:before="480" w:after="120"/>
      <w:outlineLvl w:val="0"/>
    </w:pPr>
    <w:rPr>
      <w:rFonts w:ascii="Book Antiqua" w:hAnsi="Book Antiqua"/>
      <w:b/>
      <w:sz w:val="28"/>
    </w:rPr>
  </w:style>
  <w:style w:type="paragraph" w:styleId="Heading2">
    <w:name w:val="heading 2"/>
    <w:basedOn w:val="Heading1"/>
    <w:next w:val="BodyText"/>
    <w:qFormat/>
    <w:pPr>
      <w:numPr>
        <w:ilvl w:val="1"/>
        <w:numId w:val="2"/>
      </w:numPr>
      <w:tabs>
        <w:tab w:val="clear" w:pos="540"/>
        <w:tab w:val="left" w:pos="450"/>
      </w:tabs>
      <w:suppressAutoHyphens/>
      <w:outlineLvl w:val="1"/>
    </w:pPr>
    <w:rPr>
      <w:i/>
      <w:sz w:val="26"/>
    </w:rPr>
  </w:style>
  <w:style w:type="paragraph" w:styleId="Heading3">
    <w:name w:val="heading 3"/>
    <w:basedOn w:val="Normal"/>
    <w:next w:val="BodyText"/>
    <w:qFormat/>
    <w:pPr>
      <w:keepNext/>
      <w:keepLines/>
      <w:numPr>
        <w:ilvl w:val="2"/>
        <w:numId w:val="3"/>
      </w:numPr>
      <w:tabs>
        <w:tab w:val="left" w:pos="450"/>
      </w:tabs>
      <w:suppressAutoHyphens/>
      <w:spacing w:before="240" w:after="60"/>
      <w:outlineLvl w:val="2"/>
    </w:pPr>
    <w:rPr>
      <w:b/>
    </w:rPr>
  </w:style>
  <w:style w:type="paragraph" w:styleId="Heading4">
    <w:name w:val="heading 4"/>
    <w:basedOn w:val="Normal"/>
    <w:next w:val="BodyText"/>
    <w:qFormat/>
    <w:pPr>
      <w:keepNext/>
      <w:keepLines/>
      <w:numPr>
        <w:ilvl w:val="3"/>
        <w:numId w:val="4"/>
      </w:numPr>
      <w:tabs>
        <w:tab w:val="left" w:pos="450"/>
      </w:tabs>
      <w:spacing w:before="120" w:after="0"/>
      <w:outlineLvl w:val="3"/>
    </w:pPr>
    <w:rPr>
      <w:i/>
    </w:rPr>
  </w:style>
  <w:style w:type="paragraph" w:styleId="Heading5">
    <w:name w:val="heading 5"/>
    <w:basedOn w:val="Normal"/>
    <w:next w:val="BodyText"/>
    <w:qFormat/>
    <w:pPr>
      <w:keepNext/>
      <w:keepLines/>
      <w:numPr>
        <w:ilvl w:val="4"/>
        <w:numId w:val="5"/>
      </w:numPr>
      <w:tabs>
        <w:tab w:val="left" w:pos="450"/>
      </w:tabs>
      <w:spacing w:before="120" w:after="0"/>
      <w:outlineLvl w:val="4"/>
    </w:pPr>
  </w:style>
  <w:style w:type="paragraph" w:styleId="Heading6">
    <w:name w:val="heading 6"/>
    <w:basedOn w:val="Normal"/>
    <w:next w:val="BodyText"/>
    <w:qFormat/>
    <w:pPr>
      <w:keepNext/>
      <w:keepLines/>
      <w:numPr>
        <w:ilvl w:val="5"/>
        <w:numId w:val="6"/>
      </w:numPr>
      <w:tabs>
        <w:tab w:val="left" w:pos="450"/>
      </w:tabs>
      <w:spacing w:before="120" w:after="0"/>
      <w:outlineLvl w:val="5"/>
    </w:pPr>
  </w:style>
  <w:style w:type="paragraph" w:styleId="Heading7">
    <w:name w:val="heading 7"/>
    <w:basedOn w:val="Normal"/>
    <w:next w:val="Normal"/>
    <w:qFormat/>
    <w:pPr>
      <w:keepNext/>
      <w:keepLines/>
      <w:numPr>
        <w:ilvl w:val="6"/>
        <w:numId w:val="7"/>
      </w:numPr>
      <w:tabs>
        <w:tab w:val="left" w:pos="450"/>
      </w:tabs>
      <w:spacing w:after="0" w:line="240" w:lineRule="atLeast"/>
      <w:outlineLvl w:val="6"/>
    </w:pPr>
  </w:style>
  <w:style w:type="paragraph" w:styleId="Heading8">
    <w:name w:val="heading 8"/>
    <w:basedOn w:val="Normal"/>
    <w:next w:val="BodyText"/>
    <w:qFormat/>
    <w:rsid w:val="00721489"/>
    <w:pPr>
      <w:numPr>
        <w:ilvl w:val="7"/>
        <w:numId w:val="8"/>
      </w:numPr>
      <w:spacing w:before="120" w:after="120" w:line="240" w:lineRule="atLeast"/>
      <w:outlineLvl w:val="7"/>
    </w:pPr>
    <w:rPr>
      <w:szCs w:val="22"/>
    </w:rPr>
  </w:style>
  <w:style w:type="paragraph" w:styleId="Heading9">
    <w:name w:val="heading 9"/>
    <w:basedOn w:val="Normal"/>
    <w:next w:val="Normal"/>
    <w:qFormat/>
    <w:pPr>
      <w:numPr>
        <w:ilvl w:val="8"/>
        <w:numId w:val="9"/>
      </w:numPr>
      <w:outlineLvl w:val="8"/>
    </w:pPr>
    <w:rPr>
      <w:rFonts w:ascii="Times New Roman" w:hAnsi="Times New Roman"/>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list">
    <w:name w:val="bullet list"/>
    <w:basedOn w:val="answerfirst"/>
    <w:rsid w:val="006F697D"/>
    <w:pPr>
      <w:numPr>
        <w:numId w:val="10"/>
      </w:numPr>
      <w:tabs>
        <w:tab w:val="clear" w:pos="720"/>
        <w:tab w:val="num" w:pos="1080"/>
      </w:tabs>
      <w:ind w:left="1080"/>
    </w:pPr>
  </w:style>
  <w:style w:type="paragraph" w:styleId="Caption">
    <w:name w:val="caption"/>
    <w:basedOn w:val="Normal"/>
    <w:next w:val="BodyText"/>
    <w:qFormat/>
    <w:rsid w:val="00D44ABF"/>
    <w:pPr>
      <w:keepNext/>
      <w:keepLines/>
      <w:suppressAutoHyphens/>
      <w:spacing w:before="240" w:after="120" w:line="0" w:lineRule="atLeast"/>
      <w:jc w:val="center"/>
    </w:pPr>
    <w:rPr>
      <w:b/>
    </w:rPr>
  </w:style>
  <w:style w:type="paragraph" w:customStyle="1" w:styleId="chapterheading">
    <w:name w:val="chapter heading"/>
    <w:next w:val="Normal"/>
    <w:pPr>
      <w:pageBreakBefore/>
      <w:pBdr>
        <w:top w:val="single" w:sz="12" w:space="1" w:color="auto"/>
        <w:between w:val="single" w:sz="12" w:space="1" w:color="auto"/>
      </w:pBdr>
      <w:spacing w:after="420"/>
    </w:pPr>
    <w:rPr>
      <w:rFonts w:ascii="Book Antiqua" w:hAnsi="Book Antiqua"/>
      <w:b/>
      <w:kern w:val="36"/>
      <w:sz w:val="36"/>
    </w:rPr>
  </w:style>
  <w:style w:type="character" w:styleId="CommentReference">
    <w:name w:val="annotation reference"/>
    <w:basedOn w:val="DefaultParagraphFont"/>
    <w:semiHidden/>
    <w:rPr>
      <w:sz w:val="16"/>
    </w:rPr>
  </w:style>
  <w:style w:type="paragraph" w:styleId="CommentText">
    <w:name w:val="annotation text"/>
    <w:basedOn w:val="Normal"/>
    <w:semiHidden/>
    <w:rPr>
      <w:sz w:val="20"/>
    </w:rPr>
  </w:style>
  <w:style w:type="character" w:styleId="EndnoteReference">
    <w:name w:val="endnote reference"/>
    <w:basedOn w:val="DefaultParagraphFont"/>
    <w:semiHidden/>
    <w:rPr>
      <w:vertAlign w:val="superscript"/>
    </w:rPr>
  </w:style>
  <w:style w:type="paragraph" w:styleId="Footer">
    <w:name w:val="footer"/>
    <w:basedOn w:val="Normal"/>
    <w:pPr>
      <w:tabs>
        <w:tab w:val="center" w:pos="4320"/>
        <w:tab w:val="right" w:pos="8640"/>
      </w:tabs>
    </w:pPr>
    <w:rPr>
      <w:sz w:val="18"/>
    </w:rPr>
  </w:style>
  <w:style w:type="character" w:styleId="FootnoteReference">
    <w:name w:val="footnote reference"/>
    <w:basedOn w:val="DefaultParagraphFont"/>
    <w:semiHidden/>
    <w:rPr>
      <w:position w:val="6"/>
      <w:sz w:val="16"/>
    </w:rPr>
  </w:style>
  <w:style w:type="paragraph" w:styleId="FootnoteText">
    <w:name w:val="footnote text"/>
    <w:basedOn w:val="Normal"/>
    <w:semiHidden/>
    <w:rsid w:val="00805761"/>
    <w:pPr>
      <w:tabs>
        <w:tab w:val="left" w:pos="180"/>
      </w:tabs>
      <w:spacing w:after="120"/>
    </w:pPr>
    <w:rPr>
      <w:sz w:val="20"/>
    </w:rPr>
  </w:style>
  <w:style w:type="paragraph" w:styleId="Header">
    <w:name w:val="header"/>
    <w:basedOn w:val="Normal"/>
    <w:pPr>
      <w:tabs>
        <w:tab w:val="center" w:pos="4320"/>
        <w:tab w:val="right" w:pos="8640"/>
      </w:tabs>
    </w:pPr>
  </w:style>
  <w:style w:type="paragraph" w:customStyle="1" w:styleId="highlight">
    <w:name w:val="highlight"/>
    <w:basedOn w:val="Normal"/>
    <w:pPr>
      <w:keepLines/>
      <w:pBdr>
        <w:top w:val="single" w:sz="6" w:space="1" w:color="auto"/>
        <w:left w:val="single" w:sz="6" w:space="1" w:color="auto"/>
        <w:bottom w:val="single" w:sz="6" w:space="1" w:color="auto"/>
        <w:right w:val="single" w:sz="6" w:space="1" w:color="auto"/>
      </w:pBdr>
      <w:spacing w:before="60" w:after="60"/>
      <w:ind w:left="720" w:right="720"/>
    </w:pPr>
  </w:style>
  <w:style w:type="paragraph" w:styleId="Index1">
    <w:name w:val="index 1"/>
    <w:basedOn w:val="Normal"/>
    <w:next w:val="Normal"/>
    <w:semiHidden/>
  </w:style>
  <w:style w:type="paragraph" w:styleId="Index2">
    <w:name w:val="index 2"/>
    <w:basedOn w:val="Normal"/>
    <w:next w:val="Normal"/>
    <w:semiHidden/>
    <w:pPr>
      <w:ind w:left="360"/>
    </w:pPr>
  </w:style>
  <w:style w:type="paragraph" w:styleId="Index3">
    <w:name w:val="index 3"/>
    <w:basedOn w:val="Normal"/>
    <w:next w:val="Normal"/>
    <w:semiHidden/>
    <w:pPr>
      <w:ind w:left="720"/>
    </w:pPr>
  </w:style>
  <w:style w:type="paragraph" w:styleId="Index4">
    <w:name w:val="index 4"/>
    <w:basedOn w:val="Normal"/>
    <w:next w:val="Normal"/>
    <w:semiHidden/>
    <w:pPr>
      <w:ind w:left="1080"/>
    </w:pPr>
  </w:style>
  <w:style w:type="paragraph" w:styleId="Index5">
    <w:name w:val="index 5"/>
    <w:basedOn w:val="Normal"/>
    <w:next w:val="Normal"/>
    <w:semiHidden/>
    <w:pPr>
      <w:ind w:left="1440"/>
    </w:pPr>
  </w:style>
  <w:style w:type="paragraph" w:styleId="Index6">
    <w:name w:val="index 6"/>
    <w:basedOn w:val="Normal"/>
    <w:next w:val="Normal"/>
    <w:semiHidden/>
    <w:pPr>
      <w:ind w:left="1800"/>
    </w:pPr>
  </w:style>
  <w:style w:type="paragraph" w:styleId="Index7">
    <w:name w:val="index 7"/>
    <w:basedOn w:val="Normal"/>
    <w:next w:val="Normal"/>
    <w:semiHidden/>
    <w:pPr>
      <w:ind w:left="2160"/>
    </w:pPr>
  </w:style>
  <w:style w:type="paragraph" w:styleId="IndexHeading">
    <w:name w:val="index heading"/>
    <w:basedOn w:val="Normal"/>
    <w:next w:val="Index1"/>
    <w:semiHidden/>
  </w:style>
  <w:style w:type="paragraph" w:customStyle="1" w:styleId="question">
    <w:name w:val="question"/>
    <w:basedOn w:val="Normal"/>
    <w:next w:val="answerfirst"/>
    <w:rsid w:val="00F7410B"/>
    <w:pPr>
      <w:tabs>
        <w:tab w:val="left" w:pos="720"/>
      </w:tabs>
      <w:ind w:left="720" w:hanging="720"/>
    </w:pPr>
    <w:rPr>
      <w:b/>
    </w:rPr>
  </w:style>
  <w:style w:type="paragraph" w:styleId="List">
    <w:name w:val="List"/>
    <w:basedOn w:val="Normal"/>
    <w:next w:val="Normal"/>
    <w:pPr>
      <w:keepLines/>
      <w:tabs>
        <w:tab w:val="left" w:pos="1890"/>
      </w:tabs>
      <w:spacing w:before="58"/>
      <w:ind w:left="1890" w:right="720" w:hanging="630"/>
    </w:pPr>
  </w:style>
  <w:style w:type="paragraph" w:styleId="NormalIndent">
    <w:name w:val="Normal Indent"/>
    <w:basedOn w:val="Normal"/>
    <w:pPr>
      <w:ind w:left="720"/>
    </w:pPr>
  </w:style>
  <w:style w:type="paragraph" w:customStyle="1" w:styleId="numberedlist">
    <w:name w:val="numbered list"/>
    <w:basedOn w:val="BodyText"/>
    <w:pPr>
      <w:tabs>
        <w:tab w:val="left" w:pos="2250"/>
      </w:tabs>
      <w:spacing w:before="40" w:after="120"/>
      <w:ind w:left="709" w:hanging="360"/>
    </w:pPr>
  </w:style>
  <w:style w:type="character" w:styleId="PageNumber">
    <w:name w:val="page number"/>
    <w:basedOn w:val="DefaultParagraphFont"/>
  </w:style>
  <w:style w:type="paragraph" w:customStyle="1" w:styleId="tablebody">
    <w:name w:val="table body"/>
    <w:basedOn w:val="Normal"/>
    <w:pPr>
      <w:keepNext/>
      <w:keepLines/>
      <w:spacing w:after="0"/>
    </w:pPr>
  </w:style>
  <w:style w:type="paragraph" w:customStyle="1" w:styleId="tablecolumnhead">
    <w:name w:val="table column head"/>
    <w:basedOn w:val="Normal"/>
    <w:next w:val="tablebody"/>
    <w:pPr>
      <w:keepNext/>
      <w:keepLines/>
      <w:spacing w:after="0"/>
    </w:pPr>
    <w:rPr>
      <w:b/>
      <w:sz w:val="20"/>
    </w:rPr>
  </w:style>
  <w:style w:type="paragraph" w:styleId="TableofFigures">
    <w:name w:val="table of figures"/>
    <w:basedOn w:val="Normal"/>
    <w:next w:val="Normal"/>
    <w:semiHidden/>
    <w:pPr>
      <w:tabs>
        <w:tab w:val="right" w:leader="hyphen" w:pos="8640"/>
      </w:tabs>
      <w:spacing w:after="0"/>
      <w:ind w:left="446" w:hanging="446"/>
    </w:pPr>
    <w:rPr>
      <w:sz w:val="20"/>
    </w:rPr>
  </w:style>
  <w:style w:type="paragraph" w:customStyle="1" w:styleId="testimonyheading">
    <w:name w:val="testimony heading"/>
    <w:basedOn w:val="chapterheading"/>
    <w:next w:val="Normal"/>
    <w:pPr>
      <w:pBdr>
        <w:top w:val="none" w:sz="0" w:space="0" w:color="auto"/>
        <w:between w:val="none" w:sz="0" w:space="0" w:color="auto"/>
      </w:pBdr>
      <w:jc w:val="center"/>
    </w:pPr>
    <w:rPr>
      <w:sz w:val="28"/>
    </w:rPr>
  </w:style>
  <w:style w:type="paragraph" w:styleId="Title">
    <w:name w:val="Title"/>
    <w:basedOn w:val="chapterheading"/>
    <w:qFormat/>
    <w:pPr>
      <w:pageBreakBefore w:val="0"/>
      <w:pBdr>
        <w:top w:val="single" w:sz="36" w:space="1" w:color="auto"/>
        <w:between w:val="none" w:sz="0" w:space="0" w:color="auto"/>
      </w:pBdr>
      <w:spacing w:before="480" w:after="6000" w:line="480" w:lineRule="atLeast"/>
    </w:pPr>
    <w:rPr>
      <w:sz w:val="40"/>
    </w:rPr>
  </w:style>
  <w:style w:type="paragraph" w:styleId="TOC1">
    <w:name w:val="toc 1"/>
    <w:basedOn w:val="Normal"/>
    <w:next w:val="Normal"/>
    <w:semiHidden/>
    <w:pPr>
      <w:pBdr>
        <w:top w:val="single" w:sz="12" w:space="1" w:color="auto"/>
      </w:pBdr>
      <w:tabs>
        <w:tab w:val="left" w:pos="900"/>
        <w:tab w:val="right" w:leader="dot" w:pos="8640"/>
      </w:tabs>
      <w:spacing w:before="180" w:after="0"/>
      <w:ind w:left="900" w:hanging="900"/>
    </w:pPr>
    <w:rPr>
      <w:b/>
    </w:rPr>
  </w:style>
  <w:style w:type="paragraph" w:styleId="TOC2">
    <w:name w:val="toc 2"/>
    <w:basedOn w:val="Normal"/>
    <w:next w:val="Normal"/>
    <w:semiHidden/>
    <w:pPr>
      <w:tabs>
        <w:tab w:val="right" w:leader="dot" w:pos="8640"/>
      </w:tabs>
      <w:spacing w:after="0"/>
      <w:ind w:left="633" w:hanging="446"/>
    </w:pPr>
    <w:rPr>
      <w:b/>
      <w:noProof/>
    </w:rPr>
  </w:style>
  <w:style w:type="paragraph" w:styleId="TOC3">
    <w:name w:val="toc 3"/>
    <w:basedOn w:val="TOC2"/>
    <w:next w:val="Normal"/>
    <w:semiHidden/>
    <w:pPr>
      <w:keepLines/>
      <w:ind w:left="1260" w:right="720" w:hanging="540"/>
    </w:pPr>
    <w:rPr>
      <w:b w:val="0"/>
      <w:sz w:val="20"/>
    </w:rPr>
  </w:style>
  <w:style w:type="paragraph" w:styleId="TOC4">
    <w:name w:val="toc 4"/>
    <w:basedOn w:val="TOC2"/>
    <w:next w:val="Normal"/>
    <w:semiHidden/>
    <w:pPr>
      <w:ind w:left="1620" w:hanging="533"/>
    </w:pPr>
    <w:rPr>
      <w:b w:val="0"/>
      <w:sz w:val="20"/>
    </w:rPr>
  </w:style>
  <w:style w:type="paragraph" w:styleId="TOC5">
    <w:name w:val="toc 5"/>
    <w:basedOn w:val="TOC2"/>
    <w:next w:val="Normal"/>
    <w:semiHidden/>
    <w:pPr>
      <w:ind w:left="1980" w:hanging="533"/>
    </w:pPr>
    <w:rPr>
      <w:b w:val="0"/>
      <w:sz w:val="20"/>
    </w:rPr>
  </w:style>
  <w:style w:type="paragraph" w:styleId="TOC6">
    <w:name w:val="toc 6"/>
    <w:basedOn w:val="TOC2"/>
    <w:next w:val="Normal"/>
    <w:semiHidden/>
    <w:pPr>
      <w:ind w:left="2340" w:hanging="540"/>
    </w:pPr>
    <w:rPr>
      <w:b w:val="0"/>
      <w:sz w:val="20"/>
    </w:rPr>
  </w:style>
  <w:style w:type="paragraph" w:styleId="TOC7">
    <w:name w:val="toc 7"/>
    <w:basedOn w:val="TOC2"/>
    <w:next w:val="Normal"/>
    <w:semiHidden/>
    <w:pPr>
      <w:tabs>
        <w:tab w:val="left" w:pos="1170"/>
        <w:tab w:val="left" w:leader="dot" w:pos="8190"/>
        <w:tab w:val="right" w:pos="8640"/>
      </w:tabs>
    </w:pPr>
    <w:rPr>
      <w:sz w:val="20"/>
    </w:rPr>
  </w:style>
  <w:style w:type="paragraph" w:styleId="TOC8">
    <w:name w:val="toc 8"/>
    <w:basedOn w:val="Normal"/>
    <w:next w:val="Normal"/>
    <w:semiHidden/>
    <w:pPr>
      <w:tabs>
        <w:tab w:val="left" w:leader="dot" w:pos="8280"/>
        <w:tab w:val="right" w:pos="8640"/>
      </w:tabs>
    </w:pPr>
    <w:rPr>
      <w:sz w:val="20"/>
    </w:rPr>
  </w:style>
  <w:style w:type="paragraph" w:styleId="TOC9">
    <w:name w:val="toc 9"/>
    <w:basedOn w:val="Normal"/>
    <w:next w:val="Normal"/>
    <w:semiHidden/>
    <w:pPr>
      <w:tabs>
        <w:tab w:val="right" w:leader="dot" w:pos="8640"/>
      </w:tabs>
      <w:ind w:left="1760"/>
    </w:pPr>
  </w:style>
  <w:style w:type="paragraph" w:customStyle="1" w:styleId="tocchapterheading">
    <w:name w:val="toc chapter heading"/>
    <w:next w:val="Normal"/>
    <w:pPr>
      <w:keepNext/>
      <w:pBdr>
        <w:top w:val="single" w:sz="6" w:space="1" w:color="auto"/>
      </w:pBdr>
      <w:spacing w:before="240"/>
      <w:ind w:left="360" w:hanging="360"/>
    </w:pPr>
    <w:rPr>
      <w:rFonts w:ascii="Book Antiqua" w:hAnsi="Book Antiqua"/>
      <w:b/>
      <w:noProof/>
      <w:sz w:val="24"/>
    </w:rPr>
  </w:style>
  <w:style w:type="paragraph" w:styleId="BodyText">
    <w:name w:val="Body Text"/>
    <w:basedOn w:val="Normal"/>
    <w:rsid w:val="00625AE3"/>
    <w:pPr>
      <w:spacing w:line="360" w:lineRule="auto"/>
    </w:pPr>
  </w:style>
  <w:style w:type="paragraph" w:customStyle="1" w:styleId="Quote1">
    <w:name w:val="Quote1"/>
    <w:basedOn w:val="Normal"/>
    <w:rsid w:val="003B1DDB"/>
    <w:pPr>
      <w:ind w:left="720" w:right="720"/>
    </w:pPr>
  </w:style>
  <w:style w:type="paragraph" w:styleId="BodyTextIndent">
    <w:name w:val="Body Text Indent"/>
    <w:basedOn w:val="BodyText"/>
    <w:rsid w:val="0067263E"/>
    <w:pPr>
      <w:ind w:firstLine="360"/>
    </w:pPr>
  </w:style>
  <w:style w:type="paragraph" w:customStyle="1" w:styleId="answerfirst">
    <w:name w:val="answer first"/>
    <w:basedOn w:val="BodyText"/>
    <w:next w:val="answerbodytext"/>
    <w:rsid w:val="006F697D"/>
    <w:pPr>
      <w:ind w:left="720" w:hanging="720"/>
    </w:pPr>
  </w:style>
  <w:style w:type="paragraph" w:customStyle="1" w:styleId="answerbodytext">
    <w:name w:val="answer body text"/>
    <w:basedOn w:val="answerfirst"/>
    <w:rsid w:val="0067263E"/>
    <w:pPr>
      <w:ind w:firstLine="0"/>
    </w:pPr>
  </w:style>
  <w:style w:type="table" w:styleId="TableGrid">
    <w:name w:val="Table Grid"/>
    <w:basedOn w:val="TableNormal"/>
    <w:rsid w:val="00625AE3"/>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notetextmanual">
    <w:name w:val="footnote text manual"/>
    <w:basedOn w:val="FootnoteText"/>
    <w:rsid w:val="00805761"/>
  </w:style>
  <w:style w:type="paragraph" w:styleId="ListParagraph">
    <w:name w:val="List Paragraph"/>
    <w:basedOn w:val="Normal"/>
    <w:uiPriority w:val="34"/>
    <w:qFormat/>
    <w:rsid w:val="009975D4"/>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1071</Words>
  <Characters>6109</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Body Text</vt:lpstr>
    </vt:vector>
  </TitlesOfParts>
  <Company>Microsoft</Company>
  <LinksUpToDate>false</LinksUpToDate>
  <CharactersWithSpaces>7166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Body Text</dc:title>
  <dc:creator>William B. Marcus</dc:creator>
  <cp:lastModifiedBy>Fraud Squad</cp:lastModifiedBy>
  <cp:revision>2</cp:revision>
  <cp:lastPrinted>2007-07-16T17:04:00Z</cp:lastPrinted>
  <dcterms:created xsi:type="dcterms:W3CDTF">2015-04-23T16:01:00Z</dcterms:created>
  <dcterms:modified xsi:type="dcterms:W3CDTF">2015-04-23T16:01:00Z</dcterms:modified>
</cp:coreProperties>
</file>