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83F7" w14:textId="213D240F" w:rsidR="008E2587" w:rsidRDefault="00F668DC" w:rsidP="00C41D65">
      <w:pPr>
        <w:jc w:val="center"/>
        <w:rPr>
          <w:b/>
          <w:caps/>
          <w:color w:val="000000"/>
          <w:sz w:val="20"/>
          <w:szCs w:val="20"/>
        </w:rPr>
      </w:pPr>
      <w:r w:rsidRPr="00E111E0">
        <w:rPr>
          <w:b/>
          <w:color w:val="000000"/>
          <w:sz w:val="20"/>
          <w:szCs w:val="20"/>
        </w:rPr>
        <w:t xml:space="preserve">WSPP </w:t>
      </w:r>
      <w:r w:rsidR="005275A7" w:rsidRPr="00E111E0">
        <w:rPr>
          <w:b/>
          <w:color w:val="000000"/>
          <w:sz w:val="20"/>
          <w:szCs w:val="20"/>
        </w:rPr>
        <w:t>AGREEMENT</w:t>
      </w:r>
      <w:r w:rsidRPr="00E111E0">
        <w:rPr>
          <w:b/>
          <w:color w:val="000000"/>
          <w:sz w:val="20"/>
          <w:szCs w:val="20"/>
        </w:rPr>
        <w:t xml:space="preserve"> </w:t>
      </w:r>
      <w:r w:rsidRPr="00E111E0">
        <w:rPr>
          <w:b/>
          <w:color w:val="000000"/>
          <w:sz w:val="20"/>
          <w:szCs w:val="20"/>
        </w:rPr>
        <w:br/>
        <w:t>CONFIRMATION</w:t>
      </w:r>
      <w:r w:rsidRPr="00E111E0">
        <w:rPr>
          <w:b/>
          <w:color w:val="000000"/>
          <w:sz w:val="20"/>
          <w:szCs w:val="20"/>
        </w:rPr>
        <w:br/>
        <w:t>BETWEEN</w:t>
      </w:r>
      <w:r w:rsidRPr="00E111E0">
        <w:rPr>
          <w:b/>
          <w:color w:val="000000"/>
          <w:sz w:val="20"/>
          <w:szCs w:val="20"/>
        </w:rPr>
        <w:br/>
      </w:r>
      <w:r w:rsidR="005275A7" w:rsidRPr="00E111E0">
        <w:rPr>
          <w:b/>
          <w:color w:val="000000"/>
          <w:sz w:val="20"/>
          <w:szCs w:val="20"/>
        </w:rPr>
        <w:t>SAN DIEGO GAS &amp; ELECTRIC</w:t>
      </w:r>
      <w:r w:rsidRPr="00E111E0">
        <w:rPr>
          <w:b/>
          <w:color w:val="000000"/>
          <w:sz w:val="20"/>
          <w:szCs w:val="20"/>
        </w:rPr>
        <w:t xml:space="preserve"> COMPANY </w:t>
      </w:r>
      <w:r w:rsidRPr="00E111E0">
        <w:rPr>
          <w:b/>
          <w:color w:val="000000"/>
          <w:sz w:val="20"/>
          <w:szCs w:val="20"/>
        </w:rPr>
        <w:br/>
        <w:t>AND</w:t>
      </w:r>
      <w:r w:rsidRPr="00E111E0">
        <w:rPr>
          <w:b/>
          <w:color w:val="000000"/>
          <w:sz w:val="20"/>
          <w:szCs w:val="20"/>
        </w:rPr>
        <w:br/>
      </w:r>
      <w:bookmarkStart w:id="0" w:name="_Ref144006007"/>
      <w:bookmarkEnd w:id="0"/>
      <w:r w:rsidR="00CA47C0">
        <w:rPr>
          <w:b/>
          <w:caps/>
          <w:color w:val="000000"/>
          <w:sz w:val="20"/>
          <w:szCs w:val="20"/>
        </w:rPr>
        <w:t>[insert name]</w:t>
      </w:r>
    </w:p>
    <w:p w14:paraId="32778DEF" w14:textId="77777777" w:rsidR="009A4B7E" w:rsidRPr="00E111E0" w:rsidRDefault="009A4B7E" w:rsidP="00C41D65">
      <w:pPr>
        <w:jc w:val="center"/>
        <w:rPr>
          <w:b/>
          <w:color w:val="000000"/>
          <w:sz w:val="20"/>
          <w:szCs w:val="20"/>
        </w:rPr>
      </w:pPr>
    </w:p>
    <w:p w14:paraId="5B248521" w14:textId="220DA354" w:rsidR="008E2587" w:rsidRPr="00E111E0" w:rsidRDefault="00F668DC" w:rsidP="00214567">
      <w:pPr>
        <w:pStyle w:val="Heading1"/>
        <w:numPr>
          <w:ilvl w:val="0"/>
          <w:numId w:val="0"/>
        </w:numPr>
        <w:spacing w:after="240"/>
        <w:jc w:val="both"/>
        <w:rPr>
          <w:i w:val="0"/>
          <w:color w:val="000000"/>
          <w:sz w:val="20"/>
          <w:szCs w:val="20"/>
        </w:rPr>
      </w:pPr>
      <w:bookmarkStart w:id="1" w:name="_DV_M2"/>
      <w:bookmarkEnd w:id="1"/>
      <w:r w:rsidRPr="00E111E0">
        <w:rPr>
          <w:i w:val="0"/>
          <w:color w:val="000000"/>
          <w:sz w:val="20"/>
          <w:szCs w:val="20"/>
        </w:rPr>
        <w:t xml:space="preserve">This confirmation letter ("Confirmation") confirms the transaction (“Transaction”) between </w:t>
      </w:r>
      <w:r w:rsidRPr="00E111E0">
        <w:rPr>
          <w:b/>
          <w:bCs/>
          <w:i w:val="0"/>
          <w:color w:val="000000"/>
          <w:sz w:val="20"/>
          <w:szCs w:val="20"/>
        </w:rPr>
        <w:t xml:space="preserve">San Diego Gas &amp; Electric Company </w:t>
      </w:r>
      <w:r w:rsidR="00A45A6F" w:rsidRPr="00E111E0">
        <w:rPr>
          <w:i w:val="0"/>
          <w:color w:val="000000"/>
          <w:sz w:val="20"/>
          <w:szCs w:val="20"/>
        </w:rPr>
        <w:t>("Seller”</w:t>
      </w:r>
      <w:r w:rsidRPr="00E111E0">
        <w:rPr>
          <w:i w:val="0"/>
          <w:color w:val="000000"/>
          <w:sz w:val="20"/>
          <w:szCs w:val="20"/>
        </w:rPr>
        <w:t xml:space="preserve"> or “SDG&amp;E” </w:t>
      </w:r>
      <w:r w:rsidR="00DD6DF6" w:rsidRPr="00E111E0">
        <w:rPr>
          <w:i w:val="0"/>
          <w:color w:val="000000"/>
          <w:sz w:val="20"/>
          <w:szCs w:val="20"/>
        </w:rPr>
        <w:t xml:space="preserve">or </w:t>
      </w:r>
      <w:r w:rsidRPr="00E111E0">
        <w:rPr>
          <w:i w:val="0"/>
          <w:color w:val="000000"/>
          <w:sz w:val="20"/>
          <w:szCs w:val="20"/>
        </w:rPr>
        <w:t xml:space="preserve">“Party B”) and </w:t>
      </w:r>
      <w:r w:rsidR="00CA47C0">
        <w:rPr>
          <w:b/>
          <w:bCs/>
          <w:i w:val="0"/>
          <w:color w:val="000000"/>
          <w:sz w:val="20"/>
          <w:szCs w:val="20"/>
        </w:rPr>
        <w:t>[INSERT NAME]</w:t>
      </w:r>
      <w:r w:rsidR="008E2780" w:rsidRPr="00E111E0">
        <w:rPr>
          <w:i w:val="0"/>
          <w:color w:val="000000"/>
          <w:sz w:val="20"/>
          <w:szCs w:val="20"/>
        </w:rPr>
        <w:t xml:space="preserve"> </w:t>
      </w:r>
      <w:r w:rsidRPr="00E111E0">
        <w:rPr>
          <w:i w:val="0"/>
          <w:color w:val="000000"/>
          <w:sz w:val="20"/>
          <w:szCs w:val="20"/>
        </w:rPr>
        <w:t xml:space="preserve">(“Buyer” or “Party A”), each individually a "Party" and together the "Parties", effective as of </w:t>
      </w:r>
      <w:r w:rsidR="00CA47C0">
        <w:rPr>
          <w:i w:val="0"/>
          <w:color w:val="000000"/>
          <w:sz w:val="20"/>
          <w:szCs w:val="20"/>
        </w:rPr>
        <w:t>[INSERT DATE]</w:t>
      </w:r>
      <w:r w:rsidRPr="00E111E0">
        <w:rPr>
          <w:i w:val="0"/>
          <w:color w:val="000000"/>
          <w:sz w:val="20"/>
          <w:szCs w:val="20"/>
        </w:rPr>
        <w:t xml:space="preserve"> (the "Confirmation Effective Date").  This Transaction is governed by the </w:t>
      </w:r>
      <w:r w:rsidRPr="008E79F4">
        <w:rPr>
          <w:bCs/>
          <w:i w:val="0"/>
          <w:color w:val="000000"/>
          <w:sz w:val="20"/>
          <w:szCs w:val="20"/>
        </w:rPr>
        <w:t>WSPP Agreement</w:t>
      </w:r>
      <w:r w:rsidRPr="00E111E0">
        <w:rPr>
          <w:b/>
          <w:i w:val="0"/>
          <w:color w:val="000000"/>
          <w:sz w:val="20"/>
          <w:szCs w:val="20"/>
        </w:rPr>
        <w:t xml:space="preserve"> </w:t>
      </w:r>
      <w:r w:rsidRPr="00E111E0">
        <w:rPr>
          <w:i w:val="0"/>
          <w:color w:val="000000"/>
          <w:sz w:val="20"/>
          <w:szCs w:val="20"/>
        </w:rPr>
        <w:t>effective as of</w:t>
      </w:r>
      <w:r w:rsidR="005F1941" w:rsidRPr="00E111E0">
        <w:rPr>
          <w:i w:val="0"/>
          <w:color w:val="000000"/>
          <w:sz w:val="20"/>
          <w:szCs w:val="20"/>
        </w:rPr>
        <w:t xml:space="preserve"> </w:t>
      </w:r>
      <w:r w:rsidR="00DD6DF6" w:rsidRPr="00E111E0">
        <w:rPr>
          <w:i w:val="0"/>
          <w:color w:val="000000"/>
          <w:sz w:val="20"/>
          <w:szCs w:val="20"/>
        </w:rPr>
        <w:t>July 28, 2020</w:t>
      </w:r>
      <w:r w:rsidRPr="00E111E0">
        <w:rPr>
          <w:i w:val="0"/>
          <w:color w:val="000000"/>
          <w:sz w:val="20"/>
          <w:szCs w:val="20"/>
        </w:rPr>
        <w:t xml:space="preserve">, along with any amendments and annexes executed between the Parties thereto (the </w:t>
      </w:r>
      <w:r w:rsidR="00DD6DF6" w:rsidRPr="00E111E0">
        <w:rPr>
          <w:i w:val="0"/>
          <w:color w:val="000000"/>
          <w:sz w:val="20"/>
          <w:szCs w:val="20"/>
        </w:rPr>
        <w:t>“</w:t>
      </w:r>
      <w:r w:rsidRPr="00E111E0">
        <w:rPr>
          <w:i w:val="0"/>
          <w:color w:val="000000"/>
          <w:sz w:val="20"/>
          <w:szCs w:val="20"/>
        </w:rPr>
        <w:t>Master Agreement</w:t>
      </w:r>
      <w:r w:rsidR="00A45A6F" w:rsidRPr="00E111E0">
        <w:rPr>
          <w:i w:val="0"/>
          <w:color w:val="000000"/>
          <w:sz w:val="20"/>
          <w:szCs w:val="20"/>
        </w:rPr>
        <w:t>”).</w:t>
      </w:r>
      <w:r w:rsidRPr="00E111E0">
        <w:rPr>
          <w:i w:val="0"/>
          <w:color w:val="000000"/>
          <w:sz w:val="20"/>
          <w:szCs w:val="2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E111E0">
        <w:rPr>
          <w:i w:val="0"/>
          <w:color w:val="000000"/>
          <w:sz w:val="20"/>
          <w:szCs w:val="20"/>
        </w:rPr>
        <w:t>, Tariff</w:t>
      </w:r>
      <w:r w:rsidRPr="00E111E0">
        <w:rPr>
          <w:i w:val="0"/>
          <w:color w:val="000000"/>
          <w:sz w:val="20"/>
          <w:szCs w:val="20"/>
        </w:rPr>
        <w:t xml:space="preserve"> or RPS (as defined below).  If any term in this Confirmation conflicts with the Master Agreement, the definitions set forth in this Confirmation shall supersede.  </w:t>
      </w:r>
    </w:p>
    <w:p w14:paraId="23141A22" w14:textId="77777777" w:rsidR="00F668DC" w:rsidRPr="00E111E0" w:rsidRDefault="008E2587" w:rsidP="008E2587">
      <w:pPr>
        <w:pStyle w:val="Heading1"/>
        <w:numPr>
          <w:ilvl w:val="0"/>
          <w:numId w:val="0"/>
        </w:numPr>
        <w:spacing w:after="240"/>
        <w:jc w:val="center"/>
        <w:rPr>
          <w:i w:val="0"/>
          <w:color w:val="000000"/>
          <w:sz w:val="20"/>
          <w:szCs w:val="20"/>
        </w:rPr>
      </w:pPr>
      <w:r w:rsidRPr="00E111E0">
        <w:rPr>
          <w:b/>
          <w:i w:val="0"/>
          <w:sz w:val="20"/>
          <w:szCs w:val="20"/>
        </w:rPr>
        <w:t>CONTACT INFORMATION</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4027"/>
        <w:gridCol w:w="4253"/>
      </w:tblGrid>
      <w:tr w:rsidR="00F668DC" w:rsidRPr="00E111E0" w14:paraId="513ADA7E" w14:textId="77777777" w:rsidTr="00190AD9">
        <w:trPr>
          <w:trHeight w:val="620"/>
        </w:trPr>
        <w:tc>
          <w:tcPr>
            <w:tcW w:w="1440" w:type="dxa"/>
            <w:vAlign w:val="center"/>
          </w:tcPr>
          <w:p w14:paraId="553B4758" w14:textId="77777777" w:rsidR="00F668DC" w:rsidRPr="00E111E0" w:rsidRDefault="00F668DC" w:rsidP="004B05DF">
            <w:pPr>
              <w:pStyle w:val="ConfirmNormal"/>
              <w:widowControl/>
              <w:spacing w:before="120" w:after="120"/>
              <w:rPr>
                <w:b/>
                <w:bCs/>
              </w:rPr>
            </w:pPr>
            <w:r w:rsidRPr="00E111E0">
              <w:rPr>
                <w:b/>
                <w:bCs/>
              </w:rPr>
              <w:t>Contact Information:</w:t>
            </w:r>
          </w:p>
        </w:tc>
        <w:tc>
          <w:tcPr>
            <w:tcW w:w="4027" w:type="dxa"/>
          </w:tcPr>
          <w:p w14:paraId="5E2CCF43" w14:textId="69AEBF4F" w:rsidR="00F668DC" w:rsidRPr="00E111E0" w:rsidRDefault="00F668DC" w:rsidP="00C47B1D">
            <w:pPr>
              <w:tabs>
                <w:tab w:val="right" w:pos="4122"/>
              </w:tabs>
              <w:jc w:val="center"/>
              <w:rPr>
                <w:color w:val="000000"/>
                <w:sz w:val="20"/>
                <w:szCs w:val="20"/>
              </w:rPr>
            </w:pPr>
            <w:r w:rsidRPr="00E111E0">
              <w:rPr>
                <w:b/>
                <w:color w:val="000000"/>
                <w:sz w:val="20"/>
                <w:szCs w:val="20"/>
              </w:rPr>
              <w:t xml:space="preserve">Name: </w:t>
            </w:r>
            <w:r w:rsidRPr="00E111E0">
              <w:rPr>
                <w:color w:val="000000"/>
                <w:sz w:val="20"/>
                <w:szCs w:val="20"/>
              </w:rPr>
              <w:t xml:space="preserve"> </w:t>
            </w:r>
            <w:r w:rsidR="00CA47C0">
              <w:rPr>
                <w:b/>
                <w:color w:val="000000"/>
                <w:sz w:val="20"/>
                <w:szCs w:val="20"/>
              </w:rPr>
              <w:t>[INSERT NAME]</w:t>
            </w:r>
            <w:r w:rsidR="00C47B1D" w:rsidRPr="00E111E0">
              <w:rPr>
                <w:color w:val="000000"/>
                <w:sz w:val="20"/>
                <w:szCs w:val="20"/>
              </w:rPr>
              <w:t xml:space="preserve"> </w:t>
            </w:r>
            <w:r w:rsidRPr="00E111E0">
              <w:rPr>
                <w:sz w:val="20"/>
                <w:szCs w:val="20"/>
              </w:rPr>
              <w:t>(“</w:t>
            </w:r>
            <w:r w:rsidRPr="00E111E0">
              <w:rPr>
                <w:color w:val="000000"/>
                <w:sz w:val="20"/>
                <w:szCs w:val="20"/>
                <w:u w:val="single"/>
              </w:rPr>
              <w:t>Buyer</w:t>
            </w:r>
            <w:r w:rsidRPr="00E111E0">
              <w:rPr>
                <w:sz w:val="20"/>
                <w:szCs w:val="20"/>
              </w:rPr>
              <w:t>”)</w:t>
            </w:r>
          </w:p>
        </w:tc>
        <w:tc>
          <w:tcPr>
            <w:tcW w:w="4253" w:type="dxa"/>
          </w:tcPr>
          <w:p w14:paraId="78182470" w14:textId="77777777" w:rsidR="00F668DC" w:rsidRPr="00E111E0" w:rsidRDefault="00F668DC" w:rsidP="004B05DF">
            <w:pPr>
              <w:tabs>
                <w:tab w:val="right" w:pos="4475"/>
              </w:tabs>
              <w:jc w:val="center"/>
              <w:rPr>
                <w:color w:val="000000"/>
                <w:sz w:val="20"/>
                <w:szCs w:val="20"/>
              </w:rPr>
            </w:pPr>
            <w:r w:rsidRPr="00E111E0">
              <w:rPr>
                <w:b/>
                <w:color w:val="000000"/>
                <w:sz w:val="20"/>
                <w:szCs w:val="20"/>
              </w:rPr>
              <w:t>Name:</w:t>
            </w:r>
            <w:r w:rsidRPr="00E111E0">
              <w:rPr>
                <w:sz w:val="20"/>
                <w:szCs w:val="20"/>
              </w:rPr>
              <w:t xml:space="preserve"> </w:t>
            </w:r>
            <w:r w:rsidRPr="00E111E0">
              <w:rPr>
                <w:b/>
                <w:sz w:val="20"/>
                <w:szCs w:val="20"/>
              </w:rPr>
              <w:t>San Diego Gas &amp; Electric Company</w:t>
            </w:r>
            <w:r w:rsidRPr="00E111E0">
              <w:rPr>
                <w:sz w:val="20"/>
                <w:szCs w:val="20"/>
              </w:rPr>
              <w:t xml:space="preserve">  (“</w:t>
            </w:r>
            <w:r w:rsidRPr="00E111E0">
              <w:rPr>
                <w:color w:val="000000"/>
                <w:sz w:val="20"/>
                <w:szCs w:val="20"/>
                <w:u w:val="single"/>
              </w:rPr>
              <w:t>Seller</w:t>
            </w:r>
            <w:r w:rsidRPr="00E111E0">
              <w:rPr>
                <w:sz w:val="20"/>
                <w:szCs w:val="20"/>
              </w:rPr>
              <w:t>”)</w:t>
            </w:r>
          </w:p>
        </w:tc>
      </w:tr>
      <w:tr w:rsidR="00F668DC" w:rsidRPr="00E111E0" w14:paraId="4355A713" w14:textId="77777777" w:rsidTr="00190AD9">
        <w:trPr>
          <w:trHeight w:val="2456"/>
        </w:trPr>
        <w:tc>
          <w:tcPr>
            <w:tcW w:w="1440" w:type="dxa"/>
            <w:tcBorders>
              <w:top w:val="nil"/>
            </w:tcBorders>
            <w:vAlign w:val="center"/>
          </w:tcPr>
          <w:p w14:paraId="59DCECB6" w14:textId="77777777" w:rsidR="00F668DC" w:rsidRPr="00E111E0" w:rsidRDefault="00F668DC" w:rsidP="004B05DF">
            <w:pPr>
              <w:pStyle w:val="ConfirmNormal"/>
              <w:widowControl/>
              <w:spacing w:before="120" w:after="120"/>
              <w:rPr>
                <w:b/>
                <w:bCs/>
              </w:rPr>
            </w:pPr>
          </w:p>
        </w:tc>
        <w:tc>
          <w:tcPr>
            <w:tcW w:w="4027" w:type="dxa"/>
            <w:tcBorders>
              <w:top w:val="nil"/>
            </w:tcBorders>
          </w:tcPr>
          <w:p w14:paraId="0B71F343" w14:textId="77777777" w:rsidR="00F668DC" w:rsidRPr="00E111E0" w:rsidRDefault="00F668DC" w:rsidP="004B05DF">
            <w:pPr>
              <w:tabs>
                <w:tab w:val="right" w:pos="4122"/>
              </w:tabs>
              <w:ind w:left="288" w:hanging="288"/>
              <w:jc w:val="center"/>
              <w:rPr>
                <w:sz w:val="20"/>
                <w:szCs w:val="20"/>
              </w:rPr>
            </w:pPr>
            <w:r w:rsidRPr="00E111E0">
              <w:rPr>
                <w:b/>
                <w:color w:val="000000"/>
                <w:sz w:val="20"/>
                <w:szCs w:val="20"/>
              </w:rPr>
              <w:t>All Notices:</w:t>
            </w:r>
          </w:p>
          <w:p w14:paraId="4C78B4B3" w14:textId="10B7C8BE" w:rsidR="00190AD9" w:rsidRPr="00E111E0" w:rsidRDefault="00CA47C0" w:rsidP="000218B5">
            <w:pPr>
              <w:tabs>
                <w:tab w:val="right" w:pos="4122"/>
              </w:tabs>
              <w:ind w:left="288" w:hanging="288"/>
              <w:rPr>
                <w:sz w:val="20"/>
                <w:szCs w:val="20"/>
              </w:rPr>
            </w:pPr>
            <w:r>
              <w:rPr>
                <w:sz w:val="20"/>
                <w:szCs w:val="20"/>
              </w:rPr>
              <w:t>Counterparty:</w:t>
            </w:r>
          </w:p>
          <w:p w14:paraId="3DF3C53C" w14:textId="759CDE41" w:rsidR="00F668DC" w:rsidRPr="00E111E0" w:rsidRDefault="00F668DC" w:rsidP="000218B5">
            <w:pPr>
              <w:tabs>
                <w:tab w:val="right" w:pos="4122"/>
              </w:tabs>
              <w:ind w:left="288" w:hanging="288"/>
              <w:rPr>
                <w:sz w:val="20"/>
                <w:szCs w:val="20"/>
              </w:rPr>
            </w:pPr>
            <w:r w:rsidRPr="00E111E0">
              <w:rPr>
                <w:sz w:val="20"/>
                <w:szCs w:val="20"/>
              </w:rPr>
              <w:t xml:space="preserve">Attn: </w:t>
            </w:r>
          </w:p>
          <w:p w14:paraId="4BE25E72" w14:textId="1E076B54" w:rsidR="00F668DC" w:rsidRPr="00E111E0" w:rsidRDefault="00F668DC" w:rsidP="000218B5">
            <w:pPr>
              <w:tabs>
                <w:tab w:val="right" w:pos="4122"/>
              </w:tabs>
              <w:ind w:left="288" w:hanging="288"/>
              <w:rPr>
                <w:sz w:val="20"/>
                <w:szCs w:val="20"/>
              </w:rPr>
            </w:pPr>
            <w:r w:rsidRPr="00E111E0">
              <w:rPr>
                <w:sz w:val="20"/>
                <w:szCs w:val="20"/>
              </w:rPr>
              <w:t xml:space="preserve">Phone: </w:t>
            </w:r>
          </w:p>
          <w:p w14:paraId="663405C2" w14:textId="77777777" w:rsidR="00CA47C0" w:rsidRDefault="00190AD9" w:rsidP="00190AD9">
            <w:pPr>
              <w:tabs>
                <w:tab w:val="right" w:pos="4122"/>
              </w:tabs>
              <w:rPr>
                <w:rStyle w:val="Hyperlink"/>
                <w:rFonts w:cs="Arial"/>
                <w:sz w:val="20"/>
                <w:szCs w:val="20"/>
              </w:rPr>
            </w:pPr>
            <w:r w:rsidRPr="00190AD9">
              <w:rPr>
                <w:sz w:val="20"/>
                <w:szCs w:val="20"/>
              </w:rPr>
              <w:t xml:space="preserve">Email: </w:t>
            </w:r>
            <w:hyperlink r:id="rId11" w:history="1"/>
          </w:p>
          <w:p w14:paraId="3D0DCABA" w14:textId="74CDCC39" w:rsidR="00F668DC" w:rsidRPr="00E111E0" w:rsidRDefault="00F668DC" w:rsidP="00190AD9">
            <w:pPr>
              <w:tabs>
                <w:tab w:val="right" w:pos="4122"/>
              </w:tabs>
              <w:rPr>
                <w:sz w:val="20"/>
                <w:szCs w:val="20"/>
              </w:rPr>
            </w:pPr>
            <w:r w:rsidRPr="00E111E0">
              <w:rPr>
                <w:sz w:val="20"/>
                <w:szCs w:val="20"/>
              </w:rPr>
              <w:t xml:space="preserve">Duns: </w:t>
            </w:r>
          </w:p>
          <w:p w14:paraId="55270335" w14:textId="1620A45D" w:rsidR="00F668DC" w:rsidRPr="00E111E0" w:rsidRDefault="00F668DC" w:rsidP="00C47B1D">
            <w:pPr>
              <w:tabs>
                <w:tab w:val="right" w:pos="4122"/>
              </w:tabs>
              <w:ind w:left="288" w:hanging="288"/>
              <w:rPr>
                <w:color w:val="000000"/>
                <w:sz w:val="20"/>
                <w:szCs w:val="20"/>
              </w:rPr>
            </w:pPr>
            <w:r w:rsidRPr="00E111E0">
              <w:rPr>
                <w:sz w:val="20"/>
                <w:szCs w:val="20"/>
              </w:rPr>
              <w:t xml:space="preserve">Federal Tax ID Number: </w:t>
            </w:r>
          </w:p>
        </w:tc>
        <w:tc>
          <w:tcPr>
            <w:tcW w:w="4253" w:type="dxa"/>
            <w:tcBorders>
              <w:top w:val="nil"/>
            </w:tcBorders>
          </w:tcPr>
          <w:p w14:paraId="54B2E696" w14:textId="77777777" w:rsidR="00F668DC" w:rsidRPr="00E111E0" w:rsidRDefault="00F668DC" w:rsidP="004B05DF">
            <w:pPr>
              <w:tabs>
                <w:tab w:val="right" w:pos="4475"/>
              </w:tabs>
              <w:jc w:val="center"/>
              <w:rPr>
                <w:b/>
                <w:color w:val="000000"/>
                <w:sz w:val="20"/>
                <w:szCs w:val="20"/>
              </w:rPr>
            </w:pPr>
            <w:r w:rsidRPr="00E111E0">
              <w:rPr>
                <w:b/>
                <w:color w:val="000000"/>
                <w:sz w:val="20"/>
                <w:szCs w:val="20"/>
              </w:rPr>
              <w:t>All Notices:</w:t>
            </w:r>
          </w:p>
          <w:p w14:paraId="6E44FCA1" w14:textId="77777777" w:rsidR="00F668DC" w:rsidRPr="00E111E0" w:rsidRDefault="00F668DC" w:rsidP="005D3390">
            <w:pPr>
              <w:tabs>
                <w:tab w:val="right" w:pos="4475"/>
              </w:tabs>
              <w:ind w:left="135"/>
              <w:rPr>
                <w:color w:val="000000"/>
                <w:sz w:val="20"/>
                <w:szCs w:val="20"/>
              </w:rPr>
            </w:pPr>
            <w:r w:rsidRPr="00E111E0">
              <w:rPr>
                <w:color w:val="000000"/>
                <w:sz w:val="20"/>
                <w:szCs w:val="20"/>
              </w:rPr>
              <w:t>San Diego Gas &amp; Electric Company</w:t>
            </w:r>
          </w:p>
          <w:p w14:paraId="679C9B28" w14:textId="77777777" w:rsidR="005D3390" w:rsidRPr="00E111E0" w:rsidRDefault="00F668DC" w:rsidP="005D3390">
            <w:pPr>
              <w:tabs>
                <w:tab w:val="right" w:pos="4475"/>
              </w:tabs>
              <w:ind w:left="135"/>
              <w:rPr>
                <w:sz w:val="20"/>
                <w:szCs w:val="20"/>
              </w:rPr>
            </w:pPr>
            <w:r w:rsidRPr="00E111E0">
              <w:rPr>
                <w:sz w:val="20"/>
                <w:szCs w:val="20"/>
              </w:rPr>
              <w:t xml:space="preserve">8315 Century Park Court </w:t>
            </w:r>
          </w:p>
          <w:p w14:paraId="7DF9324E" w14:textId="77777777" w:rsidR="00F668DC" w:rsidRPr="00E111E0" w:rsidRDefault="00F668DC" w:rsidP="005D3390">
            <w:pPr>
              <w:tabs>
                <w:tab w:val="right" w:pos="4475"/>
              </w:tabs>
              <w:ind w:left="135"/>
              <w:rPr>
                <w:sz w:val="20"/>
                <w:szCs w:val="20"/>
              </w:rPr>
            </w:pPr>
            <w:r w:rsidRPr="00E111E0">
              <w:rPr>
                <w:sz w:val="20"/>
                <w:szCs w:val="20"/>
              </w:rPr>
              <w:t>San Diego, CA  Zip: 92123</w:t>
            </w:r>
          </w:p>
          <w:p w14:paraId="5C0BE64D" w14:textId="77777777" w:rsidR="00F668DC" w:rsidRPr="00E111E0" w:rsidRDefault="00F668DC" w:rsidP="005D3390">
            <w:pPr>
              <w:tabs>
                <w:tab w:val="right" w:pos="4475"/>
              </w:tabs>
              <w:ind w:left="135"/>
              <w:rPr>
                <w:sz w:val="20"/>
                <w:szCs w:val="20"/>
              </w:rPr>
            </w:pPr>
            <w:r w:rsidRPr="00E111E0">
              <w:rPr>
                <w:sz w:val="20"/>
                <w:szCs w:val="20"/>
              </w:rPr>
              <w:t>Attn:  Electric &amp; Fuel Procurement Contract Administration</w:t>
            </w:r>
          </w:p>
          <w:p w14:paraId="4F8EFD80" w14:textId="77777777" w:rsidR="00F668DC" w:rsidRPr="00E111E0" w:rsidRDefault="005D3390" w:rsidP="005D3390">
            <w:pPr>
              <w:tabs>
                <w:tab w:val="right" w:pos="4475"/>
              </w:tabs>
              <w:ind w:left="135"/>
              <w:rPr>
                <w:sz w:val="20"/>
                <w:szCs w:val="20"/>
              </w:rPr>
            </w:pPr>
            <w:r w:rsidRPr="00E111E0">
              <w:rPr>
                <w:sz w:val="20"/>
                <w:szCs w:val="20"/>
              </w:rPr>
              <w:t xml:space="preserve">Phone: </w:t>
            </w:r>
            <w:r w:rsidR="00F668DC" w:rsidRPr="00E111E0">
              <w:rPr>
                <w:sz w:val="20"/>
                <w:szCs w:val="20"/>
              </w:rPr>
              <w:t>(858) 650-</w:t>
            </w:r>
            <w:r w:rsidR="00754265" w:rsidRPr="00E111E0">
              <w:rPr>
                <w:sz w:val="20"/>
                <w:szCs w:val="20"/>
              </w:rPr>
              <w:t>5536</w:t>
            </w:r>
          </w:p>
          <w:p w14:paraId="3B9FF60F" w14:textId="77777777" w:rsidR="00F668DC" w:rsidRPr="00E111E0" w:rsidRDefault="005D3390" w:rsidP="005D3390">
            <w:pPr>
              <w:tabs>
                <w:tab w:val="right" w:pos="4475"/>
              </w:tabs>
              <w:ind w:left="135"/>
              <w:rPr>
                <w:sz w:val="20"/>
                <w:szCs w:val="20"/>
              </w:rPr>
            </w:pPr>
            <w:r w:rsidRPr="00E111E0">
              <w:rPr>
                <w:sz w:val="20"/>
                <w:szCs w:val="20"/>
              </w:rPr>
              <w:t>Fac</w:t>
            </w:r>
            <w:r w:rsidRPr="00E111E0">
              <w:rPr>
                <w:color w:val="000000"/>
                <w:sz w:val="20"/>
                <w:szCs w:val="20"/>
              </w:rPr>
              <w:t xml:space="preserve">simile: </w:t>
            </w:r>
            <w:r w:rsidR="00F668DC" w:rsidRPr="00E111E0">
              <w:rPr>
                <w:sz w:val="20"/>
                <w:szCs w:val="20"/>
              </w:rPr>
              <w:t>(858) 650-6190</w:t>
            </w:r>
          </w:p>
          <w:p w14:paraId="02AF8022" w14:textId="77777777" w:rsidR="00F668DC" w:rsidRPr="00E111E0" w:rsidRDefault="00F668DC" w:rsidP="005D3390">
            <w:pPr>
              <w:tabs>
                <w:tab w:val="right" w:pos="4475"/>
              </w:tabs>
              <w:ind w:left="135"/>
              <w:rPr>
                <w:sz w:val="20"/>
                <w:szCs w:val="20"/>
              </w:rPr>
            </w:pPr>
            <w:r w:rsidRPr="00E111E0">
              <w:rPr>
                <w:sz w:val="20"/>
                <w:szCs w:val="20"/>
              </w:rPr>
              <w:t>Duns: 006911457</w:t>
            </w:r>
          </w:p>
          <w:p w14:paraId="21D3544C" w14:textId="77777777" w:rsidR="00F668DC" w:rsidRPr="00E111E0" w:rsidRDefault="00F668DC" w:rsidP="005D3390">
            <w:pPr>
              <w:tabs>
                <w:tab w:val="right" w:pos="4475"/>
              </w:tabs>
              <w:ind w:left="135"/>
              <w:rPr>
                <w:color w:val="000000"/>
                <w:sz w:val="20"/>
                <w:szCs w:val="20"/>
              </w:rPr>
            </w:pPr>
            <w:r w:rsidRPr="00E111E0">
              <w:rPr>
                <w:sz w:val="20"/>
                <w:szCs w:val="20"/>
              </w:rPr>
              <w:t>Federal Tax ID Number: 95-1184800</w:t>
            </w:r>
          </w:p>
        </w:tc>
      </w:tr>
      <w:tr w:rsidR="00F668DC" w:rsidRPr="00E111E0" w14:paraId="2D15BC1A" w14:textId="77777777" w:rsidTr="00190AD9">
        <w:trPr>
          <w:trHeight w:val="1790"/>
        </w:trPr>
        <w:tc>
          <w:tcPr>
            <w:tcW w:w="1440" w:type="dxa"/>
            <w:vAlign w:val="center"/>
          </w:tcPr>
          <w:p w14:paraId="47F76EFA" w14:textId="77777777" w:rsidR="00F668DC" w:rsidRPr="00E111E0" w:rsidRDefault="00F668DC" w:rsidP="004B05DF">
            <w:pPr>
              <w:pStyle w:val="ConfirmNormal"/>
              <w:widowControl/>
              <w:spacing w:before="120" w:after="120"/>
              <w:rPr>
                <w:b/>
                <w:bCs/>
              </w:rPr>
            </w:pPr>
          </w:p>
        </w:tc>
        <w:tc>
          <w:tcPr>
            <w:tcW w:w="4027" w:type="dxa"/>
          </w:tcPr>
          <w:p w14:paraId="7A6935F2" w14:textId="77777777" w:rsidR="00F668DC" w:rsidRPr="00E111E0" w:rsidRDefault="00F668DC" w:rsidP="004B05DF">
            <w:pPr>
              <w:tabs>
                <w:tab w:val="left" w:pos="972"/>
                <w:tab w:val="right" w:pos="4320"/>
              </w:tabs>
              <w:ind w:left="288" w:hanging="288"/>
              <w:jc w:val="center"/>
              <w:rPr>
                <w:sz w:val="20"/>
                <w:szCs w:val="20"/>
              </w:rPr>
            </w:pPr>
            <w:r w:rsidRPr="00E111E0">
              <w:rPr>
                <w:b/>
                <w:color w:val="000000"/>
                <w:sz w:val="20"/>
                <w:szCs w:val="20"/>
              </w:rPr>
              <w:t xml:space="preserve">Invoices:  </w:t>
            </w:r>
          </w:p>
          <w:p w14:paraId="58938B43" w14:textId="77777777" w:rsidR="00CA47C0" w:rsidRDefault="00CA47C0" w:rsidP="00190AD9">
            <w:pPr>
              <w:tabs>
                <w:tab w:val="right" w:pos="4122"/>
              </w:tabs>
              <w:rPr>
                <w:color w:val="000000"/>
                <w:sz w:val="20"/>
                <w:szCs w:val="20"/>
              </w:rPr>
            </w:pPr>
          </w:p>
          <w:p w14:paraId="069F8E4B" w14:textId="77777777" w:rsidR="00CA47C0" w:rsidRDefault="00CA47C0" w:rsidP="00190AD9">
            <w:pPr>
              <w:tabs>
                <w:tab w:val="right" w:pos="4122"/>
              </w:tabs>
              <w:rPr>
                <w:color w:val="000000"/>
                <w:sz w:val="20"/>
                <w:szCs w:val="20"/>
              </w:rPr>
            </w:pPr>
          </w:p>
          <w:p w14:paraId="04BDEEE1" w14:textId="2F5262A8" w:rsidR="00190AD9" w:rsidRPr="00190AD9" w:rsidRDefault="00190AD9" w:rsidP="00190AD9">
            <w:pPr>
              <w:tabs>
                <w:tab w:val="right" w:pos="4122"/>
              </w:tabs>
              <w:rPr>
                <w:color w:val="000000"/>
                <w:sz w:val="20"/>
                <w:szCs w:val="20"/>
              </w:rPr>
            </w:pPr>
            <w:r w:rsidRPr="00190AD9">
              <w:rPr>
                <w:color w:val="000000"/>
                <w:sz w:val="20"/>
                <w:szCs w:val="20"/>
              </w:rPr>
              <w:t xml:space="preserve">Attn: </w:t>
            </w:r>
          </w:p>
          <w:p w14:paraId="0581DD06" w14:textId="40316E67" w:rsidR="00190AD9" w:rsidRPr="00190AD9" w:rsidRDefault="00190AD9" w:rsidP="00190AD9">
            <w:pPr>
              <w:tabs>
                <w:tab w:val="right" w:pos="4122"/>
              </w:tabs>
              <w:rPr>
                <w:color w:val="000000"/>
                <w:sz w:val="20"/>
                <w:szCs w:val="20"/>
              </w:rPr>
            </w:pPr>
            <w:r w:rsidRPr="00190AD9">
              <w:rPr>
                <w:color w:val="000000"/>
                <w:sz w:val="20"/>
                <w:szCs w:val="20"/>
              </w:rPr>
              <w:t xml:space="preserve">Phone: </w:t>
            </w:r>
          </w:p>
          <w:p w14:paraId="31478FE8" w14:textId="43654926" w:rsidR="00F668DC" w:rsidRPr="00E111E0" w:rsidRDefault="00190AD9" w:rsidP="00190AD9">
            <w:pPr>
              <w:tabs>
                <w:tab w:val="right" w:pos="4122"/>
              </w:tabs>
              <w:rPr>
                <w:color w:val="000000"/>
                <w:sz w:val="20"/>
                <w:szCs w:val="20"/>
              </w:rPr>
            </w:pPr>
            <w:r w:rsidRPr="00190AD9">
              <w:rPr>
                <w:color w:val="000000"/>
                <w:sz w:val="20"/>
                <w:szCs w:val="20"/>
              </w:rPr>
              <w:t xml:space="preserve">Email: </w:t>
            </w:r>
          </w:p>
        </w:tc>
        <w:tc>
          <w:tcPr>
            <w:tcW w:w="4253" w:type="dxa"/>
          </w:tcPr>
          <w:p w14:paraId="21688F06" w14:textId="77777777" w:rsidR="00F668DC" w:rsidRPr="00E111E0" w:rsidRDefault="00F668DC" w:rsidP="004B05DF">
            <w:pPr>
              <w:tabs>
                <w:tab w:val="left" w:pos="972"/>
                <w:tab w:val="right" w:pos="4320"/>
              </w:tabs>
              <w:ind w:left="288" w:hanging="288"/>
              <w:jc w:val="center"/>
              <w:rPr>
                <w:sz w:val="20"/>
                <w:szCs w:val="20"/>
              </w:rPr>
            </w:pPr>
            <w:r w:rsidRPr="00E111E0">
              <w:rPr>
                <w:b/>
                <w:color w:val="000000"/>
                <w:sz w:val="20"/>
                <w:szCs w:val="20"/>
              </w:rPr>
              <w:t>Invoices:</w:t>
            </w:r>
          </w:p>
          <w:p w14:paraId="4343A78E" w14:textId="77777777" w:rsidR="00F668DC" w:rsidRPr="00E111E0" w:rsidRDefault="00F668DC" w:rsidP="005D3390">
            <w:pPr>
              <w:tabs>
                <w:tab w:val="right" w:pos="4475"/>
              </w:tabs>
              <w:ind w:left="135"/>
              <w:rPr>
                <w:sz w:val="20"/>
                <w:szCs w:val="20"/>
              </w:rPr>
            </w:pPr>
            <w:r w:rsidRPr="00E111E0">
              <w:rPr>
                <w:sz w:val="20"/>
                <w:szCs w:val="20"/>
              </w:rPr>
              <w:t>San Diego Gas &amp; Electric Company</w:t>
            </w:r>
          </w:p>
          <w:p w14:paraId="157FCC47" w14:textId="77777777" w:rsidR="00F668DC" w:rsidRPr="00E111E0" w:rsidRDefault="00F668DC" w:rsidP="005D3390">
            <w:pPr>
              <w:tabs>
                <w:tab w:val="right" w:pos="4475"/>
              </w:tabs>
              <w:ind w:left="135"/>
              <w:rPr>
                <w:sz w:val="20"/>
                <w:szCs w:val="20"/>
              </w:rPr>
            </w:pPr>
            <w:r w:rsidRPr="00E111E0">
              <w:rPr>
                <w:sz w:val="20"/>
                <w:szCs w:val="20"/>
              </w:rPr>
              <w:t>8315 Century Park Ct.</w:t>
            </w:r>
          </w:p>
          <w:p w14:paraId="62CC8387" w14:textId="77777777" w:rsidR="00F668DC" w:rsidRPr="00E111E0" w:rsidRDefault="00F668DC" w:rsidP="005D3390">
            <w:pPr>
              <w:tabs>
                <w:tab w:val="right" w:pos="4475"/>
              </w:tabs>
              <w:ind w:left="135"/>
              <w:rPr>
                <w:sz w:val="20"/>
                <w:szCs w:val="20"/>
              </w:rPr>
            </w:pPr>
            <w:r w:rsidRPr="00E111E0">
              <w:rPr>
                <w:sz w:val="20"/>
                <w:szCs w:val="20"/>
              </w:rPr>
              <w:t>San Diego, California  92123-1593</w:t>
            </w:r>
          </w:p>
          <w:p w14:paraId="5ADEB3AC" w14:textId="77777777" w:rsidR="00F668DC" w:rsidRPr="00E111E0" w:rsidRDefault="00F668DC" w:rsidP="005D3390">
            <w:pPr>
              <w:tabs>
                <w:tab w:val="right" w:pos="4475"/>
              </w:tabs>
              <w:ind w:left="135"/>
              <w:rPr>
                <w:sz w:val="20"/>
                <w:szCs w:val="20"/>
              </w:rPr>
            </w:pPr>
            <w:r w:rsidRPr="00E111E0">
              <w:rPr>
                <w:sz w:val="20"/>
                <w:szCs w:val="20"/>
              </w:rPr>
              <w:t>Attn: Energy Accounting Manager</w:t>
            </w:r>
          </w:p>
          <w:p w14:paraId="2C9FC153" w14:textId="77777777" w:rsidR="00F668DC" w:rsidRPr="00E111E0" w:rsidRDefault="00F668DC" w:rsidP="005D3390">
            <w:pPr>
              <w:tabs>
                <w:tab w:val="right" w:pos="4475"/>
              </w:tabs>
              <w:ind w:left="135"/>
              <w:rPr>
                <w:sz w:val="20"/>
                <w:szCs w:val="20"/>
              </w:rPr>
            </w:pPr>
            <w:r w:rsidRPr="00E111E0">
              <w:rPr>
                <w:sz w:val="20"/>
                <w:szCs w:val="20"/>
              </w:rPr>
              <w:t>Phone: (858) 650-6177</w:t>
            </w:r>
          </w:p>
          <w:p w14:paraId="07C85FF4" w14:textId="77777777" w:rsidR="00F668DC" w:rsidRPr="00E111E0" w:rsidRDefault="00F668DC" w:rsidP="005D3390">
            <w:pPr>
              <w:tabs>
                <w:tab w:val="right" w:pos="4475"/>
              </w:tabs>
              <w:ind w:left="135"/>
              <w:rPr>
                <w:color w:val="000000"/>
                <w:sz w:val="20"/>
                <w:szCs w:val="20"/>
              </w:rPr>
            </w:pPr>
            <w:r w:rsidRPr="00E111E0">
              <w:rPr>
                <w:sz w:val="20"/>
                <w:szCs w:val="20"/>
              </w:rPr>
              <w:t>Facsimile: (858) 650-6190</w:t>
            </w:r>
          </w:p>
        </w:tc>
      </w:tr>
      <w:tr w:rsidR="00F668DC" w:rsidRPr="00E111E0" w14:paraId="69258210" w14:textId="77777777" w:rsidTr="00190AD9">
        <w:trPr>
          <w:trHeight w:val="1790"/>
        </w:trPr>
        <w:tc>
          <w:tcPr>
            <w:tcW w:w="1440" w:type="dxa"/>
            <w:vAlign w:val="center"/>
          </w:tcPr>
          <w:p w14:paraId="35DE0E95" w14:textId="77777777" w:rsidR="00F668DC" w:rsidRPr="00E111E0" w:rsidRDefault="00F668DC" w:rsidP="004B05DF">
            <w:pPr>
              <w:pStyle w:val="ConfirmNormal"/>
              <w:widowControl/>
              <w:spacing w:before="120" w:after="120"/>
              <w:rPr>
                <w:b/>
                <w:bCs/>
              </w:rPr>
            </w:pPr>
          </w:p>
        </w:tc>
        <w:tc>
          <w:tcPr>
            <w:tcW w:w="4027" w:type="dxa"/>
          </w:tcPr>
          <w:p w14:paraId="22E23B81" w14:textId="77777777" w:rsidR="00F668DC" w:rsidRPr="00E111E0" w:rsidRDefault="00F668DC" w:rsidP="004B05DF">
            <w:pPr>
              <w:tabs>
                <w:tab w:val="left" w:pos="990"/>
                <w:tab w:val="right" w:pos="4320"/>
              </w:tabs>
              <w:ind w:left="288" w:hanging="288"/>
              <w:jc w:val="center"/>
              <w:rPr>
                <w:sz w:val="20"/>
                <w:szCs w:val="20"/>
              </w:rPr>
            </w:pPr>
            <w:r w:rsidRPr="00E111E0">
              <w:rPr>
                <w:b/>
                <w:color w:val="000000"/>
                <w:sz w:val="20"/>
                <w:szCs w:val="20"/>
              </w:rPr>
              <w:t>Wire Transfer:</w:t>
            </w:r>
          </w:p>
          <w:p w14:paraId="25145EE0" w14:textId="32227CC2" w:rsidR="00190AD9" w:rsidRPr="00190AD9" w:rsidRDefault="00190AD9" w:rsidP="00190AD9">
            <w:pPr>
              <w:tabs>
                <w:tab w:val="right" w:pos="4122"/>
              </w:tabs>
              <w:rPr>
                <w:sz w:val="20"/>
                <w:szCs w:val="20"/>
              </w:rPr>
            </w:pPr>
            <w:r w:rsidRPr="00190AD9">
              <w:rPr>
                <w:sz w:val="20"/>
                <w:szCs w:val="20"/>
              </w:rPr>
              <w:t xml:space="preserve">Bank Name: </w:t>
            </w:r>
          </w:p>
          <w:p w14:paraId="19887B56" w14:textId="7018EA14" w:rsidR="00190AD9" w:rsidRPr="00190AD9" w:rsidRDefault="00190AD9" w:rsidP="00190AD9">
            <w:pPr>
              <w:tabs>
                <w:tab w:val="right" w:pos="4122"/>
              </w:tabs>
              <w:rPr>
                <w:sz w:val="20"/>
                <w:szCs w:val="20"/>
              </w:rPr>
            </w:pPr>
            <w:r w:rsidRPr="00190AD9">
              <w:rPr>
                <w:sz w:val="20"/>
                <w:szCs w:val="20"/>
              </w:rPr>
              <w:t xml:space="preserve">Bank ABA: </w:t>
            </w:r>
          </w:p>
          <w:p w14:paraId="5C118161" w14:textId="06D8E5AC" w:rsidR="00F668DC" w:rsidRPr="00E111E0" w:rsidRDefault="00190AD9" w:rsidP="00190AD9">
            <w:pPr>
              <w:tabs>
                <w:tab w:val="right" w:pos="4122"/>
              </w:tabs>
              <w:rPr>
                <w:color w:val="000000"/>
                <w:sz w:val="20"/>
                <w:szCs w:val="20"/>
              </w:rPr>
            </w:pPr>
            <w:r w:rsidRPr="00190AD9">
              <w:rPr>
                <w:sz w:val="20"/>
                <w:szCs w:val="20"/>
              </w:rPr>
              <w:t xml:space="preserve">Account Number:  </w:t>
            </w:r>
          </w:p>
        </w:tc>
        <w:tc>
          <w:tcPr>
            <w:tcW w:w="4253" w:type="dxa"/>
          </w:tcPr>
          <w:p w14:paraId="269D44F3" w14:textId="77777777" w:rsidR="00F668DC" w:rsidRPr="00E111E0" w:rsidRDefault="00F668DC" w:rsidP="004B05DF">
            <w:pPr>
              <w:tabs>
                <w:tab w:val="left" w:pos="2412"/>
                <w:tab w:val="right" w:pos="4475"/>
              </w:tabs>
              <w:ind w:left="252" w:hanging="288"/>
              <w:jc w:val="center"/>
              <w:rPr>
                <w:sz w:val="20"/>
                <w:szCs w:val="20"/>
              </w:rPr>
            </w:pPr>
            <w:r w:rsidRPr="00E111E0">
              <w:rPr>
                <w:b/>
                <w:color w:val="000000"/>
                <w:sz w:val="20"/>
                <w:szCs w:val="20"/>
              </w:rPr>
              <w:t>Wire Transfer:</w:t>
            </w:r>
          </w:p>
          <w:p w14:paraId="7A6AE887" w14:textId="77777777" w:rsidR="00F668DC" w:rsidRPr="00E111E0" w:rsidRDefault="00F668DC" w:rsidP="005D3390">
            <w:pPr>
              <w:tabs>
                <w:tab w:val="right" w:pos="4475"/>
              </w:tabs>
              <w:ind w:left="135"/>
              <w:rPr>
                <w:sz w:val="20"/>
                <w:szCs w:val="20"/>
              </w:rPr>
            </w:pPr>
            <w:r w:rsidRPr="00E111E0">
              <w:rPr>
                <w:sz w:val="20"/>
                <w:szCs w:val="20"/>
              </w:rPr>
              <w:t>BNK: Union Bank of California</w:t>
            </w:r>
          </w:p>
          <w:p w14:paraId="72678378" w14:textId="77777777" w:rsidR="00F668DC" w:rsidRPr="00E111E0" w:rsidRDefault="00F668DC" w:rsidP="005D3390">
            <w:pPr>
              <w:tabs>
                <w:tab w:val="right" w:pos="4475"/>
              </w:tabs>
              <w:ind w:left="135"/>
              <w:rPr>
                <w:sz w:val="20"/>
                <w:szCs w:val="20"/>
              </w:rPr>
            </w:pPr>
            <w:r w:rsidRPr="00E111E0">
              <w:rPr>
                <w:sz w:val="20"/>
                <w:szCs w:val="20"/>
              </w:rPr>
              <w:t>for: San Diego Gas &amp; Electric Company</w:t>
            </w:r>
          </w:p>
          <w:p w14:paraId="082B7953" w14:textId="77777777" w:rsidR="00F668DC" w:rsidRPr="00E111E0" w:rsidRDefault="00F668DC" w:rsidP="005D3390">
            <w:pPr>
              <w:tabs>
                <w:tab w:val="right" w:pos="4475"/>
              </w:tabs>
              <w:ind w:left="135"/>
              <w:rPr>
                <w:sz w:val="20"/>
                <w:szCs w:val="20"/>
              </w:rPr>
            </w:pPr>
            <w:r w:rsidRPr="00E111E0">
              <w:rPr>
                <w:sz w:val="20"/>
                <w:szCs w:val="20"/>
              </w:rPr>
              <w:t>ABA: Routing # 122000496</w:t>
            </w:r>
          </w:p>
          <w:p w14:paraId="06DA19D5" w14:textId="77777777" w:rsidR="00F668DC" w:rsidRPr="00E111E0" w:rsidRDefault="00F668DC" w:rsidP="005D3390">
            <w:pPr>
              <w:tabs>
                <w:tab w:val="right" w:pos="4475"/>
              </w:tabs>
              <w:ind w:left="135"/>
              <w:rPr>
                <w:sz w:val="20"/>
                <w:szCs w:val="20"/>
              </w:rPr>
            </w:pPr>
            <w:r w:rsidRPr="00E111E0">
              <w:rPr>
                <w:sz w:val="20"/>
                <w:szCs w:val="20"/>
              </w:rPr>
              <w:t>ACCT: #4430000352</w:t>
            </w:r>
          </w:p>
          <w:p w14:paraId="781DA816" w14:textId="77777777" w:rsidR="00F668DC" w:rsidRPr="00E111E0" w:rsidRDefault="00F668DC" w:rsidP="005D3390">
            <w:pPr>
              <w:tabs>
                <w:tab w:val="right" w:pos="4475"/>
              </w:tabs>
              <w:ind w:left="135"/>
              <w:rPr>
                <w:sz w:val="20"/>
                <w:szCs w:val="20"/>
              </w:rPr>
            </w:pPr>
            <w:r w:rsidRPr="00E111E0">
              <w:rPr>
                <w:sz w:val="20"/>
                <w:szCs w:val="20"/>
              </w:rPr>
              <w:t>Confirmation: SDG&amp;E, Major Markets</w:t>
            </w:r>
          </w:p>
          <w:p w14:paraId="24C65E89" w14:textId="6C0755A7" w:rsidR="00F668DC" w:rsidRPr="00E111E0" w:rsidRDefault="00F668DC" w:rsidP="005D3390">
            <w:pPr>
              <w:tabs>
                <w:tab w:val="right" w:pos="4475"/>
              </w:tabs>
              <w:ind w:left="135"/>
              <w:rPr>
                <w:color w:val="000000"/>
                <w:sz w:val="20"/>
                <w:szCs w:val="20"/>
              </w:rPr>
            </w:pPr>
            <w:r w:rsidRPr="00E111E0">
              <w:rPr>
                <w:sz w:val="20"/>
                <w:szCs w:val="20"/>
              </w:rPr>
              <w:t>FAX:</w:t>
            </w:r>
            <w:r w:rsidR="00CA47C0">
              <w:rPr>
                <w:sz w:val="20"/>
                <w:szCs w:val="20"/>
              </w:rPr>
              <w:t xml:space="preserve"> </w:t>
            </w:r>
            <w:r w:rsidRPr="00E111E0">
              <w:rPr>
                <w:sz w:val="20"/>
                <w:szCs w:val="20"/>
              </w:rPr>
              <w:t>(213) 244</w:t>
            </w:r>
            <w:r w:rsidRPr="00E111E0">
              <w:rPr>
                <w:color w:val="000000"/>
                <w:sz w:val="20"/>
                <w:szCs w:val="20"/>
              </w:rPr>
              <w:t xml:space="preserve">-8316 </w:t>
            </w:r>
          </w:p>
        </w:tc>
      </w:tr>
      <w:tr w:rsidR="00F668DC" w:rsidRPr="00E111E0" w14:paraId="3249A23E" w14:textId="77777777" w:rsidTr="00190AD9">
        <w:trPr>
          <w:trHeight w:val="2159"/>
        </w:trPr>
        <w:tc>
          <w:tcPr>
            <w:tcW w:w="1440" w:type="dxa"/>
            <w:tcBorders>
              <w:bottom w:val="nil"/>
            </w:tcBorders>
            <w:vAlign w:val="center"/>
          </w:tcPr>
          <w:p w14:paraId="5EFB86EA" w14:textId="77777777" w:rsidR="00F668DC" w:rsidRPr="00E111E0" w:rsidRDefault="00F668DC" w:rsidP="004B05DF">
            <w:pPr>
              <w:pStyle w:val="ConfirmNormal"/>
              <w:widowControl/>
              <w:spacing w:before="120" w:after="120"/>
              <w:rPr>
                <w:b/>
                <w:bCs/>
              </w:rPr>
            </w:pPr>
          </w:p>
        </w:tc>
        <w:tc>
          <w:tcPr>
            <w:tcW w:w="4027" w:type="dxa"/>
            <w:tcBorders>
              <w:bottom w:val="nil"/>
            </w:tcBorders>
          </w:tcPr>
          <w:p w14:paraId="72739672" w14:textId="77777777" w:rsidR="00F668DC" w:rsidRPr="00E111E0" w:rsidRDefault="00F668DC" w:rsidP="004B05DF">
            <w:pPr>
              <w:tabs>
                <w:tab w:val="right" w:pos="4320"/>
              </w:tabs>
              <w:ind w:left="288" w:hanging="288"/>
              <w:jc w:val="center"/>
              <w:rPr>
                <w:sz w:val="20"/>
                <w:szCs w:val="20"/>
              </w:rPr>
            </w:pPr>
            <w:r w:rsidRPr="00E111E0">
              <w:rPr>
                <w:b/>
                <w:color w:val="000000"/>
                <w:sz w:val="20"/>
                <w:szCs w:val="20"/>
              </w:rPr>
              <w:t>Credit and Collections:</w:t>
            </w:r>
          </w:p>
          <w:p w14:paraId="0FDFC7B9" w14:textId="77777777" w:rsidR="00CA47C0" w:rsidRDefault="00CA47C0" w:rsidP="00190AD9">
            <w:pPr>
              <w:tabs>
                <w:tab w:val="left" w:pos="990"/>
                <w:tab w:val="right" w:pos="4122"/>
              </w:tabs>
              <w:rPr>
                <w:color w:val="000000"/>
                <w:sz w:val="20"/>
                <w:szCs w:val="20"/>
              </w:rPr>
            </w:pPr>
          </w:p>
          <w:p w14:paraId="1CB37AD0" w14:textId="77777777" w:rsidR="00CA47C0" w:rsidRDefault="00CA47C0" w:rsidP="00190AD9">
            <w:pPr>
              <w:tabs>
                <w:tab w:val="left" w:pos="990"/>
                <w:tab w:val="right" w:pos="4122"/>
              </w:tabs>
              <w:rPr>
                <w:color w:val="000000"/>
                <w:sz w:val="20"/>
                <w:szCs w:val="20"/>
              </w:rPr>
            </w:pPr>
          </w:p>
          <w:p w14:paraId="4E7862A1" w14:textId="16FDABC6" w:rsidR="00190AD9" w:rsidRPr="00190AD9" w:rsidRDefault="00190AD9" w:rsidP="00190AD9">
            <w:pPr>
              <w:tabs>
                <w:tab w:val="left" w:pos="990"/>
                <w:tab w:val="right" w:pos="4122"/>
              </w:tabs>
              <w:rPr>
                <w:color w:val="000000"/>
                <w:sz w:val="20"/>
                <w:szCs w:val="20"/>
              </w:rPr>
            </w:pPr>
            <w:r w:rsidRPr="00190AD9">
              <w:rPr>
                <w:color w:val="000000"/>
                <w:sz w:val="20"/>
                <w:szCs w:val="20"/>
              </w:rPr>
              <w:t xml:space="preserve">Attn: </w:t>
            </w:r>
          </w:p>
          <w:p w14:paraId="7B6CAB8D" w14:textId="2C7B33AA" w:rsidR="00190AD9" w:rsidRPr="00190AD9" w:rsidRDefault="00190AD9" w:rsidP="00190AD9">
            <w:pPr>
              <w:tabs>
                <w:tab w:val="left" w:pos="990"/>
                <w:tab w:val="right" w:pos="4122"/>
              </w:tabs>
              <w:rPr>
                <w:color w:val="000000"/>
                <w:sz w:val="20"/>
                <w:szCs w:val="20"/>
              </w:rPr>
            </w:pPr>
            <w:r w:rsidRPr="00190AD9">
              <w:rPr>
                <w:color w:val="000000"/>
                <w:sz w:val="20"/>
                <w:szCs w:val="20"/>
              </w:rPr>
              <w:t xml:space="preserve">Phone: </w:t>
            </w:r>
          </w:p>
          <w:p w14:paraId="575F92A4" w14:textId="7FDFCFC6" w:rsidR="00F668DC" w:rsidRPr="00E111E0" w:rsidRDefault="00190AD9" w:rsidP="00190AD9">
            <w:pPr>
              <w:tabs>
                <w:tab w:val="left" w:pos="990"/>
                <w:tab w:val="right" w:pos="4122"/>
              </w:tabs>
              <w:rPr>
                <w:color w:val="000000"/>
                <w:sz w:val="20"/>
                <w:szCs w:val="20"/>
              </w:rPr>
            </w:pPr>
            <w:r w:rsidRPr="00190AD9">
              <w:rPr>
                <w:color w:val="000000"/>
                <w:sz w:val="20"/>
                <w:szCs w:val="20"/>
              </w:rPr>
              <w:t xml:space="preserve">Email: </w:t>
            </w:r>
            <w:r>
              <w:rPr>
                <w:color w:val="000000"/>
                <w:sz w:val="20"/>
                <w:szCs w:val="20"/>
              </w:rPr>
              <w:t xml:space="preserve"> </w:t>
            </w:r>
            <w:r w:rsidRPr="00190AD9">
              <w:rPr>
                <w:color w:val="000000"/>
                <w:sz w:val="20"/>
                <w:szCs w:val="20"/>
              </w:rPr>
              <w:t xml:space="preserve">  </w:t>
            </w:r>
          </w:p>
        </w:tc>
        <w:tc>
          <w:tcPr>
            <w:tcW w:w="4253" w:type="dxa"/>
            <w:tcBorders>
              <w:bottom w:val="nil"/>
            </w:tcBorders>
          </w:tcPr>
          <w:p w14:paraId="088987E8" w14:textId="77777777" w:rsidR="00F668DC" w:rsidRPr="00E111E0" w:rsidRDefault="00F668DC" w:rsidP="004B05DF">
            <w:pPr>
              <w:tabs>
                <w:tab w:val="left" w:pos="432"/>
                <w:tab w:val="right" w:pos="4475"/>
              </w:tabs>
              <w:ind w:left="245" w:hanging="288"/>
              <w:jc w:val="center"/>
              <w:rPr>
                <w:sz w:val="20"/>
                <w:szCs w:val="20"/>
              </w:rPr>
            </w:pPr>
            <w:r w:rsidRPr="00E111E0">
              <w:rPr>
                <w:b/>
                <w:color w:val="000000"/>
                <w:sz w:val="20"/>
                <w:szCs w:val="20"/>
              </w:rPr>
              <w:t>Credit and Collections:</w:t>
            </w:r>
          </w:p>
          <w:p w14:paraId="1F2F7918" w14:textId="77777777" w:rsidR="00F668DC" w:rsidRPr="00E111E0" w:rsidRDefault="00F668DC" w:rsidP="005D3390">
            <w:pPr>
              <w:tabs>
                <w:tab w:val="right" w:pos="4475"/>
              </w:tabs>
              <w:ind w:left="135"/>
              <w:rPr>
                <w:sz w:val="20"/>
                <w:szCs w:val="20"/>
              </w:rPr>
            </w:pPr>
            <w:r w:rsidRPr="00E111E0">
              <w:rPr>
                <w:sz w:val="20"/>
                <w:szCs w:val="20"/>
              </w:rPr>
              <w:t>San Diego Gas &amp; Electric Company, Major Markets</w:t>
            </w:r>
          </w:p>
          <w:p w14:paraId="53248035" w14:textId="77777777" w:rsidR="009D221C" w:rsidRPr="00E111E0" w:rsidRDefault="009D221C" w:rsidP="009D221C">
            <w:pPr>
              <w:tabs>
                <w:tab w:val="right" w:pos="4475"/>
              </w:tabs>
              <w:ind w:left="135"/>
              <w:rPr>
                <w:sz w:val="20"/>
                <w:szCs w:val="20"/>
              </w:rPr>
            </w:pPr>
            <w:r w:rsidRPr="00E111E0">
              <w:rPr>
                <w:sz w:val="20"/>
                <w:szCs w:val="20"/>
              </w:rPr>
              <w:t xml:space="preserve">8326 Century Park Court, CP 21 </w:t>
            </w:r>
          </w:p>
          <w:p w14:paraId="2CEE154D" w14:textId="2F04812D" w:rsidR="00F668DC" w:rsidRPr="00E111E0" w:rsidRDefault="009D221C" w:rsidP="005D3390">
            <w:pPr>
              <w:tabs>
                <w:tab w:val="right" w:pos="4475"/>
              </w:tabs>
              <w:ind w:left="135"/>
              <w:rPr>
                <w:sz w:val="20"/>
                <w:szCs w:val="20"/>
              </w:rPr>
            </w:pPr>
            <w:r w:rsidRPr="00E111E0">
              <w:rPr>
                <w:sz w:val="20"/>
                <w:szCs w:val="20"/>
              </w:rPr>
              <w:t xml:space="preserve">San Diego, CA 92123 </w:t>
            </w:r>
          </w:p>
          <w:p w14:paraId="44B3EF3B" w14:textId="5ADC71BD" w:rsidR="00F668DC" w:rsidRPr="00E111E0" w:rsidRDefault="00F668DC" w:rsidP="005D3390">
            <w:pPr>
              <w:tabs>
                <w:tab w:val="right" w:pos="4475"/>
              </w:tabs>
              <w:ind w:left="135"/>
              <w:rPr>
                <w:sz w:val="20"/>
                <w:szCs w:val="20"/>
              </w:rPr>
            </w:pPr>
            <w:r w:rsidRPr="00E111E0">
              <w:rPr>
                <w:sz w:val="20"/>
                <w:szCs w:val="20"/>
              </w:rPr>
              <w:t>Attn.: Credit and Collections Manager</w:t>
            </w:r>
          </w:p>
          <w:p w14:paraId="4307613F" w14:textId="3C649363" w:rsidR="009D221C" w:rsidRPr="00E111E0" w:rsidRDefault="00F668DC" w:rsidP="009D221C">
            <w:pPr>
              <w:tabs>
                <w:tab w:val="right" w:pos="4475"/>
              </w:tabs>
              <w:ind w:left="135"/>
              <w:rPr>
                <w:sz w:val="20"/>
                <w:szCs w:val="20"/>
              </w:rPr>
            </w:pPr>
            <w:r w:rsidRPr="00E111E0">
              <w:rPr>
                <w:sz w:val="20"/>
                <w:szCs w:val="20"/>
              </w:rPr>
              <w:t xml:space="preserve">Fax No.: </w:t>
            </w:r>
            <w:r w:rsidR="009D221C" w:rsidRPr="00E111E0">
              <w:rPr>
                <w:sz w:val="20"/>
                <w:szCs w:val="20"/>
              </w:rPr>
              <w:t>(858) 650-6190</w:t>
            </w:r>
          </w:p>
          <w:p w14:paraId="45ED967B" w14:textId="56044A0F" w:rsidR="00F668DC" w:rsidRPr="00E111E0" w:rsidRDefault="00F668DC" w:rsidP="009D221C">
            <w:pPr>
              <w:tabs>
                <w:tab w:val="right" w:pos="4475"/>
              </w:tabs>
              <w:ind w:left="135"/>
              <w:rPr>
                <w:sz w:val="20"/>
                <w:szCs w:val="20"/>
              </w:rPr>
            </w:pPr>
          </w:p>
          <w:p w14:paraId="46B2C3AD" w14:textId="6654CD67" w:rsidR="00F668DC" w:rsidRPr="00E111E0" w:rsidRDefault="00F668DC" w:rsidP="005D3390">
            <w:pPr>
              <w:tabs>
                <w:tab w:val="right" w:pos="4475"/>
              </w:tabs>
              <w:ind w:left="135"/>
              <w:rPr>
                <w:color w:val="000000"/>
                <w:sz w:val="20"/>
                <w:szCs w:val="20"/>
              </w:rPr>
            </w:pPr>
            <w:r w:rsidRPr="00E111E0">
              <w:rPr>
                <w:sz w:val="20"/>
                <w:szCs w:val="20"/>
              </w:rPr>
              <w:t>Phone</w:t>
            </w:r>
            <w:r w:rsidRPr="00E111E0">
              <w:rPr>
                <w:color w:val="000000"/>
                <w:sz w:val="20"/>
                <w:szCs w:val="20"/>
              </w:rPr>
              <w:t xml:space="preserve">:  </w:t>
            </w:r>
            <w:r w:rsidR="009D221C" w:rsidRPr="00E111E0" w:rsidDel="006B1FF6">
              <w:rPr>
                <w:color w:val="000000"/>
                <w:sz w:val="20"/>
                <w:szCs w:val="20"/>
              </w:rPr>
              <w:t xml:space="preserve"> </w:t>
            </w:r>
          </w:p>
          <w:p w14:paraId="153EED21" w14:textId="4832D8FD" w:rsidR="00F668DC" w:rsidRPr="00E111E0" w:rsidRDefault="009D221C" w:rsidP="009D221C">
            <w:pPr>
              <w:tabs>
                <w:tab w:val="right" w:pos="4475"/>
              </w:tabs>
              <w:ind w:left="136"/>
              <w:rPr>
                <w:sz w:val="20"/>
                <w:szCs w:val="20"/>
              </w:rPr>
            </w:pPr>
            <w:r w:rsidRPr="00E111E0">
              <w:rPr>
                <w:sz w:val="20"/>
                <w:szCs w:val="20"/>
              </w:rPr>
              <w:t xml:space="preserve">Email: </w:t>
            </w:r>
          </w:p>
          <w:p w14:paraId="53099944" w14:textId="409AFF3F" w:rsidR="009D221C" w:rsidRPr="00E111E0" w:rsidRDefault="009D221C" w:rsidP="009D221C">
            <w:pPr>
              <w:tabs>
                <w:tab w:val="right" w:pos="4475"/>
              </w:tabs>
              <w:ind w:left="136"/>
              <w:rPr>
                <w:color w:val="000000"/>
                <w:sz w:val="20"/>
                <w:szCs w:val="20"/>
              </w:rPr>
            </w:pPr>
          </w:p>
        </w:tc>
      </w:tr>
      <w:tr w:rsidR="00F668DC" w:rsidRPr="00E111E0" w14:paraId="10278DA9" w14:textId="77777777" w:rsidTr="00190AD9">
        <w:trPr>
          <w:trHeight w:val="2277"/>
        </w:trPr>
        <w:tc>
          <w:tcPr>
            <w:tcW w:w="1440" w:type="dxa"/>
            <w:tcBorders>
              <w:top w:val="nil"/>
            </w:tcBorders>
            <w:vAlign w:val="center"/>
          </w:tcPr>
          <w:p w14:paraId="4DE1E483" w14:textId="77777777" w:rsidR="00F668DC" w:rsidRPr="00E111E0" w:rsidRDefault="00F668DC" w:rsidP="004B05DF">
            <w:pPr>
              <w:pStyle w:val="ConfirmNormal"/>
              <w:widowControl/>
              <w:spacing w:before="120" w:after="120"/>
              <w:rPr>
                <w:b/>
                <w:bCs/>
              </w:rPr>
            </w:pPr>
          </w:p>
        </w:tc>
        <w:tc>
          <w:tcPr>
            <w:tcW w:w="4027" w:type="dxa"/>
            <w:tcBorders>
              <w:top w:val="nil"/>
            </w:tcBorders>
          </w:tcPr>
          <w:p w14:paraId="6E085412" w14:textId="443B48F5" w:rsidR="00F668DC" w:rsidRPr="00E111E0" w:rsidRDefault="00F668DC" w:rsidP="00190AD9">
            <w:pPr>
              <w:jc w:val="center"/>
              <w:rPr>
                <w:b/>
                <w:sz w:val="20"/>
                <w:szCs w:val="20"/>
              </w:rPr>
            </w:pPr>
            <w:r w:rsidRPr="00E111E0">
              <w:rPr>
                <w:b/>
                <w:sz w:val="20"/>
                <w:szCs w:val="20"/>
              </w:rPr>
              <w:t>Defaults:</w:t>
            </w:r>
          </w:p>
          <w:p w14:paraId="508E389D" w14:textId="77777777" w:rsidR="00F668DC" w:rsidRPr="00E111E0" w:rsidRDefault="00F668DC" w:rsidP="004B05DF">
            <w:pPr>
              <w:rPr>
                <w:sz w:val="20"/>
                <w:szCs w:val="20"/>
              </w:rPr>
            </w:pPr>
            <w:r w:rsidRPr="00E111E0">
              <w:rPr>
                <w:sz w:val="20"/>
                <w:szCs w:val="20"/>
              </w:rPr>
              <w:t>With additional Notices of an Event of Default or Potential Event of Default to:</w:t>
            </w:r>
          </w:p>
          <w:p w14:paraId="54FD1FC0" w14:textId="6E8128CE" w:rsidR="00190AD9" w:rsidRPr="00190AD9" w:rsidRDefault="00190AD9" w:rsidP="00190AD9">
            <w:pPr>
              <w:rPr>
                <w:sz w:val="20"/>
                <w:szCs w:val="20"/>
              </w:rPr>
            </w:pPr>
            <w:r w:rsidRPr="00190AD9">
              <w:rPr>
                <w:sz w:val="20"/>
                <w:szCs w:val="20"/>
              </w:rPr>
              <w:t xml:space="preserve">Attn: </w:t>
            </w:r>
          </w:p>
          <w:p w14:paraId="0DB7DF4C" w14:textId="314CE886" w:rsidR="00190AD9" w:rsidRPr="00190AD9" w:rsidRDefault="00190AD9" w:rsidP="00190AD9">
            <w:pPr>
              <w:rPr>
                <w:sz w:val="20"/>
                <w:szCs w:val="20"/>
              </w:rPr>
            </w:pPr>
            <w:r w:rsidRPr="00190AD9">
              <w:rPr>
                <w:sz w:val="20"/>
                <w:szCs w:val="20"/>
              </w:rPr>
              <w:t xml:space="preserve">Phone: </w:t>
            </w:r>
          </w:p>
          <w:p w14:paraId="61FE1237" w14:textId="5E58E087" w:rsidR="00190AD9" w:rsidRPr="00190AD9" w:rsidRDefault="00190AD9" w:rsidP="00190AD9">
            <w:pPr>
              <w:rPr>
                <w:sz w:val="20"/>
                <w:szCs w:val="20"/>
              </w:rPr>
            </w:pPr>
            <w:r w:rsidRPr="00190AD9">
              <w:rPr>
                <w:sz w:val="20"/>
                <w:szCs w:val="20"/>
              </w:rPr>
              <w:t xml:space="preserve">Email: </w:t>
            </w:r>
          </w:p>
          <w:p w14:paraId="2D971FA2" w14:textId="77777777" w:rsidR="00190AD9" w:rsidRDefault="00190AD9" w:rsidP="00190AD9">
            <w:pPr>
              <w:tabs>
                <w:tab w:val="right" w:pos="4122"/>
              </w:tabs>
              <w:rPr>
                <w:b/>
                <w:bCs/>
                <w:sz w:val="20"/>
                <w:szCs w:val="20"/>
              </w:rPr>
            </w:pPr>
          </w:p>
          <w:p w14:paraId="7B1EC575" w14:textId="12AA7B67" w:rsidR="00190AD9" w:rsidRPr="00E111E0" w:rsidRDefault="00190AD9" w:rsidP="00190AD9">
            <w:pPr>
              <w:tabs>
                <w:tab w:val="right" w:pos="4122"/>
              </w:tabs>
              <w:rPr>
                <w:sz w:val="20"/>
                <w:szCs w:val="20"/>
              </w:rPr>
            </w:pPr>
            <w:r w:rsidRPr="00190AD9">
              <w:rPr>
                <w:sz w:val="20"/>
                <w:szCs w:val="20"/>
              </w:rPr>
              <w:t xml:space="preserve"> </w:t>
            </w:r>
          </w:p>
        </w:tc>
        <w:tc>
          <w:tcPr>
            <w:tcW w:w="4253" w:type="dxa"/>
            <w:tcBorders>
              <w:top w:val="nil"/>
            </w:tcBorders>
          </w:tcPr>
          <w:p w14:paraId="668A2551" w14:textId="77777777" w:rsidR="00F668DC" w:rsidRPr="00E111E0" w:rsidRDefault="00F668DC" w:rsidP="004B05DF">
            <w:pPr>
              <w:jc w:val="center"/>
              <w:rPr>
                <w:b/>
                <w:sz w:val="20"/>
                <w:szCs w:val="20"/>
              </w:rPr>
            </w:pPr>
            <w:r w:rsidRPr="00E111E0">
              <w:rPr>
                <w:b/>
                <w:sz w:val="20"/>
                <w:szCs w:val="20"/>
              </w:rPr>
              <w:t xml:space="preserve">Defaults:  </w:t>
            </w:r>
          </w:p>
          <w:p w14:paraId="5CC69287" w14:textId="77777777" w:rsidR="00F668DC" w:rsidRPr="00E111E0" w:rsidRDefault="00F668DC" w:rsidP="000F6CF5">
            <w:pPr>
              <w:spacing w:after="120"/>
              <w:rPr>
                <w:sz w:val="20"/>
                <w:szCs w:val="20"/>
              </w:rPr>
            </w:pPr>
            <w:r w:rsidRPr="00E111E0">
              <w:rPr>
                <w:sz w:val="20"/>
                <w:szCs w:val="20"/>
              </w:rPr>
              <w:t>With additional Notices of an Event of Default or Potential Event of Default to:</w:t>
            </w:r>
          </w:p>
          <w:p w14:paraId="48F039C8" w14:textId="77777777" w:rsidR="00F668DC" w:rsidRPr="00E111E0" w:rsidRDefault="00F668DC" w:rsidP="004B05DF">
            <w:pPr>
              <w:tabs>
                <w:tab w:val="right" w:pos="4475"/>
              </w:tabs>
              <w:ind w:left="263"/>
              <w:rPr>
                <w:color w:val="000000"/>
                <w:sz w:val="20"/>
                <w:szCs w:val="20"/>
              </w:rPr>
            </w:pPr>
            <w:r w:rsidRPr="00E111E0">
              <w:rPr>
                <w:color w:val="000000"/>
                <w:sz w:val="20"/>
                <w:szCs w:val="20"/>
              </w:rPr>
              <w:t>San Diego Gas &amp; Electric Company</w:t>
            </w:r>
          </w:p>
          <w:p w14:paraId="42E58758" w14:textId="77777777" w:rsidR="00F668DC" w:rsidRPr="00E111E0" w:rsidRDefault="00F668DC" w:rsidP="004B05DF">
            <w:pPr>
              <w:tabs>
                <w:tab w:val="right" w:pos="4475"/>
              </w:tabs>
              <w:ind w:left="263"/>
              <w:rPr>
                <w:color w:val="000000"/>
                <w:sz w:val="20"/>
                <w:szCs w:val="20"/>
              </w:rPr>
            </w:pPr>
            <w:r w:rsidRPr="00E111E0">
              <w:rPr>
                <w:color w:val="000000"/>
                <w:sz w:val="20"/>
                <w:szCs w:val="20"/>
              </w:rPr>
              <w:t>8330 Century Park Ct.</w:t>
            </w:r>
          </w:p>
          <w:p w14:paraId="7A862510" w14:textId="77777777" w:rsidR="00F668DC" w:rsidRPr="00E111E0" w:rsidRDefault="00F668DC" w:rsidP="004B05DF">
            <w:pPr>
              <w:tabs>
                <w:tab w:val="right" w:pos="4475"/>
              </w:tabs>
              <w:ind w:left="263"/>
              <w:rPr>
                <w:color w:val="000000"/>
                <w:sz w:val="20"/>
                <w:szCs w:val="20"/>
              </w:rPr>
            </w:pPr>
            <w:r w:rsidRPr="00E111E0">
              <w:rPr>
                <w:color w:val="000000"/>
                <w:sz w:val="20"/>
                <w:szCs w:val="20"/>
              </w:rPr>
              <w:t>San Diego, California  92123</w:t>
            </w:r>
          </w:p>
          <w:p w14:paraId="0748DED0" w14:textId="77777777" w:rsidR="00F668DC" w:rsidRPr="00E111E0" w:rsidRDefault="00F668DC" w:rsidP="004B05DF">
            <w:pPr>
              <w:tabs>
                <w:tab w:val="right" w:pos="4475"/>
              </w:tabs>
              <w:ind w:left="263"/>
              <w:rPr>
                <w:color w:val="000000"/>
                <w:sz w:val="20"/>
                <w:szCs w:val="20"/>
              </w:rPr>
            </w:pPr>
            <w:r w:rsidRPr="00E111E0">
              <w:rPr>
                <w:color w:val="000000"/>
                <w:sz w:val="20"/>
                <w:szCs w:val="20"/>
              </w:rPr>
              <w:t>Attn: General Counsel</w:t>
            </w:r>
          </w:p>
          <w:p w14:paraId="119878C1" w14:textId="77777777" w:rsidR="00F668DC" w:rsidRPr="00E111E0" w:rsidRDefault="00F668DC" w:rsidP="004B05DF">
            <w:pPr>
              <w:tabs>
                <w:tab w:val="right" w:pos="4475"/>
              </w:tabs>
              <w:ind w:left="263"/>
              <w:rPr>
                <w:color w:val="000000"/>
                <w:sz w:val="20"/>
                <w:szCs w:val="20"/>
              </w:rPr>
            </w:pPr>
            <w:r w:rsidRPr="00E111E0">
              <w:rPr>
                <w:color w:val="000000"/>
                <w:sz w:val="20"/>
                <w:szCs w:val="20"/>
              </w:rPr>
              <w:t>Phone: (858) 650-6141</w:t>
            </w:r>
          </w:p>
          <w:p w14:paraId="215D3784" w14:textId="77777777" w:rsidR="00F668DC" w:rsidRPr="00E111E0" w:rsidRDefault="00F668DC" w:rsidP="004B05DF">
            <w:pPr>
              <w:ind w:left="263"/>
              <w:rPr>
                <w:sz w:val="20"/>
                <w:szCs w:val="20"/>
              </w:rPr>
            </w:pPr>
            <w:r w:rsidRPr="00E111E0">
              <w:rPr>
                <w:color w:val="000000"/>
                <w:sz w:val="20"/>
                <w:szCs w:val="20"/>
              </w:rPr>
              <w:t>Facsimile: (858) 650-6106</w:t>
            </w:r>
          </w:p>
        </w:tc>
      </w:tr>
    </w:tbl>
    <w:p w14:paraId="5872438A" w14:textId="77777777" w:rsidR="00F94592" w:rsidRPr="00E111E0" w:rsidRDefault="00F94592" w:rsidP="00303E97">
      <w:pPr>
        <w:pStyle w:val="coverbody"/>
        <w:spacing w:after="0"/>
        <w:rPr>
          <w:rFonts w:ascii="Arial" w:hAnsi="Arial" w:cs="Arial"/>
          <w:color w:val="000000"/>
        </w:rPr>
      </w:pPr>
    </w:p>
    <w:p w14:paraId="3295F959" w14:textId="77777777" w:rsidR="00F668DC" w:rsidRPr="00E111E0" w:rsidRDefault="00F668DC" w:rsidP="009A7FBB">
      <w:pPr>
        <w:pStyle w:val="ConfirmNormal"/>
        <w:widowControl/>
        <w:rPr>
          <w:color w:val="000000"/>
        </w:rPr>
      </w:pPr>
    </w:p>
    <w:p w14:paraId="3E8B9A9B" w14:textId="77777777" w:rsidR="00F94592" w:rsidRPr="00E111E0" w:rsidRDefault="00F94592">
      <w:pPr>
        <w:widowControl/>
        <w:autoSpaceDE/>
        <w:autoSpaceDN/>
        <w:adjustRightInd/>
        <w:rPr>
          <w:b/>
          <w:iCs/>
          <w:caps/>
          <w:color w:val="000000"/>
          <w:sz w:val="20"/>
          <w:szCs w:val="20"/>
        </w:rPr>
      </w:pPr>
      <w:r w:rsidRPr="00E111E0">
        <w:rPr>
          <w:b/>
          <w:i/>
          <w:caps/>
          <w:color w:val="000000"/>
          <w:sz w:val="20"/>
          <w:szCs w:val="20"/>
        </w:rPr>
        <w:br w:type="page"/>
      </w:r>
    </w:p>
    <w:p w14:paraId="0CB70CE5" w14:textId="77777777" w:rsidR="00F668DC" w:rsidRPr="00E111E0" w:rsidRDefault="00C41D65" w:rsidP="00767BB5">
      <w:pPr>
        <w:pStyle w:val="Heading1"/>
        <w:spacing w:after="240"/>
        <w:jc w:val="center"/>
        <w:rPr>
          <w:b/>
          <w:i w:val="0"/>
          <w:sz w:val="20"/>
          <w:szCs w:val="20"/>
        </w:rPr>
      </w:pPr>
      <w:bookmarkStart w:id="2" w:name="_DV_M3"/>
      <w:bookmarkStart w:id="3" w:name="_DV_M4"/>
      <w:bookmarkEnd w:id="2"/>
      <w:bookmarkEnd w:id="3"/>
      <w:r w:rsidRPr="00E111E0">
        <w:rPr>
          <w:b/>
          <w:i w:val="0"/>
          <w:sz w:val="20"/>
          <w:szCs w:val="20"/>
        </w:rPr>
        <w:lastRenderedPageBreak/>
        <w:t>COMMERCIAL TERMS</w:t>
      </w:r>
    </w:p>
    <w:p w14:paraId="657665D6" w14:textId="77777777" w:rsidR="00F94592" w:rsidRPr="00E111E0" w:rsidRDefault="00F94592" w:rsidP="00A21842">
      <w:pPr>
        <w:pStyle w:val="coverbody"/>
        <w:spacing w:after="0" w:line="120" w:lineRule="atLeast"/>
        <w:rPr>
          <w:rFonts w:ascii="Arial" w:hAnsi="Arial" w:cs="Arial"/>
          <w:color w:val="000000"/>
        </w:rPr>
      </w:pPr>
      <w:r w:rsidRPr="00E111E0">
        <w:rPr>
          <w:rFonts w:ascii="Arial" w:hAnsi="Arial" w:cs="Arial"/>
          <w:color w:val="000000"/>
        </w:rPr>
        <w:t>The Parties hereby agree that the General Terms and Conditions are incorporated herein, and to the following provisions as provided for in the General Terms and Conditions:</w:t>
      </w:r>
    </w:p>
    <w:p w14:paraId="0A2DA8E0" w14:textId="77777777" w:rsidR="00F94592" w:rsidRPr="00E111E0" w:rsidRDefault="00F94592" w:rsidP="00A21842">
      <w:pPr>
        <w:pStyle w:val="ConfirmArticle"/>
        <w:widowControl/>
        <w:spacing w:after="0"/>
        <w:ind w:left="0"/>
        <w:jc w:val="both"/>
        <w:outlineLvl w:val="0"/>
        <w:rPr>
          <w:color w:val="000000"/>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460"/>
      </w:tblGrid>
      <w:tr w:rsidR="00F668DC" w:rsidRPr="00E111E0" w14:paraId="5DBB0FDB" w14:textId="77777777" w:rsidTr="00EA53B3">
        <w:trPr>
          <w:trHeight w:val="1718"/>
        </w:trPr>
        <w:tc>
          <w:tcPr>
            <w:tcW w:w="1620" w:type="dxa"/>
            <w:vAlign w:val="center"/>
          </w:tcPr>
          <w:p w14:paraId="14B43C98" w14:textId="77777777" w:rsidR="00F668DC" w:rsidRPr="00E111E0" w:rsidRDefault="00F668DC" w:rsidP="00A21842">
            <w:pPr>
              <w:pStyle w:val="ConfirmNormal"/>
              <w:widowControl/>
              <w:spacing w:before="120" w:after="120"/>
              <w:rPr>
                <w:b/>
                <w:bCs/>
                <w:color w:val="000000"/>
              </w:rPr>
            </w:pPr>
            <w:r w:rsidRPr="00E111E0">
              <w:rPr>
                <w:b/>
                <w:bCs/>
                <w:color w:val="000000"/>
              </w:rPr>
              <w:t>Product:</w:t>
            </w:r>
          </w:p>
        </w:tc>
        <w:tc>
          <w:tcPr>
            <w:tcW w:w="8460" w:type="dxa"/>
            <w:vAlign w:val="center"/>
          </w:tcPr>
          <w:p w14:paraId="618554EE" w14:textId="0986D95F" w:rsidR="00F668DC" w:rsidRPr="00E111E0" w:rsidRDefault="00F668DC" w:rsidP="00EA53B3">
            <w:pPr>
              <w:pStyle w:val="listindent"/>
              <w:tabs>
                <w:tab w:val="clear" w:pos="2160"/>
                <w:tab w:val="left" w:pos="-18"/>
              </w:tabs>
              <w:spacing w:before="120" w:after="120"/>
              <w:ind w:left="0" w:firstLine="0"/>
              <w:jc w:val="both"/>
              <w:rPr>
                <w:b/>
                <w:bCs/>
                <w:color w:val="000000"/>
              </w:rPr>
            </w:pPr>
            <w:r w:rsidRPr="00E111E0">
              <w:rPr>
                <w:color w:val="000000"/>
              </w:rPr>
              <w:t xml:space="preserve">The </w:t>
            </w:r>
            <w:r w:rsidR="00502A0B" w:rsidRPr="00E111E0">
              <w:rPr>
                <w:color w:val="000000"/>
              </w:rPr>
              <w:t>“</w:t>
            </w:r>
            <w:r w:rsidRPr="00E111E0">
              <w:rPr>
                <w:color w:val="000000"/>
              </w:rPr>
              <w:t>Product</w:t>
            </w:r>
            <w:r w:rsidR="00502A0B" w:rsidRPr="00E111E0">
              <w:rPr>
                <w:color w:val="000000"/>
              </w:rPr>
              <w:t>”</w:t>
            </w:r>
            <w:r w:rsidRPr="00E111E0">
              <w:rPr>
                <w:color w:val="000000"/>
              </w:rPr>
              <w:t xml:space="preserve"> is </w:t>
            </w:r>
            <w:r w:rsidR="00535C2B" w:rsidRPr="00E111E0">
              <w:rPr>
                <w:color w:val="000000"/>
              </w:rPr>
              <w:t>Unit Contingent</w:t>
            </w:r>
            <w:r w:rsidR="00AD220A" w:rsidRPr="00E111E0">
              <w:rPr>
                <w:color w:val="000000"/>
              </w:rPr>
              <w:t xml:space="preserve"> Obligation </w:t>
            </w:r>
            <w:r w:rsidR="00D32B66" w:rsidRPr="00E111E0">
              <w:rPr>
                <w:color w:val="000000"/>
              </w:rPr>
              <w:t xml:space="preserve">electric energy </w:t>
            </w:r>
            <w:r w:rsidRPr="00E111E0">
              <w:rPr>
                <w:color w:val="000000"/>
              </w:rPr>
              <w:t>and associated Green Attributes</w:t>
            </w:r>
            <w:r w:rsidR="002279F0" w:rsidRPr="00E111E0">
              <w:rPr>
                <w:color w:val="000000"/>
              </w:rPr>
              <w:t xml:space="preserve"> in the Contract Quantity</w:t>
            </w:r>
            <w:r w:rsidRPr="00E111E0">
              <w:rPr>
                <w:b/>
                <w:color w:val="000000"/>
              </w:rPr>
              <w:t>.</w:t>
            </w:r>
            <w:r w:rsidRPr="00E111E0">
              <w:rPr>
                <w:color w:val="000000"/>
              </w:rPr>
              <w:t xml:space="preserve"> </w:t>
            </w:r>
          </w:p>
          <w:p w14:paraId="531813C3" w14:textId="653E0DC3" w:rsidR="00F668DC" w:rsidRPr="00E111E0" w:rsidRDefault="00F668DC" w:rsidP="00EA53B3">
            <w:pPr>
              <w:pStyle w:val="listindent"/>
              <w:tabs>
                <w:tab w:val="clear" w:pos="2160"/>
                <w:tab w:val="left" w:pos="-18"/>
              </w:tabs>
              <w:spacing w:after="120"/>
              <w:ind w:left="0" w:hanging="14"/>
              <w:jc w:val="both"/>
              <w:rPr>
                <w:color w:val="000000"/>
              </w:rPr>
            </w:pPr>
            <w:r w:rsidRPr="00E111E0">
              <w:rPr>
                <w:color w:val="000000"/>
              </w:rPr>
              <w:t xml:space="preserve">During the Delivery Period, Seller shall deliver and sell, and Buyer shall purchase and receive, </w:t>
            </w:r>
            <w:r w:rsidR="002E7B85" w:rsidRPr="00E111E0">
              <w:rPr>
                <w:color w:val="000000"/>
              </w:rPr>
              <w:t>th</w:t>
            </w:r>
            <w:r w:rsidR="002E7B85">
              <w:rPr>
                <w:color w:val="000000"/>
              </w:rPr>
              <w:t>e</w:t>
            </w:r>
            <w:r w:rsidR="002E7B85" w:rsidRPr="00E111E0">
              <w:rPr>
                <w:color w:val="000000"/>
              </w:rPr>
              <w:t xml:space="preserve"> </w:t>
            </w:r>
            <w:r w:rsidRPr="00E111E0">
              <w:rPr>
                <w:color w:val="000000"/>
              </w:rPr>
              <w:t>Product, subject to the terms and conditions of this Confirmation.  Seller shall not substitute or purchase any Green Attributes</w:t>
            </w:r>
            <w:r w:rsidRPr="00E111E0">
              <w:rPr>
                <w:i/>
                <w:iCs/>
                <w:color w:val="000000"/>
              </w:rPr>
              <w:t xml:space="preserve"> </w:t>
            </w:r>
            <w:r w:rsidRPr="00E111E0">
              <w:rPr>
                <w:color w:val="000000"/>
              </w:rPr>
              <w:t>from any generating resource other than the Project for delivery hereunder.</w:t>
            </w:r>
          </w:p>
        </w:tc>
      </w:tr>
      <w:tr w:rsidR="00F668DC" w:rsidRPr="00E111E0" w14:paraId="008AC819" w14:textId="77777777" w:rsidTr="009B7500">
        <w:trPr>
          <w:trHeight w:val="1538"/>
        </w:trPr>
        <w:tc>
          <w:tcPr>
            <w:tcW w:w="1620" w:type="dxa"/>
            <w:vAlign w:val="center"/>
          </w:tcPr>
          <w:p w14:paraId="6C5C339A" w14:textId="77777777" w:rsidR="00F668DC" w:rsidRPr="00E111E0" w:rsidRDefault="00F668DC" w:rsidP="00A21842">
            <w:pPr>
              <w:pStyle w:val="ConfirmNormal"/>
              <w:widowControl/>
              <w:spacing w:before="120" w:after="120"/>
              <w:rPr>
                <w:b/>
                <w:bCs/>
                <w:color w:val="000000"/>
              </w:rPr>
            </w:pPr>
            <w:r w:rsidRPr="00E111E0">
              <w:rPr>
                <w:b/>
                <w:bCs/>
                <w:color w:val="000000"/>
              </w:rPr>
              <w:t>Project:</w:t>
            </w:r>
          </w:p>
        </w:tc>
        <w:tc>
          <w:tcPr>
            <w:tcW w:w="8460" w:type="dxa"/>
            <w:vAlign w:val="center"/>
          </w:tcPr>
          <w:p w14:paraId="28347C21" w14:textId="0A673901" w:rsidR="00F668DC" w:rsidRPr="00E111E0" w:rsidRDefault="00F668DC" w:rsidP="009B7500">
            <w:pPr>
              <w:widowControl/>
              <w:jc w:val="both"/>
              <w:rPr>
                <w:sz w:val="20"/>
                <w:szCs w:val="20"/>
              </w:rPr>
            </w:pPr>
            <w:r w:rsidRPr="00E111E0">
              <w:rPr>
                <w:color w:val="000000"/>
                <w:sz w:val="20"/>
                <w:szCs w:val="20"/>
              </w:rPr>
              <w:t xml:space="preserve">All Product sold hereunder shall be from </w:t>
            </w:r>
            <w:r w:rsidR="00535C2B" w:rsidRPr="00E111E0">
              <w:rPr>
                <w:color w:val="000000"/>
                <w:sz w:val="20"/>
                <w:szCs w:val="20"/>
              </w:rPr>
              <w:t>the facility</w:t>
            </w:r>
            <w:r w:rsidR="00EA53B3" w:rsidRPr="00E111E0">
              <w:rPr>
                <w:color w:val="000000"/>
                <w:sz w:val="20"/>
                <w:szCs w:val="20"/>
              </w:rPr>
              <w:t xml:space="preserve"> </w:t>
            </w:r>
            <w:r w:rsidRPr="00E111E0">
              <w:rPr>
                <w:color w:val="000000"/>
                <w:sz w:val="20"/>
                <w:szCs w:val="20"/>
              </w:rPr>
              <w:t>listed in Exhibit A (the “Project”</w:t>
            </w:r>
            <w:r w:rsidR="00BB4C52">
              <w:rPr>
                <w:color w:val="000000"/>
                <w:sz w:val="20"/>
                <w:szCs w:val="20"/>
              </w:rPr>
              <w:t xml:space="preserve"> or </w:t>
            </w:r>
            <w:r w:rsidR="00FE4560">
              <w:rPr>
                <w:color w:val="000000"/>
                <w:sz w:val="20"/>
                <w:szCs w:val="20"/>
              </w:rPr>
              <w:t>the “Facility”</w:t>
            </w:r>
            <w:r w:rsidRPr="00E111E0">
              <w:rPr>
                <w:color w:val="000000"/>
                <w:sz w:val="20"/>
                <w:szCs w:val="20"/>
              </w:rPr>
              <w:t xml:space="preserve">). </w:t>
            </w:r>
            <w:r w:rsidR="0042294D" w:rsidRPr="00E111E0">
              <w:rPr>
                <w:color w:val="000000"/>
                <w:sz w:val="20"/>
                <w:szCs w:val="20"/>
              </w:rPr>
              <w:t>The Project from which Product is sold by Seller to Buyer shall:  (a) have a first point of interconnection with a California balancing authority, (b) have a first point of interconnection with distribution facilities used to serve end users within a California balancing authority area, or (c) are scheduled from the eligible renewable energy resource into a California balancing authority without substituting electricity from another source.</w:t>
            </w:r>
          </w:p>
        </w:tc>
      </w:tr>
      <w:tr w:rsidR="00F668DC" w:rsidRPr="00E111E0" w14:paraId="70A3539F" w14:textId="77777777" w:rsidTr="0053374C">
        <w:trPr>
          <w:trHeight w:val="656"/>
        </w:trPr>
        <w:tc>
          <w:tcPr>
            <w:tcW w:w="1620" w:type="dxa"/>
            <w:vAlign w:val="center"/>
          </w:tcPr>
          <w:p w14:paraId="672B0CD8" w14:textId="36F646C6" w:rsidR="00F668DC" w:rsidRPr="00E111E0" w:rsidRDefault="00F668DC" w:rsidP="00A21842">
            <w:pPr>
              <w:pStyle w:val="ConfirmNormal"/>
              <w:widowControl/>
              <w:spacing w:before="120" w:after="120"/>
              <w:rPr>
                <w:b/>
                <w:bCs/>
                <w:color w:val="000000"/>
              </w:rPr>
            </w:pPr>
            <w:r w:rsidRPr="00E111E0">
              <w:rPr>
                <w:b/>
                <w:bCs/>
                <w:color w:val="000000"/>
              </w:rPr>
              <w:t>Contract Capacity</w:t>
            </w:r>
            <w:r w:rsidR="00672391">
              <w:rPr>
                <w:b/>
                <w:bCs/>
                <w:color w:val="000000"/>
              </w:rPr>
              <w:t>:</w:t>
            </w:r>
            <w:r w:rsidRPr="00E111E0">
              <w:rPr>
                <w:b/>
                <w:bCs/>
                <w:color w:val="000000"/>
              </w:rPr>
              <w:t xml:space="preserve"> </w:t>
            </w:r>
          </w:p>
        </w:tc>
        <w:tc>
          <w:tcPr>
            <w:tcW w:w="8460" w:type="dxa"/>
            <w:vAlign w:val="center"/>
          </w:tcPr>
          <w:p w14:paraId="7998A949" w14:textId="09FFE6C9" w:rsidR="00F668DC" w:rsidRPr="00E111E0" w:rsidRDefault="00F668DC" w:rsidP="00A21842">
            <w:pPr>
              <w:pStyle w:val="ConfirmNormal"/>
              <w:widowControl/>
              <w:spacing w:after="0"/>
              <w:rPr>
                <w:rFonts w:eastAsia="Batang"/>
                <w:color w:val="000000"/>
              </w:rPr>
            </w:pPr>
            <w:r w:rsidRPr="00E111E0">
              <w:rPr>
                <w:color w:val="000000"/>
              </w:rPr>
              <w:t>In any hour</w:t>
            </w:r>
            <w:r w:rsidR="009861A6" w:rsidRPr="00E111E0">
              <w:t xml:space="preserve"> throughout the Delivery Term</w:t>
            </w:r>
            <w:r w:rsidRPr="00E111E0">
              <w:rPr>
                <w:color w:val="000000"/>
              </w:rPr>
              <w:t>,</w:t>
            </w:r>
            <w:r w:rsidR="009861A6" w:rsidRPr="00E111E0">
              <w:rPr>
                <w:color w:val="000000"/>
              </w:rPr>
              <w:t xml:space="preserve"> </w:t>
            </w:r>
            <w:r w:rsidR="009861A6" w:rsidRPr="00E111E0">
              <w:t>the “Contract Capacity” shall be</w:t>
            </w:r>
            <w:r w:rsidR="00966C62" w:rsidRPr="00E111E0">
              <w:t xml:space="preserve"> in MW, as determined by Seller in </w:t>
            </w:r>
            <w:r w:rsidR="00F308DD" w:rsidRPr="00E111E0">
              <w:t xml:space="preserve">accordance with </w:t>
            </w:r>
            <w:r w:rsidR="008D3E91" w:rsidRPr="00E111E0">
              <w:t>the Contract Quantity section of this Confirmation.</w:t>
            </w:r>
            <w:r w:rsidRPr="00E111E0">
              <w:rPr>
                <w:color w:val="000000"/>
              </w:rPr>
              <w:t xml:space="preserve"> </w:t>
            </w:r>
          </w:p>
        </w:tc>
      </w:tr>
      <w:tr w:rsidR="00F668DC" w:rsidRPr="00E111E0" w14:paraId="09C1F44D" w14:textId="77777777" w:rsidTr="0053374C">
        <w:trPr>
          <w:trHeight w:val="576"/>
        </w:trPr>
        <w:tc>
          <w:tcPr>
            <w:tcW w:w="1620" w:type="dxa"/>
            <w:vAlign w:val="center"/>
          </w:tcPr>
          <w:p w14:paraId="44CBEF93" w14:textId="77777777" w:rsidR="00F668DC" w:rsidRPr="00E111E0" w:rsidRDefault="00F668DC" w:rsidP="00A21842">
            <w:pPr>
              <w:pStyle w:val="ConfirmNormal"/>
              <w:widowControl/>
              <w:spacing w:before="120" w:after="120"/>
              <w:rPr>
                <w:b/>
                <w:bCs/>
                <w:color w:val="000000"/>
              </w:rPr>
            </w:pPr>
            <w:r w:rsidRPr="00E111E0">
              <w:rPr>
                <w:b/>
                <w:bCs/>
                <w:color w:val="000000"/>
              </w:rPr>
              <w:t>Contract Quantity:</w:t>
            </w:r>
          </w:p>
        </w:tc>
        <w:tc>
          <w:tcPr>
            <w:tcW w:w="8460" w:type="dxa"/>
            <w:vAlign w:val="center"/>
          </w:tcPr>
          <w:p w14:paraId="5EB2BB22" w14:textId="1452F217" w:rsidR="00F668DC" w:rsidRPr="00E111E0" w:rsidRDefault="00F668DC" w:rsidP="00A21842">
            <w:pPr>
              <w:spacing w:before="120" w:after="120"/>
              <w:jc w:val="both"/>
              <w:rPr>
                <w:sz w:val="20"/>
                <w:szCs w:val="20"/>
              </w:rPr>
            </w:pPr>
            <w:r w:rsidRPr="00E111E0">
              <w:rPr>
                <w:color w:val="000000"/>
                <w:sz w:val="20"/>
                <w:szCs w:val="20"/>
              </w:rPr>
              <w:t>“</w:t>
            </w:r>
            <w:r w:rsidRPr="00E111E0">
              <w:rPr>
                <w:sz w:val="20"/>
                <w:szCs w:val="20"/>
              </w:rPr>
              <w:t>Contract Quantity” shall be</w:t>
            </w:r>
            <w:r w:rsidR="00FC77D7" w:rsidRPr="00E111E0">
              <w:rPr>
                <w:sz w:val="20"/>
                <w:szCs w:val="20"/>
              </w:rPr>
              <w:t>, for the Delivery Term, all output from the Facility, unless excused pursuant to the definition of Unit Contingent Delivery Obligation below, up to</w:t>
            </w:r>
            <w:r w:rsidRPr="00E111E0">
              <w:rPr>
                <w:sz w:val="20"/>
                <w:szCs w:val="20"/>
              </w:rPr>
              <w:t xml:space="preserve"> </w:t>
            </w:r>
            <w:r w:rsidR="00CA47C0" w:rsidRPr="0059073B">
              <w:rPr>
                <w:b/>
                <w:bCs/>
                <w:sz w:val="20"/>
                <w:szCs w:val="20"/>
              </w:rPr>
              <w:t>[INSERT]</w:t>
            </w:r>
            <w:r w:rsidR="00220274" w:rsidRPr="00E111E0">
              <w:rPr>
                <w:sz w:val="20"/>
                <w:szCs w:val="20"/>
              </w:rPr>
              <w:t xml:space="preserve"> MWh</w:t>
            </w:r>
            <w:r w:rsidR="00EA53B3" w:rsidRPr="00E111E0">
              <w:rPr>
                <w:sz w:val="20"/>
                <w:szCs w:val="20"/>
              </w:rPr>
              <w:t>.  Seller shall determine the hourly Contract Quantity during the Delivery Period.</w:t>
            </w:r>
          </w:p>
        </w:tc>
      </w:tr>
      <w:tr w:rsidR="00F668DC" w:rsidRPr="00E111E0" w14:paraId="2F4BCD44" w14:textId="77777777" w:rsidTr="0053374C">
        <w:trPr>
          <w:trHeight w:val="576"/>
        </w:trPr>
        <w:tc>
          <w:tcPr>
            <w:tcW w:w="1620" w:type="dxa"/>
            <w:vAlign w:val="center"/>
          </w:tcPr>
          <w:p w14:paraId="70C5E57E" w14:textId="77777777" w:rsidR="00F668DC" w:rsidRPr="00E111E0" w:rsidRDefault="00F668DC" w:rsidP="00A21842">
            <w:pPr>
              <w:pStyle w:val="ConfirmNormal"/>
              <w:widowControl/>
              <w:spacing w:before="120" w:after="120"/>
              <w:rPr>
                <w:b/>
                <w:bCs/>
                <w:color w:val="000000"/>
              </w:rPr>
            </w:pPr>
            <w:r w:rsidRPr="00E111E0">
              <w:rPr>
                <w:b/>
                <w:bCs/>
                <w:color w:val="000000"/>
              </w:rPr>
              <w:t>Contract Price:</w:t>
            </w:r>
          </w:p>
        </w:tc>
        <w:tc>
          <w:tcPr>
            <w:tcW w:w="8460" w:type="dxa"/>
            <w:vAlign w:val="center"/>
          </w:tcPr>
          <w:p w14:paraId="73020376" w14:textId="77777777" w:rsidR="00F668DC" w:rsidRPr="00E111E0" w:rsidRDefault="00F668DC" w:rsidP="00A21842">
            <w:pPr>
              <w:pStyle w:val="ConfirmNormal"/>
              <w:widowControl/>
              <w:spacing w:before="120" w:after="120"/>
              <w:rPr>
                <w:color w:val="000000"/>
              </w:rPr>
            </w:pPr>
            <w:r w:rsidRPr="00E111E0">
              <w:rPr>
                <w:rFonts w:eastAsia="Batang"/>
                <w:color w:val="000000"/>
                <w:lang w:eastAsia="ko-KR"/>
              </w:rPr>
              <w:t xml:space="preserve">Index </w:t>
            </w:r>
            <w:r w:rsidR="002279F0" w:rsidRPr="00E111E0">
              <w:rPr>
                <w:rFonts w:eastAsia="Batang"/>
                <w:color w:val="000000"/>
                <w:lang w:eastAsia="ko-KR"/>
              </w:rPr>
              <w:t xml:space="preserve">Price </w:t>
            </w:r>
            <w:r w:rsidRPr="00E111E0">
              <w:rPr>
                <w:rFonts w:eastAsia="Batang"/>
                <w:color w:val="000000"/>
                <w:lang w:eastAsia="ko-KR"/>
              </w:rPr>
              <w:t xml:space="preserve">plus </w:t>
            </w:r>
            <w:r w:rsidR="00006BD5" w:rsidRPr="00E111E0">
              <w:rPr>
                <w:rFonts w:eastAsia="Batang"/>
                <w:color w:val="000000"/>
                <w:lang w:eastAsia="ko-KR"/>
              </w:rPr>
              <w:t xml:space="preserve">Green Attributes Price </w:t>
            </w:r>
          </w:p>
        </w:tc>
      </w:tr>
      <w:tr w:rsidR="00D708D5" w:rsidRPr="00E111E0" w14:paraId="3920A74F" w14:textId="77777777" w:rsidTr="00EA53B3">
        <w:trPr>
          <w:trHeight w:val="1115"/>
        </w:trPr>
        <w:tc>
          <w:tcPr>
            <w:tcW w:w="1620" w:type="dxa"/>
            <w:vAlign w:val="center"/>
          </w:tcPr>
          <w:p w14:paraId="0A0E65E0" w14:textId="77777777" w:rsidR="00D708D5" w:rsidRPr="00E111E0" w:rsidRDefault="00D708D5" w:rsidP="00A21842">
            <w:pPr>
              <w:pStyle w:val="ConfirmNormal"/>
              <w:widowControl/>
              <w:spacing w:before="120" w:after="120"/>
              <w:rPr>
                <w:b/>
                <w:bCs/>
                <w:color w:val="000000"/>
              </w:rPr>
            </w:pPr>
            <w:r w:rsidRPr="00E111E0">
              <w:rPr>
                <w:b/>
                <w:bCs/>
                <w:color w:val="000000"/>
              </w:rPr>
              <w:t>Index Price:</w:t>
            </w:r>
          </w:p>
        </w:tc>
        <w:tc>
          <w:tcPr>
            <w:tcW w:w="8460" w:type="dxa"/>
            <w:vAlign w:val="center"/>
          </w:tcPr>
          <w:p w14:paraId="6566F061" w14:textId="5848102C" w:rsidR="00D708D5" w:rsidRPr="00E111E0" w:rsidRDefault="00D708D5" w:rsidP="00A21842">
            <w:pPr>
              <w:pStyle w:val="Heading2definitions"/>
              <w:keepNext w:val="0"/>
              <w:widowControl/>
              <w:numPr>
                <w:ilvl w:val="0"/>
                <w:numId w:val="0"/>
              </w:numPr>
              <w:spacing w:after="0"/>
              <w:outlineLvl w:val="1"/>
              <w:rPr>
                <w:color w:val="000000"/>
                <w:sz w:val="20"/>
                <w:szCs w:val="20"/>
                <w:lang w:val="en-US"/>
              </w:rPr>
            </w:pPr>
            <w:r w:rsidRPr="00E111E0">
              <w:rPr>
                <w:color w:val="000000"/>
                <w:sz w:val="20"/>
                <w:szCs w:val="20"/>
                <w:lang w:val="en-US"/>
              </w:rPr>
              <w:t xml:space="preserve">“Index Price” means the CAISO </w:t>
            </w:r>
            <w:r w:rsidRPr="00E111E0">
              <w:rPr>
                <w:color w:val="000000"/>
                <w:sz w:val="20"/>
                <w:szCs w:val="20"/>
              </w:rPr>
              <w:t xml:space="preserve">Integrated Forward Market Day-Ahead price (as such term is defined in the Tariff) </w:t>
            </w:r>
            <w:r w:rsidRPr="00E111E0">
              <w:rPr>
                <w:color w:val="000000"/>
                <w:sz w:val="20"/>
                <w:szCs w:val="20"/>
                <w:lang w:val="en-US"/>
              </w:rPr>
              <w:t>for</w:t>
            </w:r>
            <w:r w:rsidRPr="00E111E0">
              <w:rPr>
                <w:color w:val="000000"/>
                <w:sz w:val="20"/>
                <w:szCs w:val="20"/>
              </w:rPr>
              <w:t xml:space="preserve"> </w:t>
            </w:r>
            <w:r w:rsidR="00DE742A" w:rsidRPr="00E111E0">
              <w:rPr>
                <w:color w:val="000000"/>
                <w:sz w:val="20"/>
                <w:szCs w:val="20"/>
                <w:lang w:val="en-US"/>
              </w:rPr>
              <w:t>N</w:t>
            </w:r>
            <w:r w:rsidRPr="00E111E0">
              <w:rPr>
                <w:color w:val="000000"/>
                <w:sz w:val="20"/>
                <w:szCs w:val="20"/>
                <w:lang w:val="en-US"/>
              </w:rPr>
              <w:t xml:space="preserve">P15 for </w:t>
            </w:r>
            <w:r w:rsidRPr="00E111E0">
              <w:rPr>
                <w:color w:val="000000"/>
                <w:sz w:val="20"/>
                <w:szCs w:val="20"/>
              </w:rPr>
              <w:t>each applicable hour as published by the CAISO on the CAISO website; or any successor thereto, unless a substitute publication and/or index is mutually agreed to by the Parties</w:t>
            </w:r>
            <w:r w:rsidRPr="00E111E0">
              <w:rPr>
                <w:color w:val="000000"/>
                <w:sz w:val="20"/>
                <w:szCs w:val="20"/>
                <w:lang w:val="en-US"/>
              </w:rPr>
              <w:t>.</w:t>
            </w:r>
          </w:p>
        </w:tc>
      </w:tr>
      <w:tr w:rsidR="00D708D5" w:rsidRPr="00E111E0" w14:paraId="0AB051BE" w14:textId="77777777" w:rsidTr="0053374C">
        <w:trPr>
          <w:trHeight w:val="576"/>
        </w:trPr>
        <w:tc>
          <w:tcPr>
            <w:tcW w:w="1620" w:type="dxa"/>
            <w:vAlign w:val="center"/>
          </w:tcPr>
          <w:p w14:paraId="34BF5505" w14:textId="77777777" w:rsidR="00D708D5" w:rsidRPr="00E111E0" w:rsidRDefault="00D708D5" w:rsidP="00A21842">
            <w:pPr>
              <w:pStyle w:val="ConfirmNormal"/>
              <w:widowControl/>
              <w:spacing w:before="120" w:after="120"/>
              <w:rPr>
                <w:b/>
                <w:bCs/>
                <w:color w:val="000000"/>
              </w:rPr>
            </w:pPr>
            <w:r w:rsidRPr="00E111E0">
              <w:rPr>
                <w:b/>
                <w:bCs/>
                <w:color w:val="000000"/>
              </w:rPr>
              <w:t>Green Attributes Price:</w:t>
            </w:r>
          </w:p>
        </w:tc>
        <w:tc>
          <w:tcPr>
            <w:tcW w:w="8460" w:type="dxa"/>
            <w:vAlign w:val="center"/>
          </w:tcPr>
          <w:p w14:paraId="2B2D7A0F" w14:textId="21279924" w:rsidR="00D708D5" w:rsidRPr="00E111E0" w:rsidRDefault="00D708D5" w:rsidP="00A21842">
            <w:pPr>
              <w:pStyle w:val="ConfirmNormal"/>
              <w:widowControl/>
              <w:spacing w:before="120" w:after="120"/>
              <w:rPr>
                <w:rFonts w:eastAsia="Batang"/>
                <w:color w:val="000000"/>
                <w:lang w:eastAsia="ko-KR"/>
              </w:rPr>
            </w:pPr>
            <w:r w:rsidRPr="00E111E0">
              <w:rPr>
                <w:rFonts w:eastAsia="Batang"/>
                <w:color w:val="000000"/>
                <w:lang w:eastAsia="ko-KR"/>
              </w:rPr>
              <w:t>$</w:t>
            </w:r>
            <w:r w:rsidR="00CA47C0">
              <w:rPr>
                <w:rFonts w:eastAsia="Batang"/>
                <w:color w:val="000000"/>
                <w:lang w:eastAsia="ko-KR"/>
              </w:rPr>
              <w:t>[INSERT]</w:t>
            </w:r>
            <w:r w:rsidRPr="00E111E0">
              <w:rPr>
                <w:rFonts w:eastAsia="Batang"/>
                <w:b/>
                <w:color w:val="000000"/>
                <w:lang w:eastAsia="ko-KR"/>
              </w:rPr>
              <w:t xml:space="preserve"> / </w:t>
            </w:r>
            <w:r w:rsidRPr="00E111E0">
              <w:rPr>
                <w:rFonts w:eastAsia="Batang"/>
                <w:iCs/>
                <w:color w:val="000000"/>
                <w:lang w:eastAsia="ko-KR"/>
              </w:rPr>
              <w:t>MWh</w:t>
            </w:r>
          </w:p>
        </w:tc>
      </w:tr>
      <w:tr w:rsidR="00F668DC" w:rsidRPr="00E111E0" w14:paraId="60C84EE7" w14:textId="77777777" w:rsidTr="0053374C">
        <w:trPr>
          <w:trHeight w:val="576"/>
        </w:trPr>
        <w:tc>
          <w:tcPr>
            <w:tcW w:w="1620" w:type="dxa"/>
            <w:vAlign w:val="center"/>
          </w:tcPr>
          <w:p w14:paraId="293C93A8" w14:textId="77777777" w:rsidR="00F668DC" w:rsidRPr="00E111E0" w:rsidRDefault="00F668DC" w:rsidP="00A21842">
            <w:pPr>
              <w:pStyle w:val="ConfirmNormal"/>
              <w:widowControl/>
              <w:spacing w:before="120" w:after="120"/>
              <w:rPr>
                <w:b/>
                <w:bCs/>
                <w:color w:val="000000"/>
              </w:rPr>
            </w:pPr>
            <w:r w:rsidRPr="00E111E0">
              <w:rPr>
                <w:b/>
                <w:bCs/>
                <w:color w:val="000000"/>
              </w:rPr>
              <w:t>Term:</w:t>
            </w:r>
          </w:p>
        </w:tc>
        <w:tc>
          <w:tcPr>
            <w:tcW w:w="8460" w:type="dxa"/>
            <w:vAlign w:val="center"/>
          </w:tcPr>
          <w:p w14:paraId="13F95F43" w14:textId="47B3710D" w:rsidR="00F668DC" w:rsidRPr="00E111E0" w:rsidRDefault="00F668DC" w:rsidP="00A21842">
            <w:pPr>
              <w:pStyle w:val="ConfirmNormal"/>
              <w:widowControl/>
              <w:spacing w:before="120" w:after="120"/>
              <w:rPr>
                <w:i/>
                <w:iCs/>
                <w:color w:val="000000"/>
              </w:rPr>
            </w:pPr>
            <w:r w:rsidRPr="00E111E0">
              <w:rPr>
                <w:color w:val="000000"/>
              </w:rPr>
              <w:t xml:space="preserve">The </w:t>
            </w:r>
            <w:r w:rsidR="000171FC" w:rsidRPr="00E111E0">
              <w:rPr>
                <w:color w:val="000000"/>
              </w:rPr>
              <w:t>“</w:t>
            </w:r>
            <w:r w:rsidRPr="00E111E0">
              <w:rPr>
                <w:color w:val="000000"/>
              </w:rPr>
              <w:t>Term</w:t>
            </w:r>
            <w:r w:rsidR="000171FC" w:rsidRPr="00E111E0">
              <w:rPr>
                <w:color w:val="000000"/>
              </w:rPr>
              <w:t>”</w:t>
            </w:r>
            <w:r w:rsidRPr="00E111E0">
              <w:rPr>
                <w:color w:val="000000"/>
              </w:rPr>
              <w:t xml:space="preserve"> of this Transaction shall commence upon the Confirmation Effective Date and shall continue </w:t>
            </w:r>
            <w:r w:rsidR="008D3E91" w:rsidRPr="00E111E0">
              <w:rPr>
                <w:color w:val="000000"/>
              </w:rPr>
              <w:t xml:space="preserve">until delivery by Seller to Buyer of the Contract Quantity of the </w:t>
            </w:r>
            <w:r w:rsidR="00672391" w:rsidRPr="00E111E0">
              <w:rPr>
                <w:color w:val="000000"/>
              </w:rPr>
              <w:t>Product</w:t>
            </w:r>
            <w:r w:rsidR="008D3E91" w:rsidRPr="00E111E0">
              <w:rPr>
                <w:color w:val="000000"/>
              </w:rPr>
              <w:t xml:space="preserve"> has been completed</w:t>
            </w:r>
            <w:r w:rsidR="00AD220A" w:rsidRPr="00E111E0">
              <w:rPr>
                <w:color w:val="000000"/>
              </w:rPr>
              <w:t xml:space="preserve"> </w:t>
            </w:r>
            <w:r w:rsidRPr="00E111E0">
              <w:rPr>
                <w:color w:val="000000"/>
              </w:rPr>
              <w:t xml:space="preserve">and all other obligations of the Parties under this Agreement have been satisfied, unless terminated earlier due to failure to satisfy the Condition </w:t>
            </w:r>
            <w:r w:rsidR="00A02D68" w:rsidRPr="00E111E0">
              <w:rPr>
                <w:color w:val="000000"/>
              </w:rPr>
              <w:t>Precedent</w:t>
            </w:r>
            <w:r w:rsidR="00A06843" w:rsidRPr="00E111E0">
              <w:rPr>
                <w:color w:val="000000"/>
              </w:rPr>
              <w:t xml:space="preserve"> </w:t>
            </w:r>
            <w:r w:rsidRPr="00E111E0">
              <w:rPr>
                <w:color w:val="000000"/>
              </w:rPr>
              <w:t>or as otherwise provided in the Agreement</w:t>
            </w:r>
            <w:r w:rsidRPr="00E111E0">
              <w:rPr>
                <w:i/>
                <w:iCs/>
                <w:color w:val="000000"/>
              </w:rPr>
              <w:t>.</w:t>
            </w:r>
          </w:p>
        </w:tc>
      </w:tr>
      <w:tr w:rsidR="00F668DC" w:rsidRPr="00E111E0" w14:paraId="5107ADE0" w14:textId="77777777" w:rsidTr="0053374C">
        <w:trPr>
          <w:trHeight w:val="890"/>
        </w:trPr>
        <w:tc>
          <w:tcPr>
            <w:tcW w:w="1620" w:type="dxa"/>
            <w:vAlign w:val="center"/>
          </w:tcPr>
          <w:p w14:paraId="7F87CB48" w14:textId="77777777" w:rsidR="00F668DC" w:rsidRPr="00E111E0" w:rsidRDefault="00F668DC" w:rsidP="00A21842">
            <w:pPr>
              <w:pStyle w:val="ConfirmNormal"/>
              <w:widowControl/>
              <w:spacing w:before="120" w:after="120"/>
              <w:rPr>
                <w:b/>
                <w:bCs/>
                <w:color w:val="000000"/>
              </w:rPr>
            </w:pPr>
            <w:r w:rsidRPr="00E111E0">
              <w:rPr>
                <w:b/>
                <w:bCs/>
                <w:color w:val="000000"/>
              </w:rPr>
              <w:t xml:space="preserve">Delivery Period: </w:t>
            </w:r>
          </w:p>
        </w:tc>
        <w:tc>
          <w:tcPr>
            <w:tcW w:w="8460" w:type="dxa"/>
            <w:vAlign w:val="center"/>
          </w:tcPr>
          <w:p w14:paraId="178E816B" w14:textId="7C83237A" w:rsidR="00F668DC" w:rsidRPr="00E111E0" w:rsidRDefault="000B677D" w:rsidP="00243328">
            <w:pPr>
              <w:spacing w:before="120" w:after="120"/>
              <w:jc w:val="both"/>
              <w:rPr>
                <w:color w:val="000000"/>
                <w:sz w:val="20"/>
                <w:szCs w:val="20"/>
              </w:rPr>
            </w:pPr>
            <w:r w:rsidRPr="00E111E0">
              <w:rPr>
                <w:color w:val="000000"/>
                <w:sz w:val="20"/>
                <w:szCs w:val="20"/>
              </w:rPr>
              <w:t>T</w:t>
            </w:r>
            <w:r w:rsidR="00F668DC" w:rsidRPr="00E111E0">
              <w:rPr>
                <w:color w:val="000000"/>
                <w:sz w:val="20"/>
                <w:szCs w:val="20"/>
              </w:rPr>
              <w:t xml:space="preserve">he </w:t>
            </w:r>
            <w:r w:rsidR="000171FC" w:rsidRPr="00E111E0">
              <w:rPr>
                <w:color w:val="000000"/>
                <w:sz w:val="20"/>
                <w:szCs w:val="20"/>
              </w:rPr>
              <w:t>“</w:t>
            </w:r>
            <w:r w:rsidR="00F668DC" w:rsidRPr="00E111E0">
              <w:rPr>
                <w:color w:val="000000"/>
                <w:sz w:val="20"/>
                <w:szCs w:val="20"/>
              </w:rPr>
              <w:t>Delivery Period</w:t>
            </w:r>
            <w:r w:rsidR="000171FC" w:rsidRPr="00E111E0">
              <w:rPr>
                <w:color w:val="000000"/>
                <w:sz w:val="20"/>
                <w:szCs w:val="20"/>
              </w:rPr>
              <w:t>”</w:t>
            </w:r>
            <w:r w:rsidR="00F668DC" w:rsidRPr="00E111E0">
              <w:rPr>
                <w:color w:val="000000"/>
                <w:sz w:val="20"/>
                <w:szCs w:val="20"/>
              </w:rPr>
              <w:t xml:space="preserve"> of this Transaction shall commence </w:t>
            </w:r>
            <w:r w:rsidR="001E2956" w:rsidRPr="00E111E0">
              <w:rPr>
                <w:color w:val="000000"/>
                <w:sz w:val="20"/>
                <w:szCs w:val="20"/>
              </w:rPr>
              <w:t xml:space="preserve">on </w:t>
            </w:r>
            <w:r w:rsidR="009661F4" w:rsidRPr="00E111E0">
              <w:rPr>
                <w:bCs/>
                <w:iCs/>
                <w:color w:val="000000"/>
                <w:sz w:val="20"/>
                <w:szCs w:val="20"/>
              </w:rPr>
              <w:t xml:space="preserve">the later of (i) the first day of the calendar month following the calendar month in which CPUC </w:t>
            </w:r>
            <w:r w:rsidR="00A53B9B">
              <w:rPr>
                <w:bCs/>
                <w:iCs/>
                <w:color w:val="000000"/>
                <w:sz w:val="20"/>
                <w:szCs w:val="20"/>
              </w:rPr>
              <w:t>a</w:t>
            </w:r>
            <w:r w:rsidR="009661F4" w:rsidRPr="00E111E0">
              <w:rPr>
                <w:bCs/>
                <w:iCs/>
                <w:color w:val="000000"/>
                <w:sz w:val="20"/>
                <w:szCs w:val="20"/>
              </w:rPr>
              <w:t xml:space="preserve">pproval occurs and (ii) January 1, </w:t>
            </w:r>
            <w:r w:rsidR="004B7812" w:rsidRPr="0059073B">
              <w:rPr>
                <w:b/>
                <w:iCs/>
                <w:color w:val="000000"/>
                <w:sz w:val="20"/>
                <w:szCs w:val="20"/>
              </w:rPr>
              <w:t>[</w:t>
            </w:r>
            <w:r w:rsidR="005B2F3B" w:rsidRPr="0059073B">
              <w:rPr>
                <w:b/>
                <w:iCs/>
                <w:color w:val="000000"/>
                <w:sz w:val="20"/>
                <w:szCs w:val="20"/>
              </w:rPr>
              <w:t>TBD</w:t>
            </w:r>
            <w:r w:rsidR="004B7812" w:rsidRPr="0059073B">
              <w:rPr>
                <w:b/>
                <w:iCs/>
                <w:color w:val="000000"/>
                <w:sz w:val="20"/>
                <w:szCs w:val="20"/>
              </w:rPr>
              <w:t>]</w:t>
            </w:r>
            <w:r w:rsidR="005B2F3B" w:rsidRPr="00E111E0" w:rsidDel="009661F4">
              <w:rPr>
                <w:bCs/>
                <w:iCs/>
                <w:color w:val="000000"/>
                <w:sz w:val="20"/>
                <w:szCs w:val="20"/>
              </w:rPr>
              <w:t xml:space="preserve"> </w:t>
            </w:r>
            <w:r w:rsidR="00502A0B" w:rsidRPr="00E111E0">
              <w:rPr>
                <w:color w:val="000000"/>
                <w:sz w:val="20"/>
                <w:szCs w:val="20"/>
              </w:rPr>
              <w:t>(the “Start Date”)</w:t>
            </w:r>
            <w:r w:rsidR="006C76E0" w:rsidRPr="00E111E0">
              <w:rPr>
                <w:color w:val="000000"/>
                <w:sz w:val="20"/>
                <w:szCs w:val="20"/>
              </w:rPr>
              <w:t xml:space="preserve">, and continue until midnight on </w:t>
            </w:r>
            <w:r w:rsidR="009661F4" w:rsidRPr="00E111E0">
              <w:rPr>
                <w:color w:val="000000"/>
                <w:sz w:val="20"/>
                <w:szCs w:val="20"/>
              </w:rPr>
              <w:t xml:space="preserve">December 31, </w:t>
            </w:r>
            <w:r w:rsidR="004B7812" w:rsidRPr="0059073B">
              <w:rPr>
                <w:b/>
                <w:bCs/>
                <w:color w:val="000000"/>
                <w:sz w:val="20"/>
                <w:szCs w:val="20"/>
              </w:rPr>
              <w:t>[TBD]</w:t>
            </w:r>
            <w:r w:rsidR="006C76E0" w:rsidRPr="0059073B">
              <w:rPr>
                <w:b/>
                <w:bCs/>
                <w:color w:val="000000"/>
                <w:sz w:val="20"/>
                <w:szCs w:val="20"/>
              </w:rPr>
              <w:t>;</w:t>
            </w:r>
            <w:r w:rsidR="00E67AA5" w:rsidRPr="00E111E0">
              <w:rPr>
                <w:color w:val="000000"/>
                <w:sz w:val="20"/>
                <w:szCs w:val="20"/>
              </w:rPr>
              <w:t xml:space="preserve"> provided that if CPUC </w:t>
            </w:r>
            <w:r w:rsidR="00AD220A" w:rsidRPr="00E111E0">
              <w:rPr>
                <w:color w:val="000000"/>
                <w:sz w:val="20"/>
                <w:szCs w:val="20"/>
              </w:rPr>
              <w:t>a</w:t>
            </w:r>
            <w:r w:rsidR="00E67AA5" w:rsidRPr="00E111E0">
              <w:rPr>
                <w:color w:val="000000"/>
                <w:sz w:val="20"/>
                <w:szCs w:val="20"/>
              </w:rPr>
              <w:t xml:space="preserve">pproval is not received by the Start Date above, then the Start Date shall be </w:t>
            </w:r>
            <w:r w:rsidR="00C41D65" w:rsidRPr="00E111E0">
              <w:rPr>
                <w:color w:val="000000"/>
                <w:sz w:val="20"/>
                <w:szCs w:val="20"/>
              </w:rPr>
              <w:t xml:space="preserve">the first day of the month following the month in which CPUC </w:t>
            </w:r>
            <w:r w:rsidR="00AD220A" w:rsidRPr="00E111E0">
              <w:rPr>
                <w:color w:val="000000"/>
                <w:sz w:val="20"/>
                <w:szCs w:val="20"/>
              </w:rPr>
              <w:t>a</w:t>
            </w:r>
            <w:r w:rsidR="00C41D65" w:rsidRPr="00E111E0">
              <w:rPr>
                <w:color w:val="000000"/>
                <w:sz w:val="20"/>
                <w:szCs w:val="20"/>
              </w:rPr>
              <w:t xml:space="preserve">pproval is received and shall continue until midnight on the last day of the month in which the </w:t>
            </w:r>
            <w:r w:rsidR="009661F4" w:rsidRPr="00E111E0">
              <w:rPr>
                <w:bCs/>
                <w:color w:val="000000"/>
                <w:sz w:val="20"/>
                <w:szCs w:val="20"/>
              </w:rPr>
              <w:t xml:space="preserve">first </w:t>
            </w:r>
            <w:r w:rsidR="00C41D65" w:rsidRPr="00E111E0">
              <w:rPr>
                <w:color w:val="000000"/>
                <w:sz w:val="20"/>
                <w:szCs w:val="20"/>
              </w:rPr>
              <w:t>anniversary of the Start Date, unless extended for make-up deliveries as specified in the Contract Quantity Section or terminated in accordance with the terms herein</w:t>
            </w:r>
            <w:r w:rsidR="00502A0B" w:rsidRPr="00E111E0">
              <w:rPr>
                <w:color w:val="000000"/>
                <w:sz w:val="20"/>
                <w:szCs w:val="20"/>
              </w:rPr>
              <w:t>.</w:t>
            </w:r>
          </w:p>
        </w:tc>
      </w:tr>
      <w:tr w:rsidR="00F668DC" w:rsidRPr="00E111E0" w14:paraId="732999E5" w14:textId="77777777" w:rsidTr="0053374C">
        <w:trPr>
          <w:trHeight w:val="576"/>
        </w:trPr>
        <w:tc>
          <w:tcPr>
            <w:tcW w:w="1620" w:type="dxa"/>
            <w:vAlign w:val="center"/>
          </w:tcPr>
          <w:p w14:paraId="2EA65992" w14:textId="77777777" w:rsidR="00F668DC" w:rsidRPr="00E111E0" w:rsidRDefault="00F668DC" w:rsidP="00A21842">
            <w:pPr>
              <w:pStyle w:val="ConfirmNormal"/>
              <w:widowControl/>
              <w:spacing w:before="120" w:after="120"/>
              <w:rPr>
                <w:b/>
                <w:bCs/>
                <w:color w:val="000000"/>
              </w:rPr>
            </w:pPr>
            <w:r w:rsidRPr="00E111E0">
              <w:rPr>
                <w:b/>
                <w:bCs/>
                <w:color w:val="000000"/>
              </w:rPr>
              <w:lastRenderedPageBreak/>
              <w:t>Delivery Point:</w:t>
            </w:r>
          </w:p>
        </w:tc>
        <w:tc>
          <w:tcPr>
            <w:tcW w:w="8460" w:type="dxa"/>
            <w:vAlign w:val="center"/>
          </w:tcPr>
          <w:p w14:paraId="3EC6FECB" w14:textId="2967E56E" w:rsidR="00F668DC" w:rsidRPr="00E111E0" w:rsidRDefault="00C41D65" w:rsidP="00A21842">
            <w:pPr>
              <w:spacing w:before="120" w:after="120"/>
              <w:jc w:val="both"/>
              <w:rPr>
                <w:color w:val="000000"/>
                <w:sz w:val="20"/>
                <w:szCs w:val="20"/>
                <w:u w:val="single"/>
              </w:rPr>
            </w:pPr>
            <w:r w:rsidRPr="00E111E0">
              <w:rPr>
                <w:color w:val="000000"/>
                <w:sz w:val="20"/>
                <w:szCs w:val="20"/>
              </w:rPr>
              <w:t xml:space="preserve">The </w:t>
            </w:r>
            <w:r w:rsidR="00502A0B" w:rsidRPr="00E111E0">
              <w:rPr>
                <w:color w:val="000000"/>
                <w:sz w:val="20"/>
                <w:szCs w:val="20"/>
              </w:rPr>
              <w:t>”</w:t>
            </w:r>
            <w:r w:rsidRPr="00E111E0">
              <w:rPr>
                <w:color w:val="000000"/>
                <w:sz w:val="20"/>
                <w:szCs w:val="20"/>
              </w:rPr>
              <w:t>Delivery Point</w:t>
            </w:r>
            <w:r w:rsidR="00502A0B" w:rsidRPr="00E111E0">
              <w:rPr>
                <w:color w:val="000000"/>
                <w:sz w:val="20"/>
                <w:szCs w:val="20"/>
              </w:rPr>
              <w:t>”</w:t>
            </w:r>
            <w:r w:rsidR="00081C9F" w:rsidRPr="00E111E0">
              <w:rPr>
                <w:color w:val="000000"/>
                <w:sz w:val="20"/>
                <w:szCs w:val="20"/>
              </w:rPr>
              <w:t xml:space="preserve"> is</w:t>
            </w:r>
            <w:r w:rsidR="00220274" w:rsidRPr="00E111E0">
              <w:rPr>
                <w:color w:val="000000"/>
                <w:sz w:val="20"/>
                <w:szCs w:val="20"/>
              </w:rPr>
              <w:t xml:space="preserve"> NP-15</w:t>
            </w:r>
            <w:r w:rsidRPr="00E111E0">
              <w:rPr>
                <w:color w:val="000000"/>
                <w:sz w:val="20"/>
                <w:szCs w:val="20"/>
              </w:rPr>
              <w:t xml:space="preserve">. </w:t>
            </w:r>
          </w:p>
        </w:tc>
      </w:tr>
      <w:tr w:rsidR="00F668DC" w:rsidRPr="00E111E0" w14:paraId="0A6FB788" w14:textId="77777777" w:rsidTr="00680AE3">
        <w:trPr>
          <w:trHeight w:val="350"/>
        </w:trPr>
        <w:tc>
          <w:tcPr>
            <w:tcW w:w="1620" w:type="dxa"/>
            <w:vAlign w:val="center"/>
          </w:tcPr>
          <w:p w14:paraId="1E01D277" w14:textId="77777777" w:rsidR="00F668DC" w:rsidRPr="00E111E0" w:rsidDel="002C6F2E" w:rsidRDefault="00AD220A" w:rsidP="00735B87">
            <w:pPr>
              <w:pStyle w:val="ConfirmNormal"/>
              <w:widowControl/>
              <w:spacing w:before="120" w:after="120"/>
              <w:jc w:val="left"/>
              <w:rPr>
                <w:b/>
                <w:bCs/>
                <w:color w:val="000000"/>
              </w:rPr>
            </w:pPr>
            <w:r w:rsidRPr="00E111E0">
              <w:rPr>
                <w:b/>
                <w:bCs/>
                <w:color w:val="000000"/>
              </w:rPr>
              <w:t>Unit Contingent</w:t>
            </w:r>
            <w:r w:rsidR="00F668DC" w:rsidRPr="00E111E0">
              <w:rPr>
                <w:b/>
                <w:bCs/>
                <w:color w:val="000000"/>
              </w:rPr>
              <w:t xml:space="preserve"> Delivery Obligation:</w:t>
            </w:r>
          </w:p>
        </w:tc>
        <w:tc>
          <w:tcPr>
            <w:tcW w:w="8460" w:type="dxa"/>
            <w:vAlign w:val="center"/>
          </w:tcPr>
          <w:p w14:paraId="46F3E4D7" w14:textId="77777777" w:rsidR="00F668DC" w:rsidRPr="00E111E0" w:rsidRDefault="00F668DC" w:rsidP="00A21842">
            <w:pPr>
              <w:spacing w:before="120" w:after="120"/>
              <w:jc w:val="both"/>
              <w:rPr>
                <w:color w:val="000000"/>
                <w:sz w:val="20"/>
                <w:szCs w:val="20"/>
              </w:rPr>
            </w:pPr>
            <w:r w:rsidRPr="00E111E0">
              <w:rPr>
                <w:color w:val="000000"/>
                <w:sz w:val="20"/>
                <w:szCs w:val="20"/>
              </w:rPr>
              <w:t>“</w:t>
            </w:r>
            <w:r w:rsidR="00AD220A" w:rsidRPr="00E111E0">
              <w:rPr>
                <w:color w:val="000000"/>
                <w:sz w:val="20"/>
                <w:szCs w:val="20"/>
              </w:rPr>
              <w:t>Unit Contingent</w:t>
            </w:r>
            <w:r w:rsidRPr="00E111E0">
              <w:rPr>
                <w:color w:val="000000"/>
                <w:sz w:val="20"/>
                <w:szCs w:val="20"/>
              </w:rPr>
              <w:t xml:space="preserve"> Obligation” shall have the following meaning: </w:t>
            </w:r>
          </w:p>
          <w:p w14:paraId="159EDC22" w14:textId="40C610F5" w:rsidR="00F668DC" w:rsidRPr="00E111E0" w:rsidRDefault="00220274" w:rsidP="00A21842">
            <w:pPr>
              <w:spacing w:before="120" w:after="120"/>
              <w:jc w:val="both"/>
              <w:rPr>
                <w:color w:val="000000"/>
                <w:sz w:val="20"/>
                <w:szCs w:val="20"/>
              </w:rPr>
            </w:pPr>
            <w:r w:rsidRPr="00E111E0">
              <w:rPr>
                <w:color w:val="000000"/>
                <w:sz w:val="20"/>
                <w:szCs w:val="20"/>
              </w:rPr>
              <w:t>The obligation to provide the Contract Quantity is a unit contingent obligation in that Seller shall deliver the quantity of the Product from the Project</w:t>
            </w:r>
            <w:r w:rsidR="005637F1">
              <w:rPr>
                <w:color w:val="000000"/>
                <w:sz w:val="20"/>
                <w:szCs w:val="20"/>
              </w:rPr>
              <w:t xml:space="preserve"> </w:t>
            </w:r>
            <w:r w:rsidR="005637F1" w:rsidRPr="001440EC">
              <w:rPr>
                <w:color w:val="000000"/>
                <w:sz w:val="20"/>
                <w:szCs w:val="20"/>
              </w:rPr>
              <w:t>to Buyer</w:t>
            </w:r>
            <w:r w:rsidRPr="00E111E0">
              <w:rPr>
                <w:color w:val="000000"/>
                <w:sz w:val="20"/>
                <w:szCs w:val="20"/>
              </w:rPr>
              <w:t xml:space="preserve">, instantaneously </w:t>
            </w:r>
            <w:r w:rsidR="005637F1">
              <w:rPr>
                <w:color w:val="000000"/>
                <w:sz w:val="20"/>
                <w:szCs w:val="20"/>
              </w:rPr>
              <w:t>upon Seller’s</w:t>
            </w:r>
            <w:r w:rsidRPr="00E111E0">
              <w:rPr>
                <w:color w:val="000000"/>
                <w:sz w:val="20"/>
                <w:szCs w:val="20"/>
              </w:rPr>
              <w:t xml:space="preserve"> receipt of such Product, consistent with the terms of this Confirmation on an as as-available basis. Seller’s failure to deliver shall be excused, and Seller shall have no obligation to make up or replace any failure of the Facility to generate and deliver the quantity from the Project: if (i) the Project is </w:t>
            </w:r>
            <w:r w:rsidR="00672391" w:rsidRPr="00E111E0">
              <w:rPr>
                <w:color w:val="000000"/>
                <w:sz w:val="20"/>
                <w:szCs w:val="20"/>
              </w:rPr>
              <w:t>unavailable as</w:t>
            </w:r>
            <w:r w:rsidRPr="00E111E0">
              <w:rPr>
                <w:color w:val="000000"/>
                <w:sz w:val="20"/>
                <w:szCs w:val="20"/>
              </w:rPr>
              <w:t xml:space="preserve"> a result of a </w:t>
            </w:r>
            <w:r w:rsidR="006F00C5">
              <w:rPr>
                <w:color w:val="000000"/>
                <w:sz w:val="20"/>
                <w:szCs w:val="20"/>
              </w:rPr>
              <w:t>S</w:t>
            </w:r>
            <w:r w:rsidRPr="00E111E0">
              <w:rPr>
                <w:color w:val="000000"/>
                <w:sz w:val="20"/>
                <w:szCs w:val="20"/>
              </w:rPr>
              <w:t xml:space="preserve">cheduled </w:t>
            </w:r>
            <w:r w:rsidR="006F00C5">
              <w:rPr>
                <w:color w:val="000000"/>
                <w:sz w:val="20"/>
                <w:szCs w:val="20"/>
              </w:rPr>
              <w:t>M</w:t>
            </w:r>
            <w:r w:rsidRPr="00E111E0">
              <w:rPr>
                <w:color w:val="000000"/>
                <w:sz w:val="20"/>
                <w:szCs w:val="20"/>
              </w:rPr>
              <w:t xml:space="preserve">aintenance or </w:t>
            </w:r>
            <w:r w:rsidR="006F00C5">
              <w:rPr>
                <w:color w:val="000000"/>
                <w:sz w:val="20"/>
                <w:szCs w:val="20"/>
              </w:rPr>
              <w:t>F</w:t>
            </w:r>
            <w:r w:rsidRPr="00E111E0">
              <w:rPr>
                <w:color w:val="000000"/>
                <w:sz w:val="20"/>
                <w:szCs w:val="20"/>
              </w:rPr>
              <w:t xml:space="preserve">orced </w:t>
            </w:r>
            <w:r w:rsidR="006F00C5">
              <w:rPr>
                <w:color w:val="000000"/>
                <w:sz w:val="20"/>
                <w:szCs w:val="20"/>
              </w:rPr>
              <w:t>O</w:t>
            </w:r>
            <w:r w:rsidRPr="00E111E0">
              <w:rPr>
                <w:color w:val="000000"/>
                <w:sz w:val="20"/>
                <w:szCs w:val="20"/>
              </w:rPr>
              <w:t>utage, (ii) by an event or circumstance that affects the Project so as to prevent Seller from performing its obligations, which event or circumstance was not anticipated as of the date the Transaction was agreed to, and which is not within the reasonable control of, or the result of the negligence of, the Seller, (iii) by Buyer’s failure to perform, or (iv) by a reduction or insufficiency of biomass that causes a reduction or cessation of generation of electric energy by the Project.</w:t>
            </w:r>
            <w:r w:rsidR="00756A49">
              <w:rPr>
                <w:color w:val="000000"/>
                <w:sz w:val="20"/>
                <w:szCs w:val="20"/>
              </w:rPr>
              <w:t xml:space="preserve">  Buyer shall have no obligation to pay for any Product that </w:t>
            </w:r>
            <w:r w:rsidR="00472534">
              <w:rPr>
                <w:color w:val="000000"/>
                <w:sz w:val="20"/>
                <w:szCs w:val="20"/>
              </w:rPr>
              <w:t>Seller is unable to deliver.</w:t>
            </w:r>
          </w:p>
        </w:tc>
      </w:tr>
      <w:tr w:rsidR="00F668DC" w:rsidRPr="00E111E0" w14:paraId="427F312C" w14:textId="77777777" w:rsidTr="0053374C">
        <w:trPr>
          <w:trHeight w:val="576"/>
        </w:trPr>
        <w:tc>
          <w:tcPr>
            <w:tcW w:w="1620" w:type="dxa"/>
            <w:vAlign w:val="center"/>
          </w:tcPr>
          <w:p w14:paraId="7AE09234" w14:textId="77777777" w:rsidR="00F668DC" w:rsidRPr="00E111E0" w:rsidRDefault="00F668DC" w:rsidP="00A21842">
            <w:pPr>
              <w:pStyle w:val="ConfirmNormal"/>
              <w:widowControl/>
              <w:spacing w:before="120" w:after="120"/>
              <w:rPr>
                <w:b/>
                <w:bCs/>
                <w:color w:val="000000"/>
              </w:rPr>
            </w:pPr>
            <w:r w:rsidRPr="00E111E0">
              <w:rPr>
                <w:b/>
                <w:bCs/>
                <w:color w:val="000000"/>
              </w:rPr>
              <w:t>Scheduling Obligations:</w:t>
            </w:r>
          </w:p>
          <w:p w14:paraId="1455BEC4" w14:textId="77777777" w:rsidR="00571EE9" w:rsidRPr="00E111E0" w:rsidRDefault="00571EE9" w:rsidP="00A21842">
            <w:pPr>
              <w:pStyle w:val="ConfirmNormal"/>
              <w:widowControl/>
              <w:spacing w:before="120" w:after="120"/>
              <w:rPr>
                <w:b/>
                <w:bCs/>
                <w:color w:val="000000"/>
              </w:rPr>
            </w:pPr>
          </w:p>
        </w:tc>
        <w:tc>
          <w:tcPr>
            <w:tcW w:w="8460" w:type="dxa"/>
            <w:vAlign w:val="center"/>
          </w:tcPr>
          <w:p w14:paraId="38843201" w14:textId="77777777" w:rsidR="00F668DC" w:rsidRPr="00E111E0" w:rsidDel="005D16DA" w:rsidRDefault="00C41D65" w:rsidP="00A21842">
            <w:pPr>
              <w:pStyle w:val="ConfirmNormal"/>
              <w:widowControl/>
              <w:spacing w:before="120" w:after="120"/>
              <w:rPr>
                <w:color w:val="000000"/>
              </w:rPr>
            </w:pPr>
            <w:r w:rsidRPr="00E111E0">
              <w:rPr>
                <w:color w:val="000000"/>
              </w:rPr>
              <w:t xml:space="preserve">Seller, or a qualified third party designated by Seller, shall act as Scheduling Coordinator.  Buyer hereby authorizes Seller, or its third-party Scheduling Coordinator designee, to deliver the </w:t>
            </w:r>
            <w:r w:rsidR="00C9151B" w:rsidRPr="00E111E0">
              <w:rPr>
                <w:color w:val="000000"/>
              </w:rPr>
              <w:t>Product</w:t>
            </w:r>
            <w:r w:rsidR="00162659" w:rsidRPr="00E111E0">
              <w:rPr>
                <w:color w:val="000000"/>
              </w:rPr>
              <w:t>, or cause the Product to be delivered,</w:t>
            </w:r>
            <w:r w:rsidRPr="00E111E0">
              <w:rPr>
                <w:color w:val="000000"/>
              </w:rPr>
              <w:t xml:space="preserve"> to the CAISO at the Delivery Point.</w:t>
            </w:r>
          </w:p>
        </w:tc>
      </w:tr>
      <w:tr w:rsidR="00F668DC" w:rsidRPr="00E111E0" w14:paraId="7E5C9F93" w14:textId="77777777" w:rsidTr="0053374C">
        <w:trPr>
          <w:trHeight w:val="576"/>
        </w:trPr>
        <w:tc>
          <w:tcPr>
            <w:tcW w:w="1620" w:type="dxa"/>
            <w:vAlign w:val="center"/>
          </w:tcPr>
          <w:p w14:paraId="248E328A" w14:textId="77777777" w:rsidR="00F668DC" w:rsidRPr="00E111E0" w:rsidRDefault="00F668DC" w:rsidP="00A21842">
            <w:pPr>
              <w:pStyle w:val="ConfirmNormal"/>
              <w:widowControl/>
              <w:spacing w:before="120" w:after="120"/>
              <w:rPr>
                <w:b/>
                <w:bCs/>
                <w:color w:val="000000"/>
              </w:rPr>
            </w:pPr>
            <w:r w:rsidRPr="00E111E0">
              <w:rPr>
                <w:b/>
                <w:bCs/>
                <w:color w:val="000000"/>
              </w:rPr>
              <w:t xml:space="preserve">Condition </w:t>
            </w:r>
            <w:r w:rsidR="00A06843" w:rsidRPr="00E111E0">
              <w:rPr>
                <w:b/>
                <w:bCs/>
                <w:color w:val="000000"/>
              </w:rPr>
              <w:t xml:space="preserve"> </w:t>
            </w:r>
            <w:r w:rsidR="00770EFF" w:rsidRPr="00E111E0">
              <w:rPr>
                <w:b/>
                <w:bCs/>
                <w:color w:val="000000"/>
              </w:rPr>
              <w:t>Precedent</w:t>
            </w:r>
            <w:r w:rsidRPr="00E111E0">
              <w:rPr>
                <w:b/>
                <w:bCs/>
                <w:color w:val="000000"/>
              </w:rPr>
              <w:t>:</w:t>
            </w:r>
          </w:p>
        </w:tc>
        <w:tc>
          <w:tcPr>
            <w:tcW w:w="8460" w:type="dxa"/>
            <w:vAlign w:val="center"/>
          </w:tcPr>
          <w:p w14:paraId="7E358B88" w14:textId="4DF4F170" w:rsidR="00A06843" w:rsidRPr="00E111E0" w:rsidRDefault="00A06843" w:rsidP="00A21842">
            <w:pPr>
              <w:pStyle w:val="ConfirmNormal"/>
              <w:widowControl/>
              <w:spacing w:before="120" w:after="120"/>
              <w:ind w:left="72"/>
            </w:pPr>
            <w:r w:rsidRPr="00E111E0">
              <w:rPr>
                <w:rStyle w:val="DeltaViewInsertion"/>
                <w:color w:val="000000"/>
                <w:u w:val="none"/>
              </w:rPr>
              <w:t xml:space="preserve">The commencement of </w:t>
            </w:r>
            <w:r w:rsidR="00A7215A" w:rsidRPr="00E111E0">
              <w:rPr>
                <w:rStyle w:val="DeltaViewInsertion"/>
                <w:color w:val="000000"/>
                <w:u w:val="none"/>
              </w:rPr>
              <w:t>the D</w:t>
            </w:r>
            <w:r w:rsidRPr="00E111E0">
              <w:rPr>
                <w:rStyle w:val="DeltaViewInsertion"/>
                <w:color w:val="000000"/>
                <w:u w:val="none"/>
              </w:rPr>
              <w:t xml:space="preserve">elivery </w:t>
            </w:r>
            <w:r w:rsidR="00A7215A" w:rsidRPr="00E111E0">
              <w:rPr>
                <w:rStyle w:val="DeltaViewInsertion"/>
                <w:color w:val="000000"/>
                <w:u w:val="none"/>
              </w:rPr>
              <w:t xml:space="preserve">Period </w:t>
            </w:r>
            <w:r w:rsidRPr="00E111E0">
              <w:rPr>
                <w:rStyle w:val="DeltaViewInsertion"/>
                <w:color w:val="000000"/>
                <w:u w:val="none"/>
              </w:rPr>
              <w:t>in accordance with Section 3 below</w:t>
            </w:r>
            <w:r w:rsidRPr="00E111E0">
              <w:rPr>
                <w:color w:val="000000"/>
              </w:rPr>
              <w:t xml:space="preserve"> shall be contingent upon the Seller obtaining or waiving CPU</w:t>
            </w:r>
            <w:r w:rsidR="00DD73C0" w:rsidRPr="00E111E0">
              <w:rPr>
                <w:color w:val="000000"/>
              </w:rPr>
              <w:t>C</w:t>
            </w:r>
            <w:r w:rsidRPr="00E111E0">
              <w:rPr>
                <w:color w:val="000000"/>
              </w:rPr>
              <w:t xml:space="preserve"> </w:t>
            </w:r>
            <w:r w:rsidR="00AD220A" w:rsidRPr="00E111E0">
              <w:rPr>
                <w:color w:val="000000"/>
              </w:rPr>
              <w:t>a</w:t>
            </w:r>
            <w:r w:rsidR="00F736B1" w:rsidRPr="00E111E0">
              <w:rPr>
                <w:color w:val="000000"/>
              </w:rPr>
              <w:t xml:space="preserve">pproval </w:t>
            </w:r>
            <w:r w:rsidR="00AD220A" w:rsidRPr="00E111E0">
              <w:rPr>
                <w:color w:val="000000"/>
              </w:rPr>
              <w:t>as described in</w:t>
            </w:r>
            <w:r w:rsidRPr="00E111E0">
              <w:rPr>
                <w:color w:val="000000"/>
              </w:rPr>
              <w:t xml:space="preserve"> this Confirmation. </w:t>
            </w:r>
            <w:r w:rsidRPr="00E111E0">
              <w:t xml:space="preserve"> </w:t>
            </w:r>
            <w:r w:rsidRPr="00E111E0">
              <w:rPr>
                <w:color w:val="000000"/>
              </w:rPr>
              <w:t>Either Party has the right to terminate this Confirmation upon notice in accordance with Section 12 of the WSPP Agreement, which will be effective five (5) Business Days after such notice is given, if:</w:t>
            </w:r>
            <w:r w:rsidR="00DD73C0" w:rsidRPr="00E111E0">
              <w:rPr>
                <w:rStyle w:val="DeltaViewInsertion"/>
                <w:color w:val="000000"/>
                <w:u w:val="none"/>
              </w:rPr>
              <w:t xml:space="preserve"> (i) the CPUC does not issue a final and non-appealable order approving this Agreement or the requested relief contained in the related advice letter filing, both in their entirety, (ii) the CPUC issues a final and non-appealable order which contains conditions or modifications unacceptable </w:t>
            </w:r>
            <w:r w:rsidR="00DD73C0" w:rsidRPr="00E111E0">
              <w:rPr>
                <w:rStyle w:val="DeltaViewInsertion"/>
                <w:color w:val="auto"/>
                <w:u w:val="none"/>
              </w:rPr>
              <w:t xml:space="preserve">to either Party, or (iii) the final and non-appealable CPUC </w:t>
            </w:r>
            <w:r w:rsidR="00AD220A" w:rsidRPr="00E111E0">
              <w:rPr>
                <w:rStyle w:val="DeltaViewInsertion"/>
                <w:color w:val="auto"/>
                <w:u w:val="none"/>
              </w:rPr>
              <w:t>a</w:t>
            </w:r>
            <w:r w:rsidR="00F736B1" w:rsidRPr="00E111E0">
              <w:rPr>
                <w:rStyle w:val="DeltaViewInsertion"/>
                <w:color w:val="auto"/>
                <w:u w:val="none"/>
              </w:rPr>
              <w:t xml:space="preserve">pproval </w:t>
            </w:r>
            <w:r w:rsidR="00DD73C0" w:rsidRPr="00E111E0">
              <w:rPr>
                <w:rStyle w:val="DeltaViewInsertion"/>
                <w:color w:val="auto"/>
                <w:u w:val="none"/>
              </w:rPr>
              <w:t>has not been obtained by Seller, on or before</w:t>
            </w:r>
            <w:r w:rsidR="00220274" w:rsidRPr="00E111E0">
              <w:rPr>
                <w:rStyle w:val="DeltaViewInsertion"/>
                <w:color w:val="auto"/>
                <w:u w:val="none"/>
              </w:rPr>
              <w:t xml:space="preserve"> </w:t>
            </w:r>
            <w:r w:rsidR="00220274" w:rsidRPr="0059073B">
              <w:rPr>
                <w:rStyle w:val="DeltaViewInsertion"/>
                <w:color w:val="auto"/>
                <w:highlight w:val="yellow"/>
                <w:u w:val="none"/>
              </w:rPr>
              <w:t xml:space="preserve">December 31, </w:t>
            </w:r>
            <w:r w:rsidR="002F6C51" w:rsidRPr="0059073B">
              <w:rPr>
                <w:rStyle w:val="DeltaViewInsertion"/>
                <w:color w:val="auto"/>
                <w:highlight w:val="yellow"/>
                <w:u w:val="none"/>
              </w:rPr>
              <w:t>2025</w:t>
            </w:r>
            <w:r w:rsidR="00DD73C0" w:rsidRPr="0059073B">
              <w:rPr>
                <w:color w:val="000000"/>
                <w:highlight w:val="yellow"/>
              </w:rPr>
              <w:t>.</w:t>
            </w:r>
          </w:p>
          <w:p w14:paraId="6736D179" w14:textId="77777777" w:rsidR="00C718B7" w:rsidRPr="00E111E0" w:rsidRDefault="00C718B7" w:rsidP="00A21842">
            <w:pPr>
              <w:pStyle w:val="ConfirmNormal"/>
              <w:widowControl/>
              <w:spacing w:before="120" w:after="120"/>
              <w:ind w:left="72"/>
            </w:pPr>
            <w:r w:rsidRPr="00E111E0">
              <w:t xml:space="preserve">The date on which CPUC </w:t>
            </w:r>
            <w:r w:rsidR="00AD220A" w:rsidRPr="00E111E0">
              <w:t>a</w:t>
            </w:r>
            <w:r w:rsidR="00C9151B" w:rsidRPr="00E111E0">
              <w:t xml:space="preserve">pproval </w:t>
            </w:r>
            <w:r w:rsidRPr="00E111E0">
              <w:t xml:space="preserve">of this Confirmation has been obtained or waived, by Seller, in its sole discretion, shall hereinafter be the “Condition </w:t>
            </w:r>
            <w:r w:rsidR="00770EFF" w:rsidRPr="00E111E0">
              <w:t xml:space="preserve">Precedent </w:t>
            </w:r>
            <w:r w:rsidRPr="00E111E0">
              <w:t xml:space="preserve">Satisfaction Date.”  </w:t>
            </w:r>
          </w:p>
          <w:p w14:paraId="3D0EEC8B" w14:textId="77777777" w:rsidR="00A06843" w:rsidRPr="00E111E0" w:rsidRDefault="00A06843" w:rsidP="00A21842">
            <w:pPr>
              <w:pStyle w:val="ConfirmNormal"/>
              <w:widowControl/>
              <w:spacing w:before="120" w:after="120"/>
              <w:ind w:left="72"/>
            </w:pPr>
            <w:r w:rsidRPr="00E111E0">
              <w:t xml:space="preserve">Any termination made by a Party under this section shall be without liability or obligation to the other Party.  </w:t>
            </w:r>
          </w:p>
          <w:p w14:paraId="00956552" w14:textId="77777777" w:rsidR="00A06843" w:rsidRPr="00E111E0" w:rsidRDefault="00A06843" w:rsidP="00A21842">
            <w:pPr>
              <w:pStyle w:val="ConfirmNormal"/>
              <w:widowControl/>
              <w:spacing w:before="120" w:after="120"/>
              <w:ind w:left="72"/>
            </w:pPr>
            <w:r w:rsidRPr="00E111E0">
              <w:t>Notwithstanding any other provision in this Confirmation, Seller will have no obligation to transfer Green Attributes to Purchaser unless</w:t>
            </w:r>
            <w:r w:rsidR="00D6691C" w:rsidRPr="00E111E0">
              <w:t xml:space="preserve"> </w:t>
            </w:r>
            <w:r w:rsidR="00C718B7" w:rsidRPr="00E111E0">
              <w:t xml:space="preserve">the Condition </w:t>
            </w:r>
            <w:r w:rsidR="00770EFF" w:rsidRPr="00E111E0">
              <w:t xml:space="preserve">Precedent </w:t>
            </w:r>
            <w:r w:rsidR="00C718B7" w:rsidRPr="00E111E0">
              <w:t>Satisfaction Date has occurred.</w:t>
            </w:r>
          </w:p>
        </w:tc>
      </w:tr>
    </w:tbl>
    <w:p w14:paraId="4262D1B9" w14:textId="77777777" w:rsidR="00C41D65" w:rsidRPr="00E111E0" w:rsidRDefault="00767BB5" w:rsidP="00735B87">
      <w:pPr>
        <w:pStyle w:val="Heading1"/>
        <w:spacing w:before="360" w:after="240"/>
        <w:jc w:val="center"/>
        <w:rPr>
          <w:b/>
          <w:i w:val="0"/>
          <w:sz w:val="20"/>
          <w:szCs w:val="20"/>
        </w:rPr>
      </w:pPr>
      <w:bookmarkStart w:id="4" w:name="_DV_M6"/>
      <w:bookmarkEnd w:id="4"/>
      <w:r w:rsidRPr="00E111E0">
        <w:rPr>
          <w:b/>
          <w:i w:val="0"/>
          <w:sz w:val="20"/>
          <w:szCs w:val="20"/>
        </w:rPr>
        <w:t>DEFINITIONS</w:t>
      </w:r>
    </w:p>
    <w:p w14:paraId="64148D3B"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“Buyer” means “Purchaser”.  </w:t>
      </w:r>
    </w:p>
    <w:p w14:paraId="037B0746"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“CAISO” means the California Independent System Operator.</w:t>
      </w:r>
    </w:p>
    <w:p w14:paraId="21D2BF0E" w14:textId="77777777" w:rsidR="00F668DC" w:rsidRPr="00E111E0" w:rsidRDefault="00F668DC" w:rsidP="00A21842">
      <w:pPr>
        <w:tabs>
          <w:tab w:val="left" w:pos="0"/>
        </w:tabs>
        <w:spacing w:before="36" w:after="120"/>
        <w:jc w:val="both"/>
        <w:rPr>
          <w:color w:val="000000"/>
          <w:sz w:val="20"/>
          <w:szCs w:val="20"/>
        </w:rPr>
      </w:pPr>
      <w:r w:rsidRPr="00E111E0">
        <w:rPr>
          <w:color w:val="000000"/>
          <w:sz w:val="20"/>
          <w:szCs w:val="20"/>
        </w:rPr>
        <w:t xml:space="preserve">“CAISO Energy” means “Energy” as defined in the Tariff.  </w:t>
      </w:r>
    </w:p>
    <w:p w14:paraId="2CF83F86" w14:textId="77777777" w:rsidR="00F668DC" w:rsidRPr="00E111E0" w:rsidRDefault="004E62DC" w:rsidP="00A21842">
      <w:pPr>
        <w:tabs>
          <w:tab w:val="left" w:pos="0"/>
        </w:tabs>
        <w:spacing w:before="36" w:after="120"/>
        <w:jc w:val="both"/>
        <w:rPr>
          <w:color w:val="000000"/>
          <w:sz w:val="20"/>
          <w:szCs w:val="20"/>
        </w:rPr>
      </w:pPr>
      <w:bookmarkStart w:id="5" w:name="_DV_C277"/>
      <w:r w:rsidRPr="00E111E0">
        <w:rPr>
          <w:color w:val="000000"/>
          <w:sz w:val="20"/>
          <w:szCs w:val="20"/>
        </w:rPr>
        <w:t>“</w:t>
      </w:r>
      <w:r w:rsidR="00931EF4" w:rsidRPr="00E111E0">
        <w:rPr>
          <w:color w:val="000000"/>
          <w:sz w:val="20"/>
          <w:szCs w:val="20"/>
        </w:rPr>
        <w:t>Renewables Portfolio Standard” or “RPS” means the renewable energy program and policies established by California State Senate Bills 1078, X1 - 2 and 350, codified in</w:t>
      </w:r>
      <w:bookmarkStart w:id="6" w:name="_DV_X381"/>
      <w:bookmarkStart w:id="7" w:name="_DV_C278"/>
      <w:bookmarkEnd w:id="5"/>
      <w:r w:rsidR="00931EF4" w:rsidRPr="00E111E0">
        <w:rPr>
          <w:color w:val="000000"/>
          <w:sz w:val="20"/>
          <w:szCs w:val="20"/>
        </w:rPr>
        <w:t xml:space="preserve"> California Public Utilities</w:t>
      </w:r>
      <w:bookmarkStart w:id="8" w:name="_DV_C279"/>
      <w:bookmarkEnd w:id="6"/>
      <w:bookmarkEnd w:id="7"/>
      <w:r w:rsidR="00931EF4" w:rsidRPr="00E111E0">
        <w:rPr>
          <w:color w:val="000000"/>
          <w:sz w:val="20"/>
          <w:szCs w:val="20"/>
        </w:rPr>
        <w:t xml:space="preserve"> Code Sections 399.11 through 399.32 and California Public Resources Code Sections 25740 through 25751, as such provisions are amended or supplemented from time to time.</w:t>
      </w:r>
      <w:bookmarkEnd w:id="8"/>
    </w:p>
    <w:p w14:paraId="4AA9BD70"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bookmarkStart w:id="9" w:name="_DV_M8"/>
      <w:bookmarkEnd w:id="9"/>
      <w:r w:rsidRPr="00E111E0">
        <w:rPr>
          <w:color w:val="000000"/>
          <w:sz w:val="20"/>
          <w:szCs w:val="20"/>
          <w:lang w:val="en-US"/>
        </w:rPr>
        <w:t xml:space="preserve">“Condition </w:t>
      </w:r>
      <w:r w:rsidR="00297194" w:rsidRPr="00E111E0">
        <w:rPr>
          <w:color w:val="000000"/>
          <w:sz w:val="20"/>
          <w:szCs w:val="20"/>
          <w:lang w:val="en-US"/>
        </w:rPr>
        <w:t xml:space="preserve">Precedent </w:t>
      </w:r>
      <w:r w:rsidRPr="00E111E0">
        <w:rPr>
          <w:color w:val="000000"/>
          <w:sz w:val="20"/>
          <w:szCs w:val="20"/>
          <w:lang w:val="en-US"/>
        </w:rPr>
        <w:t xml:space="preserve">Satisfaction Date” means the date on which CPUC </w:t>
      </w:r>
      <w:r w:rsidR="00AD220A" w:rsidRPr="00E111E0">
        <w:rPr>
          <w:color w:val="000000"/>
          <w:sz w:val="20"/>
          <w:szCs w:val="20"/>
          <w:lang w:val="en-US"/>
        </w:rPr>
        <w:t>a</w:t>
      </w:r>
      <w:r w:rsidRPr="00E111E0">
        <w:rPr>
          <w:color w:val="000000"/>
          <w:sz w:val="20"/>
          <w:szCs w:val="20"/>
          <w:lang w:val="en-US"/>
        </w:rPr>
        <w:t xml:space="preserve">pproval, as fully described in the “Condition </w:t>
      </w:r>
      <w:r w:rsidR="00297194" w:rsidRPr="00E111E0">
        <w:rPr>
          <w:color w:val="000000"/>
          <w:sz w:val="20"/>
          <w:szCs w:val="20"/>
          <w:lang w:val="en-US"/>
        </w:rPr>
        <w:t>Precedent</w:t>
      </w:r>
      <w:r w:rsidRPr="00E111E0">
        <w:rPr>
          <w:color w:val="000000"/>
          <w:sz w:val="20"/>
          <w:szCs w:val="20"/>
          <w:lang w:val="en-US"/>
        </w:rPr>
        <w:t>” provision, has bee</w:t>
      </w:r>
      <w:r w:rsidR="00D6691C" w:rsidRPr="00E111E0">
        <w:rPr>
          <w:color w:val="000000"/>
          <w:sz w:val="20"/>
          <w:szCs w:val="20"/>
          <w:lang w:val="en-US"/>
        </w:rPr>
        <w:t>n obtained or waived, by Seller, in its</w:t>
      </w:r>
      <w:r w:rsidRPr="00E111E0">
        <w:rPr>
          <w:color w:val="000000"/>
          <w:sz w:val="20"/>
          <w:szCs w:val="20"/>
          <w:lang w:val="en-US"/>
        </w:rPr>
        <w:t xml:space="preserve"> sole discretion.</w:t>
      </w:r>
    </w:p>
    <w:p w14:paraId="6CD54FA5"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lastRenderedPageBreak/>
        <w:t xml:space="preserve">"CPUC" means the California Public Utilities Commission or its regulatory successor.  </w:t>
      </w:r>
    </w:p>
    <w:p w14:paraId="4E5D649A"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"CPUC Approval" means a final and non-appealable order of the CPUC, without conditions or modifications unacceptable to the Parties, or either of them, which contains the following terms:</w:t>
      </w:r>
    </w:p>
    <w:p w14:paraId="6FE944EE" w14:textId="2680E5C4"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lang w:val="en-US"/>
        </w:rPr>
        <w:t>(a)</w:t>
      </w:r>
      <w:r w:rsidRPr="00E111E0">
        <w:rPr>
          <w:color w:val="000000"/>
          <w:sz w:val="20"/>
          <w:szCs w:val="20"/>
          <w:lang w:val="en-US"/>
        </w:rPr>
        <w:tab/>
        <w:t xml:space="preserve">Approves this Agreement in its entirety, including payments to be made by the Buyer, subject to CPUC review of the </w:t>
      </w:r>
      <w:r w:rsidR="0033169A">
        <w:rPr>
          <w:color w:val="000000"/>
          <w:sz w:val="20"/>
          <w:szCs w:val="20"/>
          <w:lang w:val="en-US"/>
        </w:rPr>
        <w:t>Buyer</w:t>
      </w:r>
      <w:r w:rsidRPr="00E111E0">
        <w:rPr>
          <w:color w:val="000000"/>
          <w:sz w:val="20"/>
          <w:szCs w:val="20"/>
          <w:lang w:val="en-US"/>
        </w:rPr>
        <w:t>'s administration of the Agreement; and</w:t>
      </w:r>
    </w:p>
    <w:p w14:paraId="63064842" w14:textId="77777777"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lang w:val="en-US"/>
        </w:rPr>
        <w:t>(b)</w:t>
      </w:r>
      <w:r w:rsidRPr="00E111E0">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E111E0">
        <w:rPr>
          <w:i/>
          <w:iCs/>
          <w:color w:val="000000"/>
          <w:sz w:val="20"/>
          <w:szCs w:val="20"/>
          <w:lang w:val="en-US"/>
        </w:rPr>
        <w:t>et seq.</w:t>
      </w:r>
      <w:r w:rsidRPr="00E111E0">
        <w:rPr>
          <w:color w:val="000000"/>
          <w:sz w:val="20"/>
          <w:szCs w:val="20"/>
          <w:lang w:val="en-US"/>
        </w:rPr>
        <w:t>), Decision 03</w:t>
      </w:r>
      <w:r w:rsidRPr="00E111E0">
        <w:rPr>
          <w:color w:val="000000"/>
          <w:sz w:val="20"/>
          <w:szCs w:val="20"/>
          <w:lang w:val="en-US"/>
        </w:rPr>
        <w:noBreakHyphen/>
        <w:t>06</w:t>
      </w:r>
      <w:r w:rsidRPr="00E111E0">
        <w:rPr>
          <w:color w:val="000000"/>
          <w:sz w:val="20"/>
          <w:szCs w:val="20"/>
          <w:lang w:val="en-US"/>
        </w:rPr>
        <w:noBreakHyphen/>
        <w:t>071, or other applicable law.</w:t>
      </w:r>
    </w:p>
    <w:p w14:paraId="030EF81A" w14:textId="77777777"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lang w:val="en-US"/>
        </w:rPr>
        <w:t>CPUC Approval will be deemed to have occurred on the date that a CPUC decision containing such findings becomes final and non-appealable.</w:t>
      </w:r>
    </w:p>
    <w:p w14:paraId="7050B50A" w14:textId="77777777"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633E384B" w14:textId="77777777" w:rsidR="00767BB5"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“Day-Ahead” has the meaning set forth in the Tariff.</w:t>
      </w:r>
    </w:p>
    <w:p w14:paraId="1D8F3611" w14:textId="77777777" w:rsidR="00DE742A"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“Delivery Period” means “Delivery Term”. </w:t>
      </w:r>
    </w:p>
    <w:p w14:paraId="36A9BE3F" w14:textId="4CFEAC53" w:rsidR="006F00C5" w:rsidRDefault="006F00C5" w:rsidP="003C61DE">
      <w:pPr>
        <w:pStyle w:val="Heading2definitions"/>
        <w:widowControl/>
        <w:numPr>
          <w:ilvl w:val="0"/>
          <w:numId w:val="0"/>
        </w:numPr>
        <w:outlineLvl w:val="1"/>
        <w:rPr>
          <w:color w:val="000000"/>
          <w:sz w:val="20"/>
          <w:szCs w:val="20"/>
          <w:lang w:val="en-US"/>
        </w:rPr>
      </w:pPr>
      <w:r w:rsidRPr="006F00C5">
        <w:rPr>
          <w:color w:val="000000"/>
          <w:sz w:val="20"/>
          <w:szCs w:val="20"/>
          <w:lang w:val="en-US"/>
        </w:rPr>
        <w:t>“Forced Outage” means the removal from service availability of a generating unit, transmission line, or other</w:t>
      </w:r>
      <w:r>
        <w:rPr>
          <w:color w:val="000000"/>
          <w:sz w:val="20"/>
          <w:szCs w:val="20"/>
          <w:lang w:val="en-US"/>
        </w:rPr>
        <w:t xml:space="preserve"> </w:t>
      </w:r>
      <w:r w:rsidRPr="006F00C5">
        <w:rPr>
          <w:color w:val="000000"/>
          <w:sz w:val="20"/>
          <w:szCs w:val="20"/>
          <w:lang w:val="en-US"/>
        </w:rPr>
        <w:t>facility for emergency reasons, or the condition in which the equipment is unavailable due to unanticipated</w:t>
      </w:r>
      <w:r>
        <w:rPr>
          <w:color w:val="000000"/>
          <w:sz w:val="20"/>
          <w:szCs w:val="20"/>
          <w:lang w:val="en-US"/>
        </w:rPr>
        <w:t xml:space="preserve"> </w:t>
      </w:r>
      <w:r w:rsidRPr="006F00C5">
        <w:rPr>
          <w:color w:val="000000"/>
          <w:sz w:val="20"/>
          <w:szCs w:val="20"/>
          <w:lang w:val="en-US"/>
        </w:rPr>
        <w:t>failure.</w:t>
      </w:r>
    </w:p>
    <w:p w14:paraId="2D54C3A9" w14:textId="121E7CE3" w:rsidR="00963F4C" w:rsidRPr="00E111E0" w:rsidRDefault="00963F4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“Governmental Authority” means any federal, state, local or municipal government, governmental department, commission, board, bureau, agency, or instrumentality, or any judicial, regulatory or administrative body, having jurisdiction as to the matter in question.</w:t>
      </w:r>
    </w:p>
    <w:p w14:paraId="27E2F51A" w14:textId="77777777" w:rsidR="00F668DC" w:rsidRPr="00E111E0" w:rsidRDefault="00F668DC" w:rsidP="00A21842">
      <w:pPr>
        <w:widowControl/>
        <w:spacing w:after="120"/>
        <w:jc w:val="both"/>
        <w:rPr>
          <w:color w:val="000000"/>
          <w:sz w:val="20"/>
          <w:szCs w:val="20"/>
        </w:rPr>
      </w:pPr>
      <w:r w:rsidRPr="00E111E0">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E111E0">
        <w:rPr>
          <w:b/>
          <w:bCs/>
          <w:color w:val="000000"/>
          <w:sz w:val="20"/>
          <w:szCs w:val="20"/>
        </w:rPr>
        <w:t xml:space="preserve"> </w:t>
      </w:r>
      <w:r w:rsidRPr="00E111E0">
        <w:rPr>
          <w:color w:val="000000"/>
          <w:sz w:val="20"/>
          <w:szCs w:val="20"/>
        </w:rPr>
        <w:t xml:space="preserve">Attributes include but are not limited to Renewable Energy Credits, as well as:  </w:t>
      </w:r>
    </w:p>
    <w:p w14:paraId="48E19D98" w14:textId="77777777" w:rsidR="00F668DC" w:rsidRPr="00E111E0" w:rsidRDefault="00F668DC" w:rsidP="00A21842">
      <w:pPr>
        <w:widowControl/>
        <w:ind w:left="1440" w:hanging="720"/>
        <w:jc w:val="both"/>
        <w:rPr>
          <w:color w:val="000000"/>
          <w:sz w:val="20"/>
          <w:szCs w:val="20"/>
        </w:rPr>
      </w:pPr>
      <w:r w:rsidRPr="00E111E0">
        <w:rPr>
          <w:color w:val="000000"/>
          <w:sz w:val="20"/>
          <w:szCs w:val="20"/>
        </w:rPr>
        <w:t>(</w:t>
      </w:r>
      <w:r w:rsidR="00F94592" w:rsidRPr="00E111E0">
        <w:rPr>
          <w:color w:val="000000"/>
          <w:sz w:val="20"/>
          <w:szCs w:val="20"/>
        </w:rPr>
        <w:t>i</w:t>
      </w:r>
      <w:r w:rsidRPr="00E111E0">
        <w:rPr>
          <w:color w:val="000000"/>
          <w:sz w:val="20"/>
          <w:szCs w:val="20"/>
        </w:rPr>
        <w:t xml:space="preserve">) </w:t>
      </w:r>
      <w:r w:rsidRPr="00E111E0">
        <w:rPr>
          <w:color w:val="000000"/>
          <w:sz w:val="20"/>
          <w:szCs w:val="20"/>
        </w:rPr>
        <w:tab/>
        <w:t xml:space="preserve">any avoided emission of pollutants to the air, soil or water such as sulfur oxides (SOx), nitrogen oxides (NOx), carbon monoxide (CO) and other pollutants; </w:t>
      </w:r>
    </w:p>
    <w:p w14:paraId="12679E13" w14:textId="77777777" w:rsidR="00F668DC" w:rsidRPr="00E111E0" w:rsidRDefault="00F668DC" w:rsidP="00A21842">
      <w:pPr>
        <w:widowControl/>
        <w:ind w:left="1440" w:hanging="720"/>
        <w:jc w:val="both"/>
        <w:rPr>
          <w:color w:val="000000"/>
          <w:sz w:val="20"/>
          <w:szCs w:val="20"/>
        </w:rPr>
      </w:pPr>
      <w:r w:rsidRPr="00E111E0">
        <w:rPr>
          <w:color w:val="000000"/>
          <w:sz w:val="20"/>
          <w:szCs w:val="20"/>
        </w:rPr>
        <w:t>(</w:t>
      </w:r>
      <w:r w:rsidR="00F94592" w:rsidRPr="00E111E0">
        <w:rPr>
          <w:color w:val="000000"/>
          <w:sz w:val="20"/>
          <w:szCs w:val="20"/>
        </w:rPr>
        <w:t>ii</w:t>
      </w:r>
      <w:r w:rsidRPr="00E111E0">
        <w:rPr>
          <w:color w:val="000000"/>
          <w:sz w:val="20"/>
          <w:szCs w:val="20"/>
        </w:rPr>
        <w:t xml:space="preserve">) </w:t>
      </w:r>
      <w:r w:rsidRPr="00E111E0">
        <w:rPr>
          <w:color w:val="000000"/>
          <w:sz w:val="20"/>
          <w:szCs w:val="20"/>
        </w:rPr>
        <w:tab/>
        <w:t>any avoided emissions of carbon dioxide (CO2), methane (CH4), nitrous oxide, hydrofluorocarbons, perfluorocarbons, sulfur hexafluoride</w:t>
      </w:r>
      <w:r w:rsidRPr="00E111E0">
        <w:rPr>
          <w:b/>
          <w:bCs/>
          <w:color w:val="000000"/>
          <w:sz w:val="20"/>
          <w:szCs w:val="20"/>
        </w:rPr>
        <w:t xml:space="preserve"> </w:t>
      </w:r>
      <w:r w:rsidRPr="00E111E0">
        <w:rPr>
          <w:color w:val="000000"/>
          <w:sz w:val="20"/>
          <w:szCs w:val="20"/>
        </w:rPr>
        <w:t>and other greenhouse gases (GHGs) that have been determined by the United Nations Intergovernmental Panel on Climate Change, or otherwise by law</w:t>
      </w:r>
      <w:r w:rsidRPr="00E111E0">
        <w:rPr>
          <w:b/>
          <w:bCs/>
          <w:color w:val="000000"/>
          <w:sz w:val="20"/>
          <w:szCs w:val="20"/>
        </w:rPr>
        <w:t xml:space="preserve">, </w:t>
      </w:r>
      <w:r w:rsidRPr="00E111E0">
        <w:rPr>
          <w:color w:val="000000"/>
          <w:sz w:val="20"/>
          <w:szCs w:val="20"/>
        </w:rPr>
        <w:t>to contribute to the actual or potential threat of altering the Earth’s climate by trapping heat in the atmosphere;</w:t>
      </w:r>
      <w:bookmarkStart w:id="10" w:name="_DV_M13"/>
      <w:bookmarkEnd w:id="10"/>
      <w:r w:rsidRPr="00E111E0">
        <w:rPr>
          <w:rStyle w:val="FootnoteReference"/>
          <w:color w:val="000000"/>
          <w:sz w:val="20"/>
          <w:szCs w:val="20"/>
        </w:rPr>
        <w:footnoteReference w:id="1"/>
      </w:r>
      <w:r w:rsidRPr="00E111E0">
        <w:rPr>
          <w:color w:val="000000"/>
          <w:sz w:val="20"/>
          <w:szCs w:val="20"/>
        </w:rPr>
        <w:t xml:space="preserve"> </w:t>
      </w:r>
    </w:p>
    <w:p w14:paraId="2C27E7D1" w14:textId="77777777" w:rsidR="00F668DC" w:rsidRPr="00E111E0" w:rsidRDefault="00F668DC" w:rsidP="00A21842">
      <w:pPr>
        <w:widowControl/>
        <w:ind w:left="1440" w:hanging="720"/>
        <w:jc w:val="both"/>
        <w:rPr>
          <w:color w:val="000000"/>
          <w:sz w:val="20"/>
          <w:szCs w:val="20"/>
        </w:rPr>
      </w:pPr>
      <w:r w:rsidRPr="00E111E0">
        <w:rPr>
          <w:color w:val="000000"/>
          <w:sz w:val="20"/>
          <w:szCs w:val="20"/>
        </w:rPr>
        <w:t>(</w:t>
      </w:r>
      <w:r w:rsidR="00F94592" w:rsidRPr="00E111E0">
        <w:rPr>
          <w:color w:val="000000"/>
          <w:sz w:val="20"/>
          <w:szCs w:val="20"/>
        </w:rPr>
        <w:t>iii</w:t>
      </w:r>
      <w:r w:rsidRPr="00E111E0">
        <w:rPr>
          <w:color w:val="000000"/>
          <w:sz w:val="20"/>
          <w:szCs w:val="20"/>
        </w:rPr>
        <w:t xml:space="preserve">) </w:t>
      </w:r>
      <w:r w:rsidRPr="00E111E0">
        <w:rPr>
          <w:color w:val="000000"/>
          <w:sz w:val="20"/>
          <w:szCs w:val="20"/>
        </w:rPr>
        <w:tab/>
        <w:t>the reporting rights to these avoided emissions, such as</w:t>
      </w:r>
      <w:r w:rsidRPr="00E111E0">
        <w:rPr>
          <w:b/>
          <w:bCs/>
          <w:color w:val="000000"/>
          <w:sz w:val="20"/>
          <w:szCs w:val="20"/>
        </w:rPr>
        <w:t xml:space="preserve"> </w:t>
      </w:r>
      <w:r w:rsidRPr="00E111E0">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E111E0">
        <w:rPr>
          <w:b/>
          <w:bCs/>
          <w:color w:val="000000"/>
          <w:sz w:val="20"/>
          <w:szCs w:val="20"/>
        </w:rPr>
        <w:t xml:space="preserve"> </w:t>
      </w:r>
      <w:r w:rsidRPr="00E111E0">
        <w:rPr>
          <w:color w:val="000000"/>
          <w:sz w:val="20"/>
          <w:szCs w:val="20"/>
        </w:rPr>
        <w:t xml:space="preserve">Attributes associated with one (1) MWh of Energy.  </w:t>
      </w:r>
    </w:p>
    <w:p w14:paraId="11F4F726" w14:textId="77777777" w:rsidR="00F668DC" w:rsidRPr="00E111E0" w:rsidRDefault="00F668DC" w:rsidP="00214567">
      <w:pPr>
        <w:widowControl/>
        <w:spacing w:before="120" w:after="120"/>
        <w:ind w:left="720"/>
        <w:jc w:val="both"/>
        <w:rPr>
          <w:color w:val="000000"/>
          <w:sz w:val="20"/>
          <w:szCs w:val="20"/>
        </w:rPr>
      </w:pPr>
      <w:r w:rsidRPr="00E111E0">
        <w:rPr>
          <w:color w:val="000000"/>
          <w:sz w:val="20"/>
          <w:szCs w:val="20"/>
        </w:rPr>
        <w:t>Green</w:t>
      </w:r>
      <w:r w:rsidRPr="00E111E0">
        <w:rPr>
          <w:b/>
          <w:bCs/>
          <w:color w:val="000000"/>
          <w:sz w:val="20"/>
          <w:szCs w:val="20"/>
        </w:rPr>
        <w:t xml:space="preserve"> </w:t>
      </w:r>
      <w:r w:rsidRPr="00E111E0">
        <w:rPr>
          <w:color w:val="000000"/>
          <w:sz w:val="20"/>
          <w:szCs w:val="20"/>
        </w:rPr>
        <w:t xml:space="preserve">Attributes do not include; </w:t>
      </w:r>
    </w:p>
    <w:p w14:paraId="7DBA2572" w14:textId="77777777" w:rsidR="00F668DC" w:rsidRPr="00E111E0" w:rsidRDefault="00F668DC" w:rsidP="00A21842">
      <w:pPr>
        <w:widowControl/>
        <w:ind w:firstLine="720"/>
        <w:jc w:val="both"/>
        <w:rPr>
          <w:color w:val="000000"/>
          <w:sz w:val="20"/>
          <w:szCs w:val="20"/>
        </w:rPr>
      </w:pPr>
      <w:r w:rsidRPr="00E111E0">
        <w:rPr>
          <w:color w:val="000000"/>
          <w:sz w:val="20"/>
          <w:szCs w:val="20"/>
        </w:rPr>
        <w:t xml:space="preserve">(i) </w:t>
      </w:r>
      <w:r w:rsidRPr="00E111E0">
        <w:rPr>
          <w:color w:val="000000"/>
          <w:sz w:val="20"/>
          <w:szCs w:val="20"/>
        </w:rPr>
        <w:tab/>
        <w:t xml:space="preserve">any energy, capacity, reliability or other power attributes from the Project, </w:t>
      </w:r>
    </w:p>
    <w:p w14:paraId="693B92E7" w14:textId="77777777" w:rsidR="00F668DC" w:rsidRPr="00E111E0" w:rsidRDefault="00F668DC" w:rsidP="00A21842">
      <w:pPr>
        <w:widowControl/>
        <w:ind w:left="1440" w:hanging="720"/>
        <w:jc w:val="both"/>
        <w:rPr>
          <w:color w:val="000000"/>
          <w:sz w:val="20"/>
          <w:szCs w:val="20"/>
        </w:rPr>
      </w:pPr>
      <w:r w:rsidRPr="00E111E0">
        <w:rPr>
          <w:color w:val="000000"/>
          <w:sz w:val="20"/>
          <w:szCs w:val="20"/>
        </w:rPr>
        <w:lastRenderedPageBreak/>
        <w:t xml:space="preserve">(ii) </w:t>
      </w:r>
      <w:r w:rsidRPr="00E111E0">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2D7F97F0" w14:textId="77777777" w:rsidR="00F668DC" w:rsidRPr="00E111E0" w:rsidRDefault="00F668DC" w:rsidP="00A21842">
      <w:pPr>
        <w:widowControl/>
        <w:ind w:left="1440" w:hanging="720"/>
        <w:jc w:val="both"/>
        <w:rPr>
          <w:color w:val="000000"/>
          <w:sz w:val="20"/>
          <w:szCs w:val="20"/>
        </w:rPr>
      </w:pPr>
      <w:r w:rsidRPr="00E111E0">
        <w:rPr>
          <w:color w:val="000000"/>
          <w:sz w:val="20"/>
          <w:szCs w:val="20"/>
        </w:rPr>
        <w:t xml:space="preserve">(iii) </w:t>
      </w:r>
      <w:r w:rsidRPr="00E111E0">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14:paraId="12F49ADF" w14:textId="77777777" w:rsidR="00F668DC" w:rsidRPr="00E111E0" w:rsidRDefault="00F668DC" w:rsidP="00A21842">
      <w:pPr>
        <w:widowControl/>
        <w:ind w:left="1440" w:hanging="720"/>
        <w:jc w:val="both"/>
        <w:rPr>
          <w:color w:val="000000"/>
          <w:sz w:val="20"/>
          <w:szCs w:val="20"/>
        </w:rPr>
      </w:pPr>
      <w:r w:rsidRPr="00E111E0">
        <w:rPr>
          <w:color w:val="000000"/>
          <w:sz w:val="20"/>
          <w:szCs w:val="20"/>
        </w:rPr>
        <w:t xml:space="preserve">(iv) </w:t>
      </w:r>
      <w:r w:rsidRPr="00E111E0">
        <w:rPr>
          <w:color w:val="000000"/>
          <w:sz w:val="20"/>
          <w:szCs w:val="20"/>
        </w:rPr>
        <w:tab/>
        <w:t xml:space="preserve">emission reduction credits encumbered or used by the Project for compliance with local, state, or federal operating and/or air quality permits.  </w:t>
      </w:r>
    </w:p>
    <w:p w14:paraId="4CE617D4" w14:textId="59E36CEE" w:rsidR="00F668DC" w:rsidRPr="00E111E0" w:rsidRDefault="00F668DC" w:rsidP="00214567">
      <w:pPr>
        <w:widowControl/>
        <w:spacing w:before="120" w:after="120"/>
        <w:ind w:left="720"/>
        <w:jc w:val="both"/>
        <w:rPr>
          <w:b/>
          <w:bCs/>
          <w:color w:val="000000"/>
          <w:sz w:val="20"/>
          <w:szCs w:val="20"/>
        </w:rPr>
      </w:pPr>
      <w:r w:rsidRPr="00E111E0">
        <w:rPr>
          <w:color w:val="000000"/>
          <w:sz w:val="20"/>
          <w:szCs w:val="20"/>
        </w:rPr>
        <w:t>If the Project is a biomass or biogas facility and Seller receives any tradable Green</w:t>
      </w:r>
      <w:r w:rsidRPr="00E111E0">
        <w:rPr>
          <w:b/>
          <w:bCs/>
          <w:color w:val="000000"/>
          <w:sz w:val="20"/>
          <w:szCs w:val="20"/>
        </w:rPr>
        <w:t xml:space="preserve"> </w:t>
      </w:r>
      <w:r w:rsidRPr="00E111E0">
        <w:rPr>
          <w:color w:val="000000"/>
          <w:sz w:val="20"/>
          <w:szCs w:val="20"/>
        </w:rPr>
        <w:t>Attributes based on the greenhouse gas reduction benefits or other emission offsets attributed to its fuel usage, it shall provide Buyer with sufficient Green</w:t>
      </w:r>
      <w:r w:rsidRPr="00E111E0">
        <w:rPr>
          <w:b/>
          <w:bCs/>
          <w:color w:val="000000"/>
          <w:sz w:val="20"/>
          <w:szCs w:val="20"/>
        </w:rPr>
        <w:t xml:space="preserve"> </w:t>
      </w:r>
      <w:r w:rsidRPr="00E111E0">
        <w:rPr>
          <w:color w:val="000000"/>
          <w:sz w:val="20"/>
          <w:szCs w:val="20"/>
        </w:rPr>
        <w:t>Attributes to ensure that there are zero net emissions associated with the production of electricity from the Project.</w:t>
      </w:r>
      <w:r w:rsidR="009661F4" w:rsidRPr="00E111E0">
        <w:rPr>
          <w:sz w:val="20"/>
          <w:szCs w:val="20"/>
        </w:rPr>
        <w:t xml:space="preserve"> </w:t>
      </w:r>
      <w:r w:rsidR="009661F4" w:rsidRPr="00E111E0">
        <w:rPr>
          <w:b/>
          <w:bCs/>
          <w:color w:val="000000"/>
          <w:sz w:val="20"/>
          <w:szCs w:val="20"/>
        </w:rPr>
        <w:t>[STC 2, Green Attributes, Modifiable.]</w:t>
      </w:r>
    </w:p>
    <w:p w14:paraId="322D1069" w14:textId="77777777" w:rsidR="00767BB5"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“Integrated Forward Market” has the meaning set forth in the Tariff.</w:t>
      </w:r>
      <w:bookmarkStart w:id="11" w:name="_DV_M14"/>
      <w:bookmarkEnd w:id="11"/>
    </w:p>
    <w:p w14:paraId="776FE6BE" w14:textId="5AB4596C" w:rsidR="006F00C5" w:rsidRDefault="006F00C5" w:rsidP="00A21842">
      <w:pPr>
        <w:pStyle w:val="Heading2definitions"/>
        <w:keepNext w:val="0"/>
        <w:widowControl/>
        <w:numPr>
          <w:ilvl w:val="0"/>
          <w:numId w:val="0"/>
        </w:numPr>
        <w:outlineLvl w:val="1"/>
        <w:rPr>
          <w:color w:val="000000"/>
          <w:sz w:val="20"/>
          <w:szCs w:val="20"/>
          <w:lang w:val="en-US"/>
        </w:rPr>
      </w:pPr>
      <w:r w:rsidRPr="003C61DE">
        <w:rPr>
          <w:color w:val="000000"/>
          <w:sz w:val="20"/>
          <w:szCs w:val="20"/>
          <w:lang w:val="en-US"/>
        </w:rPr>
        <w:t>“Scheduled Maintenance” means an outage or partial outage scheduled to perform the necessary normal maintenance on a generating unit, transmission line, or other facility to preserve the reliability of the unit or overall system reliability, including scheduled outages for such maintenance.</w:t>
      </w:r>
    </w:p>
    <w:p w14:paraId="05DB514F" w14:textId="52B7FCF3"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49CAE9EA"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“Vintage” means the calendar year and month during the Delivery Period in which the WREGIS Certificate is created through the generation of the Product.  </w:t>
      </w:r>
    </w:p>
    <w:p w14:paraId="087C81EA"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"WREGIS" means the Western Renewable Energy Generation Information System or other process recognized under applicable laws for the registration, transfer or ownership of Green Attributes.  </w:t>
      </w:r>
    </w:p>
    <w:p w14:paraId="2B90A18F" w14:textId="77777777" w:rsidR="00F668DC" w:rsidRPr="00E111E0" w:rsidRDefault="00F668DC" w:rsidP="00E111E0">
      <w:pPr>
        <w:pStyle w:val="Heading2definitions"/>
        <w:keepNext w:val="0"/>
        <w:widowControl/>
        <w:numPr>
          <w:ilvl w:val="0"/>
          <w:numId w:val="0"/>
        </w:numPr>
        <w:outlineLvl w:val="1"/>
        <w:rPr>
          <w:color w:val="000000"/>
          <w:sz w:val="20"/>
          <w:szCs w:val="20"/>
          <w:lang w:val="en-US"/>
        </w:rPr>
      </w:pPr>
      <w:bookmarkStart w:id="12" w:name="_DV_M15"/>
      <w:bookmarkEnd w:id="12"/>
      <w:r w:rsidRPr="00E111E0">
        <w:rPr>
          <w:color w:val="000000"/>
          <w:sz w:val="20"/>
          <w:szCs w:val="20"/>
          <w:lang w:val="en-US"/>
        </w:rPr>
        <w:t>"WREGIS Certificate" means "Certificate" as defined by WREGIS in the WREGIS Operating Rules.</w:t>
      </w:r>
    </w:p>
    <w:p w14:paraId="27664D20" w14:textId="6EB5D178" w:rsidR="00767BB5" w:rsidRPr="00E111E0" w:rsidRDefault="00F668DC" w:rsidP="00E111E0">
      <w:pPr>
        <w:pStyle w:val="Heading1Article"/>
        <w:numPr>
          <w:ilvl w:val="0"/>
          <w:numId w:val="0"/>
        </w:numPr>
        <w:spacing w:before="0" w:after="120"/>
        <w:jc w:val="both"/>
        <w:rPr>
          <w:color w:val="000000"/>
          <w:sz w:val="20"/>
          <w:szCs w:val="20"/>
        </w:rPr>
      </w:pPr>
      <w:bookmarkStart w:id="13" w:name="_DV_M16"/>
      <w:bookmarkEnd w:id="13"/>
      <w:r w:rsidRPr="00E111E0">
        <w:rPr>
          <w:color w:val="000000"/>
          <w:sz w:val="20"/>
          <w:szCs w:val="20"/>
        </w:rPr>
        <w:t>"WREGIS Operating Rules" means the operating rules and requirements adopted by WREGIS.</w:t>
      </w:r>
    </w:p>
    <w:p w14:paraId="1AA9933A" w14:textId="77777777" w:rsidR="00F668DC" w:rsidRPr="00E111E0" w:rsidRDefault="00F668DC" w:rsidP="00E111E0">
      <w:pPr>
        <w:pStyle w:val="Heading1"/>
        <w:spacing w:before="240" w:after="240"/>
        <w:jc w:val="center"/>
        <w:rPr>
          <w:b/>
          <w:i w:val="0"/>
          <w:caps/>
          <w:sz w:val="20"/>
          <w:szCs w:val="20"/>
        </w:rPr>
      </w:pPr>
      <w:bookmarkStart w:id="14" w:name="_DV_M17"/>
      <w:bookmarkEnd w:id="14"/>
      <w:r w:rsidRPr="00E111E0">
        <w:rPr>
          <w:b/>
          <w:i w:val="0"/>
          <w:caps/>
          <w:sz w:val="20"/>
          <w:szCs w:val="20"/>
        </w:rPr>
        <w:t>conveyance of renewable energy</w:t>
      </w:r>
    </w:p>
    <w:p w14:paraId="7681E04C" w14:textId="77777777" w:rsidR="00F668DC" w:rsidRPr="00E111E0" w:rsidRDefault="00F668DC" w:rsidP="00735B87">
      <w:pPr>
        <w:pStyle w:val="Heading2"/>
        <w:rPr>
          <w:color w:val="000000"/>
          <w:sz w:val="20"/>
          <w:szCs w:val="20"/>
          <w:u w:val="none"/>
          <w:lang w:val="en-US"/>
        </w:rPr>
      </w:pPr>
      <w:r w:rsidRPr="00E111E0">
        <w:rPr>
          <w:color w:val="000000"/>
          <w:sz w:val="20"/>
          <w:szCs w:val="20"/>
          <w:u w:val="none"/>
          <w:lang w:val="en-US"/>
        </w:rPr>
        <w:t>Seller’s Conveyance Of Electric Energy</w:t>
      </w:r>
    </w:p>
    <w:p w14:paraId="6F86C7B5" w14:textId="77777777" w:rsidR="00F668DC" w:rsidRPr="00E111E0" w:rsidRDefault="00B137DA" w:rsidP="00A21842">
      <w:pPr>
        <w:pStyle w:val="Level3withunderscore"/>
        <w:numPr>
          <w:ilvl w:val="0"/>
          <w:numId w:val="0"/>
        </w:numPr>
        <w:jc w:val="both"/>
        <w:rPr>
          <w:color w:val="000000"/>
          <w:sz w:val="20"/>
          <w:szCs w:val="20"/>
        </w:rPr>
      </w:pPr>
      <w:r w:rsidRPr="00E111E0">
        <w:rPr>
          <w:color w:val="000000"/>
          <w:sz w:val="20"/>
          <w:szCs w:val="20"/>
        </w:rPr>
        <w:t>Except as stated in this Section 3.1 and b</w:t>
      </w:r>
      <w:r w:rsidR="00F668DC" w:rsidRPr="00E111E0">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sidRPr="00E111E0">
        <w:rPr>
          <w:color w:val="000000"/>
          <w:sz w:val="20"/>
          <w:szCs w:val="20"/>
        </w:rPr>
        <w:t>Seller</w:t>
      </w:r>
      <w:r w:rsidR="00F668DC" w:rsidRPr="00E111E0">
        <w:rPr>
          <w:color w:val="000000"/>
          <w:sz w:val="20"/>
          <w:szCs w:val="20"/>
        </w:rPr>
        <w:t xml:space="preserve"> will not be obligated to </w:t>
      </w:r>
      <w:r w:rsidRPr="00E111E0">
        <w:rPr>
          <w:color w:val="000000"/>
          <w:sz w:val="20"/>
          <w:szCs w:val="20"/>
        </w:rPr>
        <w:t xml:space="preserve">sell or replace </w:t>
      </w:r>
      <w:r w:rsidR="00F668DC" w:rsidRPr="00E111E0">
        <w:rPr>
          <w:color w:val="000000"/>
          <w:sz w:val="20"/>
          <w:szCs w:val="20"/>
        </w:rPr>
        <w:t>any Product that is not or cannot be delivered as a result of Uncontrollable Force.</w:t>
      </w:r>
    </w:p>
    <w:p w14:paraId="20A84D96" w14:textId="77777777" w:rsidR="00F668DC" w:rsidRPr="00E111E0" w:rsidRDefault="00F668DC" w:rsidP="00A21842">
      <w:pPr>
        <w:jc w:val="both"/>
        <w:rPr>
          <w:color w:val="000000"/>
          <w:sz w:val="20"/>
          <w:szCs w:val="20"/>
        </w:rPr>
      </w:pPr>
    </w:p>
    <w:p w14:paraId="73B53D72" w14:textId="77777777" w:rsidR="00F668DC" w:rsidRPr="00E111E0" w:rsidRDefault="00F668DC" w:rsidP="00A21842">
      <w:pPr>
        <w:jc w:val="both"/>
        <w:rPr>
          <w:color w:val="000000"/>
          <w:sz w:val="20"/>
          <w:szCs w:val="20"/>
        </w:rPr>
      </w:pPr>
      <w:r w:rsidRPr="00E111E0">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0B0322F9" w14:textId="77777777" w:rsidR="00767BB5" w:rsidRPr="00E111E0" w:rsidRDefault="00767BB5" w:rsidP="00A21842">
      <w:pPr>
        <w:jc w:val="both"/>
        <w:rPr>
          <w:color w:val="000000"/>
          <w:sz w:val="20"/>
          <w:szCs w:val="20"/>
        </w:rPr>
      </w:pPr>
    </w:p>
    <w:p w14:paraId="126154F2" w14:textId="77777777" w:rsidR="00F668DC" w:rsidRPr="00E111E0" w:rsidRDefault="00F668DC" w:rsidP="00DF3006">
      <w:pPr>
        <w:pStyle w:val="Heading2"/>
        <w:rPr>
          <w:color w:val="000000"/>
          <w:sz w:val="20"/>
          <w:szCs w:val="20"/>
          <w:lang w:val="en-US"/>
        </w:rPr>
      </w:pPr>
      <w:bookmarkStart w:id="15" w:name="_Toc173044735"/>
      <w:bookmarkStart w:id="16" w:name="_Toc173044736"/>
      <w:bookmarkEnd w:id="15"/>
      <w:bookmarkEnd w:id="16"/>
      <w:r w:rsidRPr="00E111E0">
        <w:rPr>
          <w:color w:val="000000"/>
          <w:sz w:val="20"/>
          <w:szCs w:val="20"/>
          <w:u w:val="none"/>
          <w:lang w:val="en-US"/>
        </w:rPr>
        <w:t>Seller’s Conveyance Of Green Attributes</w:t>
      </w:r>
      <w:r w:rsidRPr="00E111E0">
        <w:rPr>
          <w:color w:val="000000"/>
          <w:sz w:val="20"/>
          <w:szCs w:val="20"/>
          <w:lang w:val="en-US"/>
        </w:rPr>
        <w:t xml:space="preserve"> </w:t>
      </w:r>
    </w:p>
    <w:p w14:paraId="3B047B04" w14:textId="410919D3" w:rsidR="00402E5A" w:rsidRPr="00E111E0" w:rsidRDefault="00F668DC" w:rsidP="00DF3006">
      <w:pPr>
        <w:numPr>
          <w:ilvl w:val="2"/>
          <w:numId w:val="1"/>
        </w:numPr>
        <w:spacing w:before="120"/>
        <w:ind w:left="0" w:firstLine="720"/>
        <w:jc w:val="both"/>
        <w:outlineLvl w:val="2"/>
        <w:rPr>
          <w:color w:val="000000"/>
          <w:sz w:val="20"/>
          <w:szCs w:val="20"/>
        </w:rPr>
      </w:pPr>
      <w:bookmarkStart w:id="17" w:name="_DV_M20"/>
      <w:bookmarkStart w:id="18" w:name="_DV_M21"/>
      <w:bookmarkStart w:id="19" w:name="_DV_M24"/>
      <w:bookmarkEnd w:id="17"/>
      <w:bookmarkEnd w:id="18"/>
      <w:bookmarkEnd w:id="19"/>
      <w:r w:rsidRPr="00E111E0">
        <w:rPr>
          <w:color w:val="000000"/>
          <w:sz w:val="20"/>
          <w:szCs w:val="20"/>
          <w:u w:val="single"/>
        </w:rPr>
        <w:t>Green Attributes.</w:t>
      </w:r>
      <w:r w:rsidRPr="00E111E0">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E111E0">
        <w:rPr>
          <w:color w:val="000000"/>
          <w:sz w:val="20"/>
          <w:szCs w:val="20"/>
        </w:rPr>
        <w:t>The Green Attributes are delivered and conveyed upon completion of all actions described in Section 3.</w:t>
      </w:r>
      <w:r w:rsidR="003D4B1B" w:rsidRPr="00E111E0">
        <w:rPr>
          <w:color w:val="000000"/>
          <w:sz w:val="20"/>
          <w:szCs w:val="20"/>
        </w:rPr>
        <w:t>2</w:t>
      </w:r>
      <w:r w:rsidR="00402E5A" w:rsidRPr="00E111E0">
        <w:rPr>
          <w:color w:val="000000"/>
          <w:sz w:val="20"/>
          <w:szCs w:val="20"/>
        </w:rPr>
        <w:t xml:space="preserve">(b) below. </w:t>
      </w:r>
      <w:r w:rsidR="00524498" w:rsidRPr="00E111E0">
        <w:rPr>
          <w:b/>
          <w:bCs/>
          <w:color w:val="000000"/>
          <w:sz w:val="20"/>
          <w:szCs w:val="20"/>
        </w:rPr>
        <w:t>[STC 2 - Green Attributes, Modifiable.]</w:t>
      </w:r>
    </w:p>
    <w:p w14:paraId="35F01DA6" w14:textId="77777777" w:rsidR="00F668DC" w:rsidRPr="00E111E0" w:rsidRDefault="00F668DC" w:rsidP="00DF3006">
      <w:pPr>
        <w:numPr>
          <w:ilvl w:val="2"/>
          <w:numId w:val="1"/>
        </w:numPr>
        <w:spacing w:before="120"/>
        <w:ind w:left="0" w:firstLine="720"/>
        <w:jc w:val="both"/>
        <w:outlineLvl w:val="2"/>
        <w:rPr>
          <w:color w:val="000000"/>
          <w:sz w:val="20"/>
          <w:szCs w:val="20"/>
        </w:rPr>
      </w:pPr>
      <w:r w:rsidRPr="00E111E0">
        <w:rPr>
          <w:color w:val="000000"/>
          <w:sz w:val="20"/>
          <w:szCs w:val="20"/>
          <w:u w:val="single"/>
        </w:rPr>
        <w:t>Green Attributes Initially Credited to Seller’s WREGIS Account</w:t>
      </w:r>
      <w:r w:rsidRPr="00E111E0">
        <w:rPr>
          <w:color w:val="000000"/>
          <w:sz w:val="20"/>
          <w:szCs w:val="20"/>
        </w:rPr>
        <w:t xml:space="preserve">  </w:t>
      </w:r>
    </w:p>
    <w:p w14:paraId="57AE30EF" w14:textId="77777777" w:rsidR="00F668DC" w:rsidRPr="00E111E0" w:rsidRDefault="00F668DC" w:rsidP="00DF3006">
      <w:pPr>
        <w:numPr>
          <w:ilvl w:val="3"/>
          <w:numId w:val="1"/>
        </w:numPr>
        <w:spacing w:before="120"/>
        <w:ind w:left="1800"/>
        <w:jc w:val="both"/>
        <w:outlineLvl w:val="2"/>
        <w:rPr>
          <w:color w:val="000000"/>
          <w:sz w:val="20"/>
          <w:szCs w:val="20"/>
        </w:rPr>
      </w:pPr>
      <w:r w:rsidRPr="00E111E0">
        <w:rPr>
          <w:color w:val="000000"/>
          <w:sz w:val="20"/>
          <w:szCs w:val="20"/>
        </w:rPr>
        <w:t xml:space="preserve">During the Delivery Period, Seller, at its own cost and expense, shall maintain its </w:t>
      </w:r>
      <w:r w:rsidRPr="00E111E0">
        <w:rPr>
          <w:color w:val="000000"/>
          <w:sz w:val="20"/>
          <w:szCs w:val="20"/>
        </w:rPr>
        <w:lastRenderedPageBreak/>
        <w:t xml:space="preserve">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5098338A" w14:textId="53C952A1" w:rsidR="00F668DC" w:rsidRPr="00E111E0" w:rsidRDefault="00FB023C" w:rsidP="00DF3006">
      <w:pPr>
        <w:numPr>
          <w:ilvl w:val="3"/>
          <w:numId w:val="1"/>
        </w:numPr>
        <w:spacing w:before="120"/>
        <w:ind w:left="1800"/>
        <w:jc w:val="both"/>
        <w:outlineLvl w:val="2"/>
        <w:rPr>
          <w:color w:val="000000"/>
          <w:sz w:val="20"/>
          <w:szCs w:val="20"/>
        </w:rPr>
      </w:pPr>
      <w:r w:rsidRPr="00E111E0">
        <w:rPr>
          <w:rStyle w:val="DeltaViewInsertion"/>
          <w:color w:val="auto"/>
          <w:sz w:val="20"/>
          <w:szCs w:val="20"/>
          <w:u w:val="none"/>
        </w:rPr>
        <w:t xml:space="preserve">For each </w:t>
      </w:r>
      <w:r w:rsidRPr="00E111E0">
        <w:rPr>
          <w:color w:val="000000"/>
          <w:sz w:val="20"/>
          <w:szCs w:val="20"/>
        </w:rPr>
        <w:t>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and interest in and to the WREGIS Certificates shall transfer from Seller to Purchaser</w:t>
      </w:r>
      <w:r w:rsidR="00A02D68" w:rsidRPr="00E111E0">
        <w:rPr>
          <w:color w:val="000000"/>
          <w:sz w:val="20"/>
          <w:szCs w:val="20"/>
        </w:rPr>
        <w:t>.</w:t>
      </w:r>
      <w:r w:rsidR="008E001C">
        <w:rPr>
          <w:color w:val="000000"/>
          <w:sz w:val="20"/>
          <w:szCs w:val="20"/>
        </w:rPr>
        <w:t xml:space="preserve">  </w:t>
      </w:r>
    </w:p>
    <w:p w14:paraId="2318520D" w14:textId="7FC6C435" w:rsidR="00F668DC" w:rsidRPr="00F23124" w:rsidRDefault="00F668DC" w:rsidP="00980B9C">
      <w:pPr>
        <w:numPr>
          <w:ilvl w:val="3"/>
          <w:numId w:val="1"/>
        </w:numPr>
        <w:spacing w:before="120"/>
        <w:ind w:left="1800"/>
        <w:jc w:val="both"/>
        <w:outlineLvl w:val="2"/>
        <w:rPr>
          <w:color w:val="000000"/>
          <w:sz w:val="20"/>
          <w:szCs w:val="20"/>
        </w:rPr>
      </w:pPr>
      <w:r w:rsidRPr="00F23124">
        <w:rPr>
          <w:color w:val="000000"/>
          <w:sz w:val="20"/>
          <w:szCs w:val="20"/>
        </w:rPr>
        <w:t>In addition to its other obligations under this Section 3.</w:t>
      </w:r>
      <w:r w:rsidR="003D4B1B" w:rsidRPr="00F23124">
        <w:rPr>
          <w:color w:val="000000"/>
          <w:sz w:val="20"/>
          <w:szCs w:val="20"/>
        </w:rPr>
        <w:t>2</w:t>
      </w:r>
      <w:r w:rsidRPr="00F23124">
        <w:rPr>
          <w:color w:val="000000"/>
          <w:sz w:val="20"/>
          <w:szCs w:val="20"/>
        </w:rPr>
        <w:t xml:space="preserve">, Seller shall convey to Buyer WREGIS Certificates from the Project that are of the same Vintage as the Product that was provided under Section 3.1 of this Confirmation.  </w:t>
      </w:r>
      <w:bookmarkStart w:id="20" w:name="_DV_M26"/>
      <w:bookmarkStart w:id="21" w:name="_DV_M27"/>
      <w:bookmarkStart w:id="22" w:name="_DV_M28"/>
      <w:bookmarkStart w:id="23" w:name="_DV_M33"/>
      <w:bookmarkStart w:id="24" w:name="_DV_M34"/>
      <w:bookmarkStart w:id="25" w:name="_DV_M36"/>
      <w:bookmarkStart w:id="26" w:name="_DV_M37"/>
      <w:bookmarkStart w:id="27" w:name="_DV_M38"/>
      <w:bookmarkStart w:id="28" w:name="_DV_M40"/>
      <w:bookmarkStart w:id="29" w:name="_DV_M41"/>
      <w:bookmarkStart w:id="30" w:name="_DV_M42"/>
      <w:bookmarkStart w:id="31" w:name="_Ref144206237"/>
      <w:bookmarkEnd w:id="20"/>
      <w:bookmarkEnd w:id="21"/>
      <w:bookmarkEnd w:id="22"/>
      <w:bookmarkEnd w:id="23"/>
      <w:bookmarkEnd w:id="24"/>
      <w:bookmarkEnd w:id="25"/>
      <w:bookmarkEnd w:id="26"/>
      <w:bookmarkEnd w:id="27"/>
      <w:bookmarkEnd w:id="28"/>
      <w:bookmarkEnd w:id="29"/>
      <w:bookmarkEnd w:id="30"/>
    </w:p>
    <w:p w14:paraId="77109450" w14:textId="77777777" w:rsidR="00F668DC" w:rsidRPr="00E111E0" w:rsidRDefault="00F668DC" w:rsidP="00A21842">
      <w:pPr>
        <w:pStyle w:val="Heading1"/>
        <w:numPr>
          <w:ilvl w:val="0"/>
          <w:numId w:val="0"/>
        </w:numPr>
        <w:ind w:left="4680"/>
        <w:jc w:val="both"/>
        <w:rPr>
          <w:b/>
          <w:i w:val="0"/>
          <w:caps/>
          <w:color w:val="000000"/>
          <w:sz w:val="20"/>
          <w:szCs w:val="20"/>
        </w:rPr>
      </w:pPr>
      <w:bookmarkStart w:id="32" w:name="_DV_M44"/>
      <w:bookmarkStart w:id="33" w:name="_DV_M45"/>
      <w:bookmarkStart w:id="34" w:name="_DV_M47"/>
      <w:bookmarkEnd w:id="31"/>
      <w:bookmarkEnd w:id="32"/>
      <w:bookmarkEnd w:id="33"/>
      <w:bookmarkEnd w:id="34"/>
    </w:p>
    <w:p w14:paraId="5216A7DD" w14:textId="6CE05D52" w:rsidR="00F668DC" w:rsidRPr="00E111E0" w:rsidRDefault="00FA5D0B" w:rsidP="00BF238E">
      <w:pPr>
        <w:pStyle w:val="Heading1"/>
        <w:spacing w:after="240"/>
        <w:jc w:val="center"/>
        <w:rPr>
          <w:b/>
          <w:i w:val="0"/>
          <w:caps/>
          <w:sz w:val="20"/>
          <w:szCs w:val="20"/>
        </w:rPr>
      </w:pPr>
      <w:r w:rsidRPr="00E111E0">
        <w:rPr>
          <w:b/>
          <w:i w:val="0"/>
          <w:caps/>
          <w:sz w:val="20"/>
          <w:szCs w:val="20"/>
        </w:rPr>
        <w:t xml:space="preserve">PERFORMANCE ASSURANCE; </w:t>
      </w:r>
      <w:bookmarkStart w:id="35" w:name="_Hlk519526625"/>
      <w:r w:rsidR="00F668DC" w:rsidRPr="00E111E0">
        <w:rPr>
          <w:b/>
          <w:i w:val="0"/>
          <w:caps/>
          <w:sz w:val="20"/>
          <w:szCs w:val="20"/>
        </w:rPr>
        <w:t>CPUC filing and APproval</w:t>
      </w:r>
      <w:bookmarkEnd w:id="35"/>
    </w:p>
    <w:p w14:paraId="4A32AB37" w14:textId="1B343700" w:rsidR="00FA5D0B" w:rsidRPr="00E111E0" w:rsidRDefault="00FA5D0B" w:rsidP="00A21842">
      <w:pPr>
        <w:pStyle w:val="Heading2"/>
        <w:rPr>
          <w:sz w:val="20"/>
          <w:szCs w:val="20"/>
          <w:u w:val="none"/>
        </w:rPr>
      </w:pPr>
      <w:r w:rsidRPr="00E111E0">
        <w:rPr>
          <w:sz w:val="20"/>
          <w:szCs w:val="20"/>
          <w:u w:val="none"/>
        </w:rPr>
        <w:t>Performance Assurance</w:t>
      </w:r>
    </w:p>
    <w:p w14:paraId="4F5B22FC" w14:textId="1A449479" w:rsidR="008E2780" w:rsidRPr="009D69EA" w:rsidRDefault="006710F6" w:rsidP="009D69EA">
      <w:pPr>
        <w:widowControl/>
        <w:autoSpaceDE/>
        <w:autoSpaceDN/>
        <w:adjustRightInd/>
        <w:jc w:val="both"/>
        <w:rPr>
          <w:color w:val="000000"/>
          <w:sz w:val="20"/>
          <w:szCs w:val="20"/>
        </w:rPr>
      </w:pPr>
      <w:r w:rsidRPr="00E111E0">
        <w:rPr>
          <w:color w:val="000000"/>
          <w:sz w:val="20"/>
          <w:szCs w:val="20"/>
        </w:rPr>
        <w:t xml:space="preserve">Notwithstanding any provision in the WSPP Agreement to the contrary, including Section 27, neither Party shall be required to post </w:t>
      </w:r>
      <w:r w:rsidR="00537D95">
        <w:rPr>
          <w:color w:val="000000"/>
          <w:sz w:val="20"/>
          <w:szCs w:val="20"/>
        </w:rPr>
        <w:t xml:space="preserve">performance assurance, </w:t>
      </w:r>
      <w:r w:rsidRPr="00E111E0">
        <w:rPr>
          <w:color w:val="000000"/>
          <w:sz w:val="20"/>
          <w:szCs w:val="20"/>
        </w:rPr>
        <w:t>collateral or other security for this Transaction.</w:t>
      </w:r>
    </w:p>
    <w:p w14:paraId="48ECB386" w14:textId="77777777" w:rsidR="00FA5D0B" w:rsidRPr="00E111E0" w:rsidRDefault="00FA5D0B" w:rsidP="00A21842">
      <w:pPr>
        <w:pStyle w:val="Heading2"/>
        <w:spacing w:before="240"/>
        <w:rPr>
          <w:color w:val="000000"/>
          <w:sz w:val="20"/>
          <w:szCs w:val="20"/>
          <w:u w:val="none"/>
        </w:rPr>
      </w:pPr>
      <w:r w:rsidRPr="00E111E0">
        <w:rPr>
          <w:color w:val="000000"/>
          <w:sz w:val="20"/>
          <w:szCs w:val="20"/>
          <w:u w:val="none"/>
        </w:rPr>
        <w:t>CPUC Filing and Approval</w:t>
      </w:r>
    </w:p>
    <w:p w14:paraId="3BB0070D" w14:textId="0AFAD578" w:rsidR="00F668DC" w:rsidRPr="00E111E0" w:rsidRDefault="00F668DC" w:rsidP="00A21842">
      <w:pPr>
        <w:pStyle w:val="Level3withunderscore"/>
        <w:numPr>
          <w:ilvl w:val="0"/>
          <w:numId w:val="0"/>
        </w:numPr>
        <w:jc w:val="both"/>
        <w:rPr>
          <w:color w:val="000000"/>
          <w:sz w:val="20"/>
          <w:szCs w:val="20"/>
        </w:rPr>
      </w:pPr>
      <w:r w:rsidRPr="00E111E0">
        <w:rPr>
          <w:color w:val="000000"/>
          <w:sz w:val="20"/>
          <w:szCs w:val="20"/>
        </w:rPr>
        <w:t xml:space="preserve">Within </w:t>
      </w:r>
      <w:r w:rsidR="00DE742A" w:rsidRPr="00E111E0">
        <w:rPr>
          <w:bCs/>
          <w:iCs/>
          <w:color w:val="000000"/>
          <w:sz w:val="20"/>
          <w:szCs w:val="20"/>
        </w:rPr>
        <w:t>thirty (30)</w:t>
      </w:r>
      <w:r w:rsidR="00DE742A" w:rsidRPr="00E111E0">
        <w:rPr>
          <w:b/>
          <w:i/>
          <w:color w:val="000000"/>
          <w:sz w:val="20"/>
          <w:szCs w:val="20"/>
        </w:rPr>
        <w:t xml:space="preserve"> </w:t>
      </w:r>
      <w:r w:rsidRPr="00E111E0">
        <w:rPr>
          <w:color w:val="000000"/>
          <w:sz w:val="20"/>
          <w:szCs w:val="20"/>
        </w:rPr>
        <w:t xml:space="preserve">days after the Confirmation Effective Date, Seller shall file with the CPUC the appropriate request for CPUC </w:t>
      </w:r>
      <w:r w:rsidR="00AD220A" w:rsidRPr="00E111E0">
        <w:rPr>
          <w:color w:val="000000"/>
          <w:sz w:val="20"/>
          <w:szCs w:val="20"/>
        </w:rPr>
        <w:t>a</w:t>
      </w:r>
      <w:r w:rsidRPr="00E111E0">
        <w:rPr>
          <w:color w:val="000000"/>
          <w:sz w:val="20"/>
          <w:szCs w:val="20"/>
        </w:rPr>
        <w:t>pproval</w:t>
      </w:r>
      <w:r w:rsidR="00C718B7" w:rsidRPr="00E111E0">
        <w:rPr>
          <w:color w:val="000000"/>
          <w:sz w:val="20"/>
          <w:szCs w:val="20"/>
        </w:rPr>
        <w:t xml:space="preserve"> of this A</w:t>
      </w:r>
      <w:r w:rsidRPr="00E111E0">
        <w:rPr>
          <w:color w:val="000000"/>
          <w:sz w:val="20"/>
          <w:szCs w:val="20"/>
        </w:rPr>
        <w:t>greement and possibly other agreements.</w:t>
      </w:r>
      <w:r w:rsidR="00C718B7" w:rsidRPr="00E111E0">
        <w:rPr>
          <w:color w:val="000000"/>
          <w:sz w:val="20"/>
          <w:szCs w:val="20"/>
        </w:rPr>
        <w:t xml:space="preserve"> Seller shall </w:t>
      </w:r>
      <w:r w:rsidRPr="00E111E0">
        <w:rPr>
          <w:color w:val="000000"/>
          <w:sz w:val="20"/>
          <w:szCs w:val="20"/>
        </w:rPr>
        <w:t xml:space="preserve">seek CPUC </w:t>
      </w:r>
      <w:r w:rsidR="00AD220A" w:rsidRPr="00E111E0">
        <w:rPr>
          <w:color w:val="000000"/>
          <w:sz w:val="20"/>
          <w:szCs w:val="20"/>
        </w:rPr>
        <w:t>a</w:t>
      </w:r>
      <w:r w:rsidRPr="00E111E0">
        <w:rPr>
          <w:color w:val="000000"/>
          <w:sz w:val="20"/>
          <w:szCs w:val="20"/>
        </w:rPr>
        <w:t xml:space="preserve">pproval of the filing, including promptly responding to any requests for information related to the request for CPUC </w:t>
      </w:r>
      <w:r w:rsidR="00AD220A" w:rsidRPr="00E111E0">
        <w:rPr>
          <w:color w:val="000000"/>
          <w:sz w:val="20"/>
          <w:szCs w:val="20"/>
        </w:rPr>
        <w:t>a</w:t>
      </w:r>
      <w:r w:rsidRPr="00E111E0">
        <w:rPr>
          <w:color w:val="000000"/>
          <w:sz w:val="20"/>
          <w:szCs w:val="20"/>
        </w:rPr>
        <w:t xml:space="preserve">pproval.  Buyer shall use commercially reasonable efforts to support Seller in obtaining CPUC </w:t>
      </w:r>
      <w:r w:rsidR="00AD220A" w:rsidRPr="00E111E0">
        <w:rPr>
          <w:color w:val="000000"/>
          <w:sz w:val="20"/>
          <w:szCs w:val="20"/>
        </w:rPr>
        <w:t>a</w:t>
      </w:r>
      <w:r w:rsidRPr="00E111E0">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E111E0">
        <w:rPr>
          <w:color w:val="000000"/>
          <w:sz w:val="20"/>
          <w:szCs w:val="20"/>
        </w:rPr>
        <w:t>Precedent</w:t>
      </w:r>
      <w:r w:rsidRPr="00E111E0">
        <w:rPr>
          <w:color w:val="000000"/>
          <w:sz w:val="20"/>
          <w:szCs w:val="20"/>
        </w:rPr>
        <w:t xml:space="preserve"> section. </w:t>
      </w:r>
      <w:r w:rsidRPr="00E111E0">
        <w:rPr>
          <w:rStyle w:val="DeltaViewInsertion"/>
          <w:color w:val="000000"/>
          <w:sz w:val="20"/>
          <w:szCs w:val="20"/>
          <w:u w:val="none"/>
        </w:rPr>
        <w:t xml:space="preserve"> </w:t>
      </w:r>
      <w:r w:rsidR="00931EF4" w:rsidRPr="00E111E0">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14:paraId="6B0B62B9" w14:textId="77777777" w:rsidR="00F668DC" w:rsidRPr="00E111E0" w:rsidRDefault="00F668DC" w:rsidP="00A21842">
      <w:pPr>
        <w:pStyle w:val="Heading1"/>
        <w:numPr>
          <w:ilvl w:val="0"/>
          <w:numId w:val="0"/>
        </w:numPr>
        <w:ind w:left="3420"/>
        <w:jc w:val="both"/>
        <w:rPr>
          <w:b/>
          <w:i w:val="0"/>
          <w:caps/>
          <w:color w:val="000000"/>
          <w:sz w:val="20"/>
          <w:szCs w:val="20"/>
        </w:rPr>
      </w:pPr>
      <w:bookmarkStart w:id="36" w:name="_Ref144206278"/>
    </w:p>
    <w:p w14:paraId="2ED74DB7" w14:textId="77777777" w:rsidR="00F668DC" w:rsidRPr="00E111E0" w:rsidRDefault="00F668DC" w:rsidP="00BF238E">
      <w:pPr>
        <w:pStyle w:val="Heading1"/>
        <w:spacing w:after="240"/>
        <w:jc w:val="center"/>
        <w:rPr>
          <w:b/>
          <w:i w:val="0"/>
          <w:caps/>
          <w:sz w:val="20"/>
          <w:szCs w:val="20"/>
        </w:rPr>
      </w:pPr>
      <w:bookmarkStart w:id="37" w:name="_DV_M48"/>
      <w:bookmarkEnd w:id="36"/>
      <w:bookmarkEnd w:id="37"/>
      <w:r w:rsidRPr="00E111E0">
        <w:rPr>
          <w:b/>
          <w:i w:val="0"/>
          <w:caps/>
          <w:sz w:val="20"/>
          <w:szCs w:val="20"/>
        </w:rPr>
        <w:t>COMPENSATION</w:t>
      </w:r>
    </w:p>
    <w:p w14:paraId="14CD3EB9" w14:textId="77777777" w:rsidR="00EF18A2" w:rsidRPr="00E111E0" w:rsidRDefault="00EF18A2" w:rsidP="00E111E0">
      <w:pPr>
        <w:pStyle w:val="Heading2"/>
        <w:rPr>
          <w:sz w:val="20"/>
          <w:szCs w:val="20"/>
          <w:u w:val="none"/>
          <w:lang w:val="en-US"/>
        </w:rPr>
      </w:pPr>
      <w:r w:rsidRPr="00E111E0">
        <w:rPr>
          <w:color w:val="000000" w:themeColor="text1"/>
          <w:sz w:val="20"/>
          <w:szCs w:val="20"/>
          <w:u w:val="none"/>
        </w:rPr>
        <w:t>Calculation Period</w:t>
      </w:r>
    </w:p>
    <w:p w14:paraId="18B57F22" w14:textId="7C1646EB" w:rsidR="002D6C0A" w:rsidRPr="00E111E0" w:rsidRDefault="00EF18A2" w:rsidP="00E111E0">
      <w:pPr>
        <w:pStyle w:val="Level3withunderscore"/>
        <w:numPr>
          <w:ilvl w:val="0"/>
          <w:numId w:val="0"/>
        </w:numPr>
        <w:spacing w:before="0" w:after="120"/>
        <w:jc w:val="both"/>
        <w:rPr>
          <w:color w:val="000000" w:themeColor="text1"/>
          <w:sz w:val="20"/>
          <w:szCs w:val="20"/>
        </w:rPr>
      </w:pPr>
      <w:bookmarkStart w:id="38" w:name="_DV_M49"/>
      <w:bookmarkEnd w:id="38"/>
      <w:r w:rsidRPr="00E111E0">
        <w:rPr>
          <w:color w:val="000000" w:themeColor="text1"/>
          <w:sz w:val="20"/>
          <w:szCs w:val="20"/>
        </w:rPr>
        <w:t>The “Calculation Period” shall be e</w:t>
      </w:r>
      <w:r w:rsidR="002D6C0A" w:rsidRPr="00E111E0">
        <w:rPr>
          <w:color w:val="000000" w:themeColor="text1"/>
          <w:sz w:val="20"/>
          <w:szCs w:val="20"/>
        </w:rPr>
        <w:t xml:space="preserve">ach </w:t>
      </w:r>
      <w:r w:rsidR="002D6C0A" w:rsidRPr="00E111E0">
        <w:rPr>
          <w:color w:val="000000"/>
          <w:sz w:val="20"/>
          <w:szCs w:val="20"/>
        </w:rPr>
        <w:t>calendar</w:t>
      </w:r>
      <w:r w:rsidR="002D6C0A" w:rsidRPr="00E111E0">
        <w:rPr>
          <w:color w:val="000000" w:themeColor="text1"/>
          <w:sz w:val="20"/>
          <w:szCs w:val="20"/>
        </w:rPr>
        <w:t xml:space="preserve"> month</w:t>
      </w:r>
      <w:r w:rsidR="0086235F" w:rsidRPr="00E111E0">
        <w:rPr>
          <w:color w:val="000000" w:themeColor="text1"/>
          <w:sz w:val="20"/>
          <w:szCs w:val="20"/>
        </w:rPr>
        <w:t>, or portion thereof,</w:t>
      </w:r>
      <w:r w:rsidR="002D6C0A" w:rsidRPr="00E111E0">
        <w:rPr>
          <w:color w:val="000000" w:themeColor="text1"/>
          <w:sz w:val="20"/>
          <w:szCs w:val="20"/>
        </w:rPr>
        <w:t xml:space="preserve"> during the Delivery Period.</w:t>
      </w:r>
    </w:p>
    <w:p w14:paraId="05DB0695" w14:textId="77777777" w:rsidR="00EF18A2" w:rsidRPr="00E111E0" w:rsidRDefault="002D6C0A" w:rsidP="00E111E0">
      <w:pPr>
        <w:pStyle w:val="Heading2"/>
        <w:spacing w:before="240"/>
        <w:rPr>
          <w:color w:val="000000" w:themeColor="text1"/>
          <w:sz w:val="20"/>
          <w:szCs w:val="20"/>
          <w:u w:val="none"/>
        </w:rPr>
      </w:pPr>
      <w:r w:rsidRPr="00E111E0">
        <w:rPr>
          <w:color w:val="000000" w:themeColor="text1"/>
          <w:sz w:val="20"/>
          <w:szCs w:val="20"/>
          <w:u w:val="none"/>
        </w:rPr>
        <w:t>Monthly Cash Settlement Amount</w:t>
      </w:r>
      <w:r w:rsidRPr="00E111E0">
        <w:rPr>
          <w:color w:val="000000" w:themeColor="text1"/>
          <w:sz w:val="20"/>
          <w:szCs w:val="20"/>
          <w:u w:val="none"/>
        </w:rPr>
        <w:tab/>
      </w:r>
    </w:p>
    <w:p w14:paraId="3E9843B1" w14:textId="5B3E12F8" w:rsidR="008E2587" w:rsidRPr="00E111E0" w:rsidRDefault="002D6C0A" w:rsidP="00E111E0">
      <w:pPr>
        <w:pStyle w:val="flushsignature"/>
        <w:widowControl/>
        <w:tabs>
          <w:tab w:val="clear" w:pos="720"/>
          <w:tab w:val="clear" w:pos="3960"/>
          <w:tab w:val="clear" w:pos="5040"/>
          <w:tab w:val="clear" w:pos="5760"/>
          <w:tab w:val="clear" w:pos="9180"/>
        </w:tabs>
        <w:spacing w:after="120"/>
        <w:jc w:val="both"/>
        <w:rPr>
          <w:color w:val="000000" w:themeColor="text1"/>
        </w:rPr>
      </w:pPr>
      <w:r w:rsidRPr="00E111E0">
        <w:rPr>
          <w:color w:val="000000" w:themeColor="text1"/>
        </w:rPr>
        <w:t xml:space="preserve">Purchaser shall pay Seller the Monthly Cash Settlement Amount, in arrears, for each Calculation Period in the amount equal to the sum </w:t>
      </w:r>
      <w:r w:rsidR="002E7B85">
        <w:rPr>
          <w:color w:val="000000" w:themeColor="text1"/>
        </w:rPr>
        <w:t xml:space="preserve">of </w:t>
      </w:r>
      <w:r w:rsidR="008E2587" w:rsidRPr="00E111E0">
        <w:rPr>
          <w:color w:val="000000" w:themeColor="text1"/>
        </w:rPr>
        <w:t>(a) plus (b) minus (c), where</w:t>
      </w:r>
      <w:r w:rsidRPr="00E111E0">
        <w:rPr>
          <w:color w:val="000000" w:themeColor="text1"/>
        </w:rPr>
        <w:t xml:space="preserve">:  </w:t>
      </w:r>
      <w:r w:rsidRPr="00E111E0">
        <w:rPr>
          <w:color w:val="000000" w:themeColor="text1"/>
        </w:rPr>
        <w:tab/>
      </w:r>
    </w:p>
    <w:p w14:paraId="7269B4AA" w14:textId="77777777" w:rsidR="008E2587" w:rsidRPr="00E111E0" w:rsidRDefault="008E2587" w:rsidP="00E111E0">
      <w:pPr>
        <w:pStyle w:val="Heading3"/>
        <w:tabs>
          <w:tab w:val="clear" w:pos="1980"/>
          <w:tab w:val="num" w:pos="1440"/>
        </w:tabs>
        <w:ind w:left="0" w:firstLine="720"/>
        <w:rPr>
          <w:sz w:val="20"/>
          <w:szCs w:val="20"/>
        </w:rPr>
      </w:pPr>
      <w:r w:rsidRPr="00E111E0">
        <w:rPr>
          <w:sz w:val="20"/>
          <w:szCs w:val="20"/>
        </w:rPr>
        <w:t xml:space="preserve">equals </w:t>
      </w:r>
      <w:r w:rsidR="002D6C0A" w:rsidRPr="00E111E0">
        <w:rPr>
          <w:sz w:val="20"/>
          <w:szCs w:val="20"/>
        </w:rPr>
        <w:t xml:space="preserve">the sum, over all hours of the Calculation Period, of the applicable Index </w:t>
      </w:r>
      <w:r w:rsidR="00F94592" w:rsidRPr="00E111E0">
        <w:rPr>
          <w:sz w:val="20"/>
          <w:szCs w:val="20"/>
        </w:rPr>
        <w:t>P</w:t>
      </w:r>
      <w:r w:rsidR="002D6C0A" w:rsidRPr="00E111E0">
        <w:rPr>
          <w:sz w:val="20"/>
          <w:szCs w:val="20"/>
        </w:rPr>
        <w:t xml:space="preserve">rice for each hour, multiplied by the quantity of CAISO Energy scheduled, delivered and received by Purchaser pursuant to Section 3.1 during that hour; </w:t>
      </w:r>
      <w:r w:rsidRPr="00E111E0">
        <w:rPr>
          <w:sz w:val="20"/>
          <w:szCs w:val="20"/>
        </w:rPr>
        <w:t>and</w:t>
      </w:r>
    </w:p>
    <w:p w14:paraId="5C44D604" w14:textId="527F8EEA" w:rsidR="008E2587" w:rsidRPr="00E111E0" w:rsidRDefault="008E2587" w:rsidP="00E111E0">
      <w:pPr>
        <w:pStyle w:val="Heading3"/>
        <w:tabs>
          <w:tab w:val="clear" w:pos="1980"/>
          <w:tab w:val="left" w:pos="1440"/>
        </w:tabs>
        <w:ind w:left="0" w:firstLine="720"/>
        <w:rPr>
          <w:sz w:val="20"/>
          <w:szCs w:val="20"/>
        </w:rPr>
      </w:pPr>
      <w:r w:rsidRPr="00E111E0">
        <w:rPr>
          <w:sz w:val="20"/>
          <w:szCs w:val="20"/>
        </w:rPr>
        <w:t xml:space="preserve">equals </w:t>
      </w:r>
      <w:r w:rsidR="002D6C0A" w:rsidRPr="00E111E0">
        <w:rPr>
          <w:sz w:val="20"/>
          <w:szCs w:val="20"/>
        </w:rPr>
        <w:t xml:space="preserve">the product of </w:t>
      </w:r>
      <w:r w:rsidR="00F94592" w:rsidRPr="00E111E0">
        <w:rPr>
          <w:sz w:val="20"/>
          <w:szCs w:val="20"/>
        </w:rPr>
        <w:t>the Gr</w:t>
      </w:r>
      <w:r w:rsidR="0086235F" w:rsidRPr="00E111E0">
        <w:rPr>
          <w:sz w:val="20"/>
          <w:szCs w:val="20"/>
        </w:rPr>
        <w:t>e</w:t>
      </w:r>
      <w:r w:rsidR="00F94592" w:rsidRPr="00E111E0">
        <w:rPr>
          <w:sz w:val="20"/>
          <w:szCs w:val="20"/>
        </w:rPr>
        <w:t>en Attributes Price</w:t>
      </w:r>
      <w:r w:rsidR="002D6C0A" w:rsidRPr="00E111E0">
        <w:rPr>
          <w:sz w:val="20"/>
          <w:szCs w:val="20"/>
        </w:rPr>
        <w:t xml:space="preserve"> multiplied by the quantity of Green Attributes (in MWhs) delivered</w:t>
      </w:r>
      <w:r w:rsidR="008B5DAB" w:rsidRPr="00E111E0">
        <w:rPr>
          <w:sz w:val="20"/>
          <w:szCs w:val="20"/>
        </w:rPr>
        <w:t xml:space="preserve">, or to be delivered, </w:t>
      </w:r>
      <w:r w:rsidR="002D6C0A" w:rsidRPr="00E111E0">
        <w:rPr>
          <w:sz w:val="20"/>
          <w:szCs w:val="20"/>
        </w:rPr>
        <w:t>or credited to Purchaser’s WREGIS account pursuant to Section 3.</w:t>
      </w:r>
      <w:r w:rsidR="003D4B1B" w:rsidRPr="00E111E0">
        <w:rPr>
          <w:sz w:val="20"/>
          <w:szCs w:val="20"/>
        </w:rPr>
        <w:t>2</w:t>
      </w:r>
      <w:r w:rsidR="002D6C0A" w:rsidRPr="00E111E0">
        <w:rPr>
          <w:sz w:val="20"/>
          <w:szCs w:val="20"/>
        </w:rPr>
        <w:t xml:space="preserve"> during the applicable Calculation Period</w:t>
      </w:r>
      <w:r w:rsidR="0086235F" w:rsidRPr="00E111E0">
        <w:rPr>
          <w:sz w:val="20"/>
          <w:szCs w:val="20"/>
        </w:rPr>
        <w:t>;</w:t>
      </w:r>
      <w:r w:rsidR="00F94592" w:rsidRPr="00E111E0">
        <w:rPr>
          <w:sz w:val="20"/>
          <w:szCs w:val="20"/>
        </w:rPr>
        <w:t xml:space="preserve"> </w:t>
      </w:r>
      <w:r w:rsidRPr="00E111E0">
        <w:rPr>
          <w:sz w:val="20"/>
          <w:szCs w:val="20"/>
        </w:rPr>
        <w:t>and</w:t>
      </w:r>
    </w:p>
    <w:p w14:paraId="5F2A787B" w14:textId="36BB14EA" w:rsidR="002D6C0A" w:rsidRDefault="008E2587" w:rsidP="00AC636A">
      <w:pPr>
        <w:pStyle w:val="Heading3"/>
        <w:tabs>
          <w:tab w:val="clear" w:pos="1980"/>
          <w:tab w:val="num" w:pos="1440"/>
        </w:tabs>
        <w:spacing w:after="0"/>
        <w:ind w:left="0" w:firstLine="720"/>
        <w:rPr>
          <w:sz w:val="20"/>
          <w:szCs w:val="20"/>
        </w:rPr>
      </w:pPr>
      <w:r w:rsidRPr="00E111E0">
        <w:rPr>
          <w:sz w:val="20"/>
          <w:szCs w:val="20"/>
        </w:rPr>
        <w:t xml:space="preserve">equals </w:t>
      </w:r>
      <w:r w:rsidR="0086235F" w:rsidRPr="00E111E0">
        <w:rPr>
          <w:sz w:val="20"/>
          <w:szCs w:val="20"/>
        </w:rPr>
        <w:t xml:space="preserve">the sum, over all hours of the Calculation Period, of the applicable Index Price for </w:t>
      </w:r>
      <w:r w:rsidR="0086235F" w:rsidRPr="00E111E0">
        <w:rPr>
          <w:sz w:val="20"/>
          <w:szCs w:val="20"/>
        </w:rPr>
        <w:lastRenderedPageBreak/>
        <w:t>each hour, multiplied by the quantity of CAISO Energy scheduled, delivered and received by Purchaser pursuant to Section 3.1 during that hour</w:t>
      </w:r>
      <w:r w:rsidR="002D6C0A" w:rsidRPr="00E111E0">
        <w:rPr>
          <w:sz w:val="20"/>
          <w:szCs w:val="20"/>
        </w:rPr>
        <w:t xml:space="preserve">.  </w:t>
      </w:r>
    </w:p>
    <w:p w14:paraId="6A5565D5" w14:textId="613C1C51" w:rsidR="008269D6" w:rsidRDefault="008269D6" w:rsidP="00AC636A">
      <w:pPr>
        <w:pStyle w:val="Heading4"/>
        <w:numPr>
          <w:ilvl w:val="0"/>
          <w:numId w:val="0"/>
        </w:numPr>
        <w:spacing w:after="0"/>
        <w:ind w:left="2160"/>
      </w:pPr>
    </w:p>
    <w:p w14:paraId="5A17303B" w14:textId="26B25C6C" w:rsidR="008269D6" w:rsidRPr="009D69EA" w:rsidRDefault="008269D6" w:rsidP="00AC636A">
      <w:pPr>
        <w:jc w:val="both"/>
        <w:rPr>
          <w:color w:val="000000"/>
          <w:sz w:val="20"/>
          <w:szCs w:val="20"/>
        </w:rPr>
      </w:pPr>
      <w:r w:rsidRPr="009D69EA">
        <w:rPr>
          <w:color w:val="000000"/>
          <w:sz w:val="20"/>
          <w:szCs w:val="20"/>
        </w:rPr>
        <w:t>Such Monthly Cash Settlement Amount constitutes payment for the Product, including the Green Attributes, for such applicable Calculation Period.  Buyer shall be obligated to make such payments with respect to each applicable Calculation Period notwithstanding the fact that the Green Attributes associated with a particular Calculation Period may be delivered or credited to Buyer’s WREGIS account subsequent to the conclusion of the applicable Calculation Period in accordance with Section 3.2(b) of this Confirmation, provided that if Seller fails to comply with the provisions of Section 3.2(b), Buyer shall be entitled to exercise all rights and remedies available to Buyer under this Agreement for Seller’s failure to deliver the Product</w:t>
      </w:r>
      <w:r w:rsidR="009E3FF7">
        <w:rPr>
          <w:color w:val="000000"/>
          <w:sz w:val="20"/>
          <w:szCs w:val="20"/>
        </w:rPr>
        <w:t>.</w:t>
      </w:r>
    </w:p>
    <w:p w14:paraId="7B5CF5CD" w14:textId="701D59F8" w:rsidR="00EF18A2" w:rsidRPr="00E111E0" w:rsidRDefault="008B5DAB" w:rsidP="00E111E0">
      <w:pPr>
        <w:pStyle w:val="Heading2"/>
        <w:spacing w:before="240"/>
        <w:rPr>
          <w:color w:val="000000" w:themeColor="text1"/>
          <w:sz w:val="20"/>
          <w:szCs w:val="20"/>
          <w:u w:val="none"/>
        </w:rPr>
      </w:pPr>
      <w:r w:rsidRPr="00E111E0">
        <w:rPr>
          <w:color w:val="000000" w:themeColor="text1"/>
          <w:sz w:val="20"/>
          <w:szCs w:val="20"/>
          <w:u w:val="none"/>
        </w:rPr>
        <w:t xml:space="preserve">Invoicing; </w:t>
      </w:r>
      <w:r w:rsidR="002D6C0A" w:rsidRPr="00E111E0">
        <w:rPr>
          <w:color w:val="000000" w:themeColor="text1"/>
          <w:sz w:val="20"/>
          <w:szCs w:val="20"/>
          <w:u w:val="none"/>
        </w:rPr>
        <w:t>Payment Date</w:t>
      </w:r>
    </w:p>
    <w:p w14:paraId="1FA1D663" w14:textId="63FE79F1" w:rsidR="008B5DAB" w:rsidRPr="00E111E0" w:rsidRDefault="008B5DAB" w:rsidP="00E111E0">
      <w:pPr>
        <w:numPr>
          <w:ilvl w:val="2"/>
          <w:numId w:val="14"/>
        </w:numPr>
        <w:spacing w:after="120"/>
        <w:ind w:left="0" w:firstLine="720"/>
        <w:jc w:val="both"/>
        <w:outlineLvl w:val="2"/>
        <w:rPr>
          <w:color w:val="000000"/>
          <w:sz w:val="20"/>
          <w:szCs w:val="20"/>
        </w:rPr>
      </w:pPr>
      <w:r w:rsidRPr="00E111E0">
        <w:rPr>
          <w:color w:val="000000"/>
          <w:sz w:val="20"/>
          <w:szCs w:val="20"/>
        </w:rPr>
        <w:t xml:space="preserve">Invoices for </w:t>
      </w:r>
      <w:r w:rsidRPr="00E111E0">
        <w:rPr>
          <w:color w:val="000000" w:themeColor="text1"/>
          <w:sz w:val="20"/>
          <w:szCs w:val="20"/>
        </w:rPr>
        <w:t xml:space="preserve">each Monthly Cash Settlement Amount </w:t>
      </w:r>
      <w:r w:rsidR="00772086" w:rsidRPr="00E111E0">
        <w:rPr>
          <w:color w:val="000000" w:themeColor="text1"/>
          <w:sz w:val="20"/>
          <w:szCs w:val="20"/>
        </w:rPr>
        <w:t xml:space="preserve">shall be sent by </w:t>
      </w:r>
      <w:r w:rsidR="00772086" w:rsidRPr="00E111E0">
        <w:rPr>
          <w:color w:val="000000"/>
          <w:sz w:val="20"/>
          <w:szCs w:val="20"/>
        </w:rPr>
        <w:t xml:space="preserve">Seller </w:t>
      </w:r>
      <w:r w:rsidRPr="00E111E0">
        <w:rPr>
          <w:color w:val="000000"/>
          <w:sz w:val="20"/>
          <w:szCs w:val="20"/>
        </w:rPr>
        <w:t>to Buyer within ten (10) Business Days after the last day of the Calculation Period, in Excel/PDF format via email to Buyer’s Invoice Contact set forth above in Contact Information</w:t>
      </w:r>
      <w:r w:rsidR="00C867A5">
        <w:rPr>
          <w:color w:val="000000"/>
          <w:sz w:val="20"/>
          <w:szCs w:val="20"/>
        </w:rPr>
        <w:t>.</w:t>
      </w:r>
      <w:r w:rsidRPr="00E111E0">
        <w:rPr>
          <w:color w:val="000000"/>
          <w:sz w:val="20"/>
          <w:szCs w:val="20"/>
        </w:rPr>
        <w:t xml:space="preserve">  For purposes of this Confirmation, Buyer shall be deemed to have received an invoice upon the receipt of the Excel/PDF format of the invoice.  Payment to Seller shall be made by electronic funds transfer pursuant to the Wire Transfer instructions set forth above in Contract Information. </w:t>
      </w:r>
    </w:p>
    <w:p w14:paraId="503946AC" w14:textId="61C60E61" w:rsidR="00A21842" w:rsidRPr="00E111E0" w:rsidRDefault="002D6C0A" w:rsidP="00E111E0">
      <w:pPr>
        <w:numPr>
          <w:ilvl w:val="2"/>
          <w:numId w:val="14"/>
        </w:numPr>
        <w:spacing w:after="120"/>
        <w:ind w:left="0" w:firstLine="720"/>
        <w:jc w:val="both"/>
        <w:outlineLvl w:val="2"/>
        <w:rPr>
          <w:color w:val="000000" w:themeColor="text1"/>
          <w:sz w:val="20"/>
          <w:szCs w:val="20"/>
        </w:rPr>
      </w:pPr>
      <w:r w:rsidRPr="00E111E0">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E111E0">
        <w:rPr>
          <w:color w:val="000000" w:themeColor="text1"/>
          <w:sz w:val="20"/>
          <w:szCs w:val="20"/>
          <w:vertAlign w:val="superscript"/>
        </w:rPr>
        <w:t>th</w:t>
      </w:r>
      <w:r w:rsidRPr="00E111E0">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bookmarkStart w:id="39" w:name="_DV_M51"/>
      <w:bookmarkStart w:id="40" w:name="_DV_M53"/>
      <w:bookmarkStart w:id="41" w:name="_DV_M57"/>
      <w:bookmarkEnd w:id="39"/>
      <w:bookmarkEnd w:id="40"/>
      <w:bookmarkEnd w:id="41"/>
    </w:p>
    <w:p w14:paraId="405912E5" w14:textId="77777777" w:rsidR="00F668DC" w:rsidRPr="00E111E0" w:rsidRDefault="00F668DC" w:rsidP="00A21842">
      <w:pPr>
        <w:keepNext/>
        <w:widowControl/>
        <w:jc w:val="both"/>
        <w:rPr>
          <w:color w:val="000000"/>
          <w:sz w:val="20"/>
          <w:szCs w:val="20"/>
        </w:rPr>
      </w:pPr>
    </w:p>
    <w:p w14:paraId="3436AFF0" w14:textId="77777777" w:rsidR="00F668DC" w:rsidRPr="00E111E0" w:rsidRDefault="002B0408" w:rsidP="00BF238E">
      <w:pPr>
        <w:pStyle w:val="Heading1"/>
        <w:spacing w:after="240"/>
        <w:jc w:val="center"/>
        <w:rPr>
          <w:b/>
          <w:i w:val="0"/>
          <w:caps/>
          <w:sz w:val="20"/>
          <w:szCs w:val="20"/>
        </w:rPr>
      </w:pPr>
      <w:bookmarkStart w:id="42" w:name="_DV_M58"/>
      <w:bookmarkEnd w:id="42"/>
      <w:r w:rsidRPr="00E111E0">
        <w:rPr>
          <w:b/>
          <w:i w:val="0"/>
          <w:caps/>
          <w:sz w:val="20"/>
          <w:szCs w:val="20"/>
        </w:rPr>
        <w:t xml:space="preserve">seller’s </w:t>
      </w:r>
      <w:r w:rsidR="00F668DC" w:rsidRPr="00E111E0">
        <w:rPr>
          <w:b/>
          <w:i w:val="0"/>
          <w:caps/>
          <w:sz w:val="20"/>
          <w:szCs w:val="20"/>
        </w:rPr>
        <w:t>REPRESENTATIONS, WARRANTIES AND COVENANTS</w:t>
      </w:r>
      <w:r w:rsidRPr="00E111E0">
        <w:rPr>
          <w:b/>
          <w:i w:val="0"/>
          <w:caps/>
          <w:sz w:val="20"/>
          <w:szCs w:val="20"/>
        </w:rPr>
        <w:t xml:space="preserve"> </w:t>
      </w:r>
    </w:p>
    <w:p w14:paraId="31084E60" w14:textId="77777777" w:rsidR="00F668DC" w:rsidRPr="00E111E0" w:rsidRDefault="00F668DC" w:rsidP="00DF3006">
      <w:pPr>
        <w:numPr>
          <w:ilvl w:val="2"/>
          <w:numId w:val="6"/>
        </w:numPr>
        <w:spacing w:before="120"/>
        <w:ind w:left="0" w:firstLine="720"/>
        <w:jc w:val="both"/>
        <w:outlineLvl w:val="2"/>
        <w:rPr>
          <w:color w:val="000000"/>
          <w:sz w:val="20"/>
          <w:szCs w:val="20"/>
        </w:rPr>
      </w:pPr>
      <w:bookmarkStart w:id="43" w:name="_DV_M59"/>
      <w:bookmarkStart w:id="44" w:name="_DV_M60"/>
      <w:bookmarkEnd w:id="43"/>
      <w:bookmarkEnd w:id="44"/>
      <w:r w:rsidRPr="00E111E0">
        <w:rPr>
          <w:color w:val="000000"/>
          <w:sz w:val="20"/>
          <w:szCs w:val="20"/>
        </w:rPr>
        <w:t xml:space="preserve">Seller, and, if applicable, its successors, represents and warrants that throughout the Delivery Term of this Agreement that:  </w:t>
      </w:r>
    </w:p>
    <w:p w14:paraId="26B37798" w14:textId="77777777" w:rsidR="0039288F" w:rsidRPr="00E111E0" w:rsidRDefault="0039288F" w:rsidP="00A21842">
      <w:pPr>
        <w:widowControl/>
        <w:ind w:left="1440" w:hanging="720"/>
        <w:jc w:val="both"/>
        <w:rPr>
          <w:color w:val="000000"/>
          <w:sz w:val="20"/>
          <w:szCs w:val="20"/>
        </w:rPr>
      </w:pPr>
    </w:p>
    <w:p w14:paraId="4DFFB6F8" w14:textId="77777777" w:rsidR="00F668DC" w:rsidRPr="00E111E0" w:rsidRDefault="00F668DC" w:rsidP="00DF3006">
      <w:pPr>
        <w:numPr>
          <w:ilvl w:val="3"/>
          <w:numId w:val="11"/>
        </w:numPr>
        <w:ind w:left="1800"/>
        <w:jc w:val="both"/>
        <w:rPr>
          <w:color w:val="000000"/>
          <w:sz w:val="20"/>
          <w:szCs w:val="20"/>
        </w:rPr>
      </w:pPr>
      <w:r w:rsidRPr="00E111E0">
        <w:rPr>
          <w:color w:val="000000"/>
          <w:sz w:val="20"/>
          <w:szCs w:val="20"/>
        </w:rPr>
        <w:t xml:space="preserve">the Project qualifies and is certified by the CEC as an Eligible Renewable Energy Resource ("ERR") as such term is defined in Public Utilities Code Section 399.12 or Section 399.16; and </w:t>
      </w:r>
    </w:p>
    <w:p w14:paraId="661B1D23" w14:textId="4A9A0290" w:rsidR="00F668DC" w:rsidRPr="00E111E0" w:rsidRDefault="00F668DC" w:rsidP="00DF3006">
      <w:pPr>
        <w:numPr>
          <w:ilvl w:val="3"/>
          <w:numId w:val="11"/>
        </w:numPr>
        <w:ind w:left="1800"/>
        <w:jc w:val="both"/>
        <w:rPr>
          <w:color w:val="000000"/>
          <w:sz w:val="20"/>
          <w:szCs w:val="20"/>
        </w:rPr>
      </w:pPr>
      <w:r w:rsidRPr="00E111E0">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r w:rsidR="00DB0ABC" w:rsidRPr="00E111E0">
        <w:rPr>
          <w:b/>
          <w:bCs/>
          <w:color w:val="000000"/>
          <w:sz w:val="20"/>
          <w:szCs w:val="20"/>
        </w:rPr>
        <w:t>[STC 6, Non-Modifiable.]</w:t>
      </w:r>
    </w:p>
    <w:p w14:paraId="73E62B85" w14:textId="1A04D6FA" w:rsidR="00F668DC" w:rsidRPr="008C27AB" w:rsidRDefault="00F668DC" w:rsidP="001440EC">
      <w:pPr>
        <w:numPr>
          <w:ilvl w:val="3"/>
          <w:numId w:val="11"/>
        </w:numPr>
        <w:ind w:left="1800"/>
        <w:jc w:val="both"/>
        <w:rPr>
          <w:color w:val="000000"/>
          <w:sz w:val="20"/>
          <w:szCs w:val="20"/>
        </w:rPr>
      </w:pPr>
      <w:bookmarkStart w:id="45" w:name="_Ref257628214"/>
      <w:r w:rsidRPr="00E111E0">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r w:rsidRPr="008C27AB">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5"/>
      <w:r w:rsidRPr="008C27AB">
        <w:rPr>
          <w:color w:val="000000"/>
          <w:sz w:val="20"/>
          <w:szCs w:val="20"/>
        </w:rPr>
        <w:t xml:space="preserve"> </w:t>
      </w:r>
      <w:r w:rsidR="00DB0ABC" w:rsidRPr="008C27AB">
        <w:rPr>
          <w:b/>
          <w:bCs/>
          <w:color w:val="000000"/>
          <w:sz w:val="20"/>
          <w:szCs w:val="20"/>
        </w:rPr>
        <w:t xml:space="preserve">[STC REC-1, Non-modifiable.]  </w:t>
      </w:r>
    </w:p>
    <w:p w14:paraId="6020904A" w14:textId="77777777" w:rsidR="00F668DC" w:rsidRPr="00E111E0" w:rsidRDefault="00F668DC" w:rsidP="00A21842">
      <w:pPr>
        <w:widowControl/>
        <w:jc w:val="both"/>
        <w:rPr>
          <w:color w:val="000000"/>
          <w:sz w:val="20"/>
          <w:szCs w:val="20"/>
        </w:rPr>
      </w:pPr>
    </w:p>
    <w:p w14:paraId="5C4C5434" w14:textId="500DDD88" w:rsidR="00F668DC" w:rsidRPr="00E111E0" w:rsidRDefault="00F668DC" w:rsidP="001440EC">
      <w:pPr>
        <w:numPr>
          <w:ilvl w:val="2"/>
          <w:numId w:val="6"/>
        </w:numPr>
        <w:spacing w:before="120"/>
        <w:ind w:left="0" w:firstLine="720"/>
        <w:jc w:val="both"/>
        <w:outlineLvl w:val="2"/>
        <w:rPr>
          <w:color w:val="000000"/>
          <w:sz w:val="20"/>
          <w:szCs w:val="20"/>
        </w:rPr>
      </w:pPr>
      <w:r w:rsidRPr="00E111E0">
        <w:rPr>
          <w:color w:val="000000"/>
          <w:sz w:val="20"/>
          <w:szCs w:val="20"/>
        </w:rPr>
        <w:t xml:space="preserve">The term “commercially reasonable efforts” as set forth in Sections 6.1 (a) and (b) above </w:t>
      </w:r>
      <w:r w:rsidRPr="00E111E0">
        <w:rPr>
          <w:color w:val="000000"/>
          <w:sz w:val="20"/>
          <w:szCs w:val="20"/>
        </w:rPr>
        <w:lastRenderedPageBreak/>
        <w:t xml:space="preserve">shall not require Seller to incur out-of-pocket expenses </w:t>
      </w:r>
      <w:proofErr w:type="gramStart"/>
      <w:r w:rsidRPr="00E111E0">
        <w:rPr>
          <w:color w:val="000000"/>
          <w:sz w:val="20"/>
          <w:szCs w:val="20"/>
        </w:rPr>
        <w:t>in excess of</w:t>
      </w:r>
      <w:proofErr w:type="gramEnd"/>
      <w:r w:rsidRPr="00E111E0">
        <w:rPr>
          <w:color w:val="000000"/>
          <w:sz w:val="20"/>
          <w:szCs w:val="20"/>
        </w:rPr>
        <w:t xml:space="preserve"> </w:t>
      </w:r>
      <w:r w:rsidRPr="000B73A1">
        <w:rPr>
          <w:bCs/>
          <w:color w:val="000000"/>
          <w:sz w:val="20"/>
          <w:szCs w:val="20"/>
        </w:rPr>
        <w:t>$</w:t>
      </w:r>
      <w:r w:rsidR="00DB0ABC" w:rsidRPr="000B73A1">
        <w:rPr>
          <w:bCs/>
          <w:color w:val="000000"/>
          <w:sz w:val="20"/>
          <w:szCs w:val="20"/>
        </w:rPr>
        <w:t>10,000</w:t>
      </w:r>
      <w:r w:rsidRPr="00E111E0">
        <w:rPr>
          <w:b/>
          <w:color w:val="000000"/>
          <w:sz w:val="20"/>
          <w:szCs w:val="20"/>
        </w:rPr>
        <w:t xml:space="preserve"> </w:t>
      </w:r>
      <w:r w:rsidRPr="00E111E0">
        <w:rPr>
          <w:color w:val="000000"/>
          <w:sz w:val="20"/>
          <w:szCs w:val="20"/>
        </w:rPr>
        <w:t>in the aggregate in any one calendar year between the Confirmation Effective Date and the last day of the Term.</w:t>
      </w:r>
    </w:p>
    <w:p w14:paraId="77472940" w14:textId="77777777" w:rsidR="00F668DC" w:rsidRPr="00E111E0" w:rsidRDefault="00F668DC" w:rsidP="00A21842">
      <w:pPr>
        <w:widowControl/>
        <w:jc w:val="both"/>
        <w:rPr>
          <w:color w:val="000000"/>
          <w:sz w:val="20"/>
          <w:szCs w:val="20"/>
        </w:rPr>
      </w:pPr>
    </w:p>
    <w:p w14:paraId="00067EB4" w14:textId="16746D68" w:rsidR="00F668DC" w:rsidRPr="00E111E0" w:rsidRDefault="00F668DC" w:rsidP="00A21842">
      <w:pPr>
        <w:widowControl/>
        <w:ind w:firstLine="720"/>
        <w:jc w:val="both"/>
        <w:rPr>
          <w:color w:val="000000"/>
          <w:sz w:val="20"/>
          <w:szCs w:val="20"/>
        </w:rPr>
      </w:pPr>
      <w:r w:rsidRPr="00E111E0">
        <w:rPr>
          <w:color w:val="000000"/>
          <w:sz w:val="20"/>
          <w:szCs w:val="20"/>
        </w:rPr>
        <w:t>(c)</w:t>
      </w:r>
      <w:r w:rsidRPr="00E111E0">
        <w:rPr>
          <w:color w:val="000000"/>
          <w:sz w:val="20"/>
          <w:szCs w:val="20"/>
        </w:rPr>
        <w:tab/>
        <w:t>Seller warrants that all necessary steps to allow the Renewable Energy Credits transferred to Buyer to be tracked in the Western Renewable Energy Generation Information System will be taken prior to the first delivery under the contract.</w:t>
      </w:r>
      <w:r w:rsidR="00DB0ABC" w:rsidRPr="00E111E0">
        <w:rPr>
          <w:sz w:val="20"/>
          <w:szCs w:val="20"/>
        </w:rPr>
        <w:t xml:space="preserve"> </w:t>
      </w:r>
      <w:r w:rsidR="00DB0ABC" w:rsidRPr="00E111E0">
        <w:rPr>
          <w:b/>
          <w:bCs/>
          <w:color w:val="000000"/>
          <w:sz w:val="20"/>
          <w:szCs w:val="20"/>
        </w:rPr>
        <w:t>[STC REC-2, Non-modifiable.]</w:t>
      </w:r>
      <w:r w:rsidRPr="00E111E0">
        <w:rPr>
          <w:b/>
          <w:bCs/>
          <w:color w:val="000000"/>
          <w:sz w:val="20"/>
          <w:szCs w:val="20"/>
        </w:rPr>
        <w:t xml:space="preserve"> </w:t>
      </w:r>
    </w:p>
    <w:p w14:paraId="14377C03" w14:textId="77777777" w:rsidR="00F668DC" w:rsidRPr="00E111E0" w:rsidRDefault="00F668DC" w:rsidP="00A21842">
      <w:pPr>
        <w:widowControl/>
        <w:jc w:val="both"/>
        <w:rPr>
          <w:color w:val="000000"/>
          <w:sz w:val="20"/>
          <w:szCs w:val="20"/>
        </w:rPr>
      </w:pPr>
    </w:p>
    <w:p w14:paraId="2F9D308C" w14:textId="77777777" w:rsidR="00F668DC" w:rsidRPr="00E111E0" w:rsidRDefault="00F668DC" w:rsidP="00A21842">
      <w:pPr>
        <w:widowControl/>
        <w:jc w:val="both"/>
        <w:rPr>
          <w:color w:val="000000"/>
          <w:sz w:val="20"/>
          <w:szCs w:val="20"/>
        </w:rPr>
      </w:pPr>
      <w:r w:rsidRPr="00E111E0">
        <w:rPr>
          <w:color w:val="000000"/>
          <w:sz w:val="20"/>
          <w:szCs w:val="20"/>
        </w:rPr>
        <w:t>For the avoidance of doubt, the term “contract” as used in the immediately preceding paragraph means this Agreement.</w:t>
      </w:r>
    </w:p>
    <w:p w14:paraId="3C5C277F" w14:textId="77777777" w:rsidR="00F668DC" w:rsidRPr="00E111E0" w:rsidRDefault="00F668DC" w:rsidP="00A21842">
      <w:pPr>
        <w:widowControl/>
        <w:jc w:val="both"/>
        <w:rPr>
          <w:color w:val="000000"/>
          <w:sz w:val="20"/>
          <w:szCs w:val="20"/>
        </w:rPr>
      </w:pPr>
    </w:p>
    <w:p w14:paraId="36640316" w14:textId="77777777" w:rsidR="00F668DC" w:rsidRPr="00E111E0" w:rsidRDefault="00F668DC" w:rsidP="00DF3006">
      <w:pPr>
        <w:widowControl/>
        <w:numPr>
          <w:ilvl w:val="0"/>
          <w:numId w:val="3"/>
        </w:numPr>
        <w:tabs>
          <w:tab w:val="clear" w:pos="2160"/>
        </w:tabs>
        <w:ind w:left="0" w:firstLine="720"/>
        <w:jc w:val="both"/>
        <w:rPr>
          <w:color w:val="000000"/>
          <w:sz w:val="20"/>
          <w:szCs w:val="20"/>
        </w:rPr>
      </w:pPr>
      <w:r w:rsidRPr="00E111E0">
        <w:rPr>
          <w:color w:val="000000"/>
          <w:sz w:val="20"/>
          <w:szCs w:val="20"/>
        </w:rPr>
        <w:t>In addition to the foregoing, Seller warrants, represents and covenants</w:t>
      </w:r>
      <w:bookmarkStart w:id="46" w:name="_DV_C46"/>
      <w:r w:rsidRPr="00E111E0">
        <w:rPr>
          <w:rStyle w:val="DeltaViewInsertion"/>
          <w:color w:val="000000"/>
          <w:sz w:val="20"/>
          <w:szCs w:val="20"/>
          <w:u w:val="none"/>
        </w:rPr>
        <w:t>, as of the Confirmation Effective Date and throughout the Delivery Period,</w:t>
      </w:r>
      <w:bookmarkStart w:id="47" w:name="_DV_M61"/>
      <w:bookmarkEnd w:id="46"/>
      <w:bookmarkEnd w:id="47"/>
      <w:r w:rsidRPr="00E111E0">
        <w:rPr>
          <w:color w:val="000000"/>
          <w:sz w:val="20"/>
          <w:szCs w:val="20"/>
        </w:rPr>
        <w:t xml:space="preserve"> that:</w:t>
      </w:r>
      <w:bookmarkStart w:id="48" w:name="_DV_M62"/>
      <w:bookmarkStart w:id="49" w:name="_DV_M63"/>
      <w:bookmarkEnd w:id="48"/>
      <w:bookmarkEnd w:id="49"/>
    </w:p>
    <w:p w14:paraId="35D73590" w14:textId="77777777" w:rsidR="00F668DC" w:rsidRPr="00E111E0" w:rsidRDefault="00F668DC" w:rsidP="00A21842">
      <w:pPr>
        <w:widowControl/>
        <w:jc w:val="both"/>
        <w:rPr>
          <w:color w:val="000000"/>
          <w:sz w:val="20"/>
          <w:szCs w:val="20"/>
        </w:rPr>
      </w:pPr>
    </w:p>
    <w:p w14:paraId="1C2EB599" w14:textId="77777777" w:rsidR="00F668DC" w:rsidRPr="00E111E0" w:rsidRDefault="00F668DC" w:rsidP="00C22EC8">
      <w:pPr>
        <w:numPr>
          <w:ilvl w:val="3"/>
          <w:numId w:val="12"/>
        </w:numPr>
        <w:ind w:hanging="720"/>
        <w:jc w:val="both"/>
        <w:rPr>
          <w:color w:val="000000"/>
          <w:sz w:val="20"/>
          <w:szCs w:val="20"/>
        </w:rPr>
      </w:pPr>
      <w:r w:rsidRPr="00E111E0">
        <w:rPr>
          <w:color w:val="000000"/>
          <w:sz w:val="20"/>
          <w:szCs w:val="20"/>
        </w:rPr>
        <w:t xml:space="preserve">Seller has the contractual rights to sell all right, title, and interest in the Product agreed to be delivered hereunder; </w:t>
      </w:r>
      <w:bookmarkStart w:id="50" w:name="_DV_M64"/>
      <w:bookmarkEnd w:id="50"/>
    </w:p>
    <w:p w14:paraId="46F971B8" w14:textId="77777777" w:rsidR="00F668DC" w:rsidRPr="00E111E0" w:rsidRDefault="00F668DC" w:rsidP="00C22EC8">
      <w:pPr>
        <w:numPr>
          <w:ilvl w:val="3"/>
          <w:numId w:val="12"/>
        </w:numPr>
        <w:ind w:hanging="720"/>
        <w:jc w:val="both"/>
        <w:rPr>
          <w:color w:val="000000"/>
          <w:sz w:val="20"/>
          <w:szCs w:val="20"/>
        </w:rPr>
      </w:pPr>
      <w:r w:rsidRPr="00E111E0">
        <w:rPr>
          <w:color w:val="000000"/>
          <w:sz w:val="20"/>
          <w:szCs w:val="20"/>
        </w:rPr>
        <w:t xml:space="preserve">Seller has not sold the </w:t>
      </w:r>
      <w:bookmarkStart w:id="51" w:name="_DV_C47"/>
      <w:r w:rsidRPr="00E111E0">
        <w:rPr>
          <w:color w:val="000000"/>
          <w:sz w:val="20"/>
          <w:szCs w:val="20"/>
        </w:rPr>
        <w:t>Product to be</w:t>
      </w:r>
      <w:bookmarkStart w:id="52" w:name="_DV_M65"/>
      <w:bookmarkEnd w:id="51"/>
      <w:bookmarkEnd w:id="52"/>
      <w:r w:rsidRPr="00E111E0">
        <w:rPr>
          <w:color w:val="000000"/>
          <w:sz w:val="20"/>
          <w:szCs w:val="20"/>
        </w:rPr>
        <w:t xml:space="preserve"> delivered under this Confirmation to any other person or entity; and</w:t>
      </w:r>
      <w:bookmarkStart w:id="53" w:name="_DV_M66"/>
      <w:bookmarkEnd w:id="53"/>
    </w:p>
    <w:p w14:paraId="6A8C7017" w14:textId="77777777" w:rsidR="00F668DC" w:rsidRPr="00E111E0" w:rsidRDefault="00F668DC" w:rsidP="00C22EC8">
      <w:pPr>
        <w:numPr>
          <w:ilvl w:val="3"/>
          <w:numId w:val="12"/>
        </w:numPr>
        <w:ind w:hanging="720"/>
        <w:jc w:val="both"/>
        <w:rPr>
          <w:color w:val="000000"/>
          <w:sz w:val="20"/>
          <w:szCs w:val="20"/>
        </w:rPr>
      </w:pPr>
      <w:r w:rsidRPr="00E111E0">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4" w:name="_DV_M67"/>
      <w:bookmarkStart w:id="55" w:name="_DV_M68"/>
      <w:bookmarkStart w:id="56" w:name="_DV_M69"/>
      <w:bookmarkStart w:id="57" w:name="_DV_M70"/>
      <w:bookmarkStart w:id="58" w:name="_DV_M71"/>
      <w:bookmarkStart w:id="59" w:name="_DV_M72"/>
      <w:bookmarkStart w:id="60" w:name="_DV_M73"/>
      <w:bookmarkStart w:id="61" w:name="_DV_M74"/>
      <w:bookmarkEnd w:id="54"/>
      <w:bookmarkEnd w:id="55"/>
      <w:bookmarkEnd w:id="56"/>
      <w:bookmarkEnd w:id="57"/>
      <w:bookmarkEnd w:id="58"/>
      <w:bookmarkEnd w:id="59"/>
      <w:bookmarkEnd w:id="60"/>
      <w:bookmarkEnd w:id="61"/>
    </w:p>
    <w:p w14:paraId="28B510CD" w14:textId="77777777" w:rsidR="00C22EC8" w:rsidRPr="00E111E0" w:rsidRDefault="00C22EC8" w:rsidP="00C22EC8">
      <w:pPr>
        <w:numPr>
          <w:ilvl w:val="3"/>
          <w:numId w:val="12"/>
        </w:numPr>
        <w:ind w:hanging="720"/>
        <w:jc w:val="both"/>
        <w:rPr>
          <w:color w:val="000000"/>
          <w:sz w:val="20"/>
          <w:szCs w:val="20"/>
        </w:rPr>
      </w:pPr>
      <w:r w:rsidRPr="00E111E0">
        <w:rPr>
          <w:color w:val="000000"/>
          <w:sz w:val="20"/>
          <w:szCs w:val="20"/>
        </w:rPr>
        <w:t>The original upstream third party contract(s), under which Buyer is re-selling, meets the criteria of California Public Utilities Code Section 399.16(b)(1)(A);</w:t>
      </w:r>
    </w:p>
    <w:p w14:paraId="45525845" w14:textId="77777777" w:rsidR="00C22EC8" w:rsidRPr="00E111E0" w:rsidRDefault="00C22EC8" w:rsidP="00C22EC8">
      <w:pPr>
        <w:numPr>
          <w:ilvl w:val="3"/>
          <w:numId w:val="12"/>
        </w:numPr>
        <w:ind w:hanging="720"/>
        <w:jc w:val="both"/>
        <w:rPr>
          <w:color w:val="000000"/>
          <w:sz w:val="20"/>
          <w:szCs w:val="20"/>
        </w:rPr>
      </w:pPr>
      <w:r w:rsidRPr="00E111E0">
        <w:rPr>
          <w:color w:val="000000"/>
          <w:sz w:val="20"/>
          <w:szCs w:val="20"/>
        </w:rPr>
        <w:t>This Agreement transfers only Energy and Green Attributes that have not yet been generated prior to the commencement of the Delivery Period; and</w:t>
      </w:r>
    </w:p>
    <w:p w14:paraId="03113A11" w14:textId="77777777" w:rsidR="00C22EC8" w:rsidRPr="00E111E0" w:rsidRDefault="00C22EC8" w:rsidP="00C22EC8">
      <w:pPr>
        <w:numPr>
          <w:ilvl w:val="3"/>
          <w:numId w:val="12"/>
        </w:numPr>
        <w:ind w:hanging="720"/>
        <w:jc w:val="both"/>
        <w:rPr>
          <w:color w:val="000000"/>
          <w:sz w:val="20"/>
          <w:szCs w:val="20"/>
        </w:rPr>
      </w:pPr>
      <w:r w:rsidRPr="00E111E0">
        <w:rPr>
          <w:color w:val="000000"/>
          <w:sz w:val="20"/>
          <w:szCs w:val="20"/>
        </w:rPr>
        <w:t>The Energy transferred hereunder is transferred to Buyer in real time.</w:t>
      </w:r>
    </w:p>
    <w:p w14:paraId="46ED6056" w14:textId="77777777" w:rsidR="00F668DC" w:rsidRPr="00E111E0" w:rsidRDefault="00F668DC" w:rsidP="00A21842">
      <w:pPr>
        <w:pStyle w:val="Heading1"/>
        <w:numPr>
          <w:ilvl w:val="0"/>
          <w:numId w:val="0"/>
        </w:numPr>
        <w:ind w:left="4680"/>
        <w:jc w:val="both"/>
        <w:rPr>
          <w:b/>
          <w:i w:val="0"/>
          <w:caps/>
          <w:color w:val="000000"/>
          <w:sz w:val="20"/>
          <w:szCs w:val="20"/>
        </w:rPr>
      </w:pPr>
    </w:p>
    <w:p w14:paraId="1B95ABFF" w14:textId="77777777" w:rsidR="00F668DC" w:rsidRPr="00E111E0" w:rsidRDefault="00F668DC" w:rsidP="00BF238E">
      <w:pPr>
        <w:pStyle w:val="Heading1"/>
        <w:spacing w:after="240"/>
        <w:jc w:val="center"/>
        <w:rPr>
          <w:b/>
          <w:i w:val="0"/>
          <w:color w:val="000000"/>
          <w:sz w:val="20"/>
          <w:szCs w:val="20"/>
        </w:rPr>
      </w:pPr>
      <w:bookmarkStart w:id="62" w:name="_DV_M76"/>
      <w:bookmarkEnd w:id="62"/>
      <w:r w:rsidRPr="00E111E0">
        <w:rPr>
          <w:b/>
          <w:i w:val="0"/>
          <w:color w:val="000000"/>
          <w:sz w:val="20"/>
          <w:szCs w:val="20"/>
        </w:rPr>
        <w:t xml:space="preserve">GENERAL </w:t>
      </w:r>
      <w:r w:rsidRPr="00E111E0">
        <w:rPr>
          <w:b/>
          <w:i w:val="0"/>
          <w:caps/>
          <w:sz w:val="20"/>
          <w:szCs w:val="20"/>
        </w:rPr>
        <w:t>PROVISIONS</w:t>
      </w:r>
      <w:bookmarkStart w:id="63" w:name="_DV_M78"/>
      <w:bookmarkStart w:id="64" w:name="_DV_M81"/>
      <w:bookmarkStart w:id="65" w:name="_DV_M82"/>
      <w:bookmarkStart w:id="66" w:name="_DV_M84"/>
      <w:bookmarkStart w:id="67" w:name="_DV_M90"/>
      <w:bookmarkStart w:id="68" w:name="_DV_M92"/>
      <w:bookmarkEnd w:id="63"/>
      <w:bookmarkEnd w:id="64"/>
      <w:bookmarkEnd w:id="65"/>
      <w:bookmarkEnd w:id="66"/>
      <w:bookmarkEnd w:id="67"/>
      <w:bookmarkEnd w:id="68"/>
    </w:p>
    <w:p w14:paraId="57F41D91" w14:textId="77777777" w:rsidR="00F668DC" w:rsidRPr="00E111E0" w:rsidRDefault="00F668DC" w:rsidP="00E111E0">
      <w:pPr>
        <w:pStyle w:val="Heading2"/>
        <w:rPr>
          <w:sz w:val="20"/>
          <w:szCs w:val="20"/>
          <w:u w:val="none"/>
        </w:rPr>
      </w:pPr>
      <w:r w:rsidRPr="00E111E0">
        <w:rPr>
          <w:sz w:val="20"/>
          <w:szCs w:val="20"/>
          <w:u w:val="none"/>
        </w:rPr>
        <w:t>Facility Identification</w:t>
      </w:r>
    </w:p>
    <w:p w14:paraId="4B1F2BE7" w14:textId="77777777" w:rsidR="00F668DC" w:rsidRPr="00E111E0" w:rsidRDefault="00F668DC" w:rsidP="00A21842">
      <w:pPr>
        <w:widowControl/>
        <w:jc w:val="both"/>
        <w:rPr>
          <w:color w:val="000000"/>
          <w:sz w:val="20"/>
          <w:szCs w:val="20"/>
        </w:rPr>
      </w:pPr>
      <w:r w:rsidRPr="00E111E0">
        <w:rPr>
          <w:color w:val="000000"/>
          <w:sz w:val="20"/>
          <w:szCs w:val="20"/>
        </w:rPr>
        <w:t xml:space="preserve">Upon Buyer’s reasonable request, within ten (10) Business Days after the end of each month during the Delivery Period, Seller shall provide indicative identification, based on preliminary meter data, of the </w:t>
      </w:r>
      <w:r w:rsidR="00AD220A" w:rsidRPr="00E111E0">
        <w:rPr>
          <w:color w:val="000000"/>
          <w:sz w:val="20"/>
          <w:szCs w:val="20"/>
        </w:rPr>
        <w:t>F</w:t>
      </w:r>
      <w:r w:rsidRPr="00E111E0">
        <w:rPr>
          <w:color w:val="000000"/>
          <w:sz w:val="20"/>
          <w:szCs w:val="20"/>
        </w:rPr>
        <w:t>acility</w:t>
      </w:r>
      <w:r w:rsidR="00AD220A" w:rsidRPr="00E111E0">
        <w:rPr>
          <w:color w:val="000000"/>
          <w:sz w:val="20"/>
          <w:szCs w:val="20"/>
        </w:rPr>
        <w:t>.</w:t>
      </w:r>
    </w:p>
    <w:p w14:paraId="05E409CC" w14:textId="77777777" w:rsidR="00F668DC" w:rsidRPr="00E111E0" w:rsidRDefault="00F668DC" w:rsidP="00A21842">
      <w:pPr>
        <w:widowControl/>
        <w:jc w:val="both"/>
        <w:rPr>
          <w:b/>
          <w:bCs/>
          <w:color w:val="000000"/>
          <w:sz w:val="20"/>
          <w:szCs w:val="20"/>
        </w:rPr>
      </w:pPr>
    </w:p>
    <w:p w14:paraId="18589886" w14:textId="77777777" w:rsidR="00F668DC" w:rsidRPr="00E111E0" w:rsidRDefault="00F668DC" w:rsidP="00DF3006">
      <w:pPr>
        <w:pStyle w:val="Heading2"/>
        <w:rPr>
          <w:color w:val="000000"/>
          <w:sz w:val="20"/>
          <w:szCs w:val="20"/>
          <w:u w:val="none"/>
        </w:rPr>
      </w:pPr>
      <w:bookmarkStart w:id="69" w:name="_DV_M93"/>
      <w:bookmarkStart w:id="70" w:name="_DV_M94"/>
      <w:bookmarkStart w:id="71" w:name="_DV_M95"/>
      <w:bookmarkEnd w:id="69"/>
      <w:bookmarkEnd w:id="70"/>
      <w:bookmarkEnd w:id="71"/>
      <w:r w:rsidRPr="00E111E0">
        <w:rPr>
          <w:color w:val="000000"/>
          <w:sz w:val="20"/>
          <w:szCs w:val="20"/>
          <w:u w:val="none"/>
        </w:rPr>
        <w:t>Governing Law/Venue</w:t>
      </w:r>
    </w:p>
    <w:p w14:paraId="19E0161D" w14:textId="54B6A17B" w:rsidR="00F668DC" w:rsidRDefault="00F668DC" w:rsidP="00A21842">
      <w:pPr>
        <w:pStyle w:val="ConfirmSignatureBold"/>
        <w:widowControl/>
        <w:jc w:val="both"/>
        <w:rPr>
          <w:rFonts w:cs="Arial"/>
          <w:b w:val="0"/>
        </w:rPr>
      </w:pPr>
      <w:bookmarkStart w:id="72" w:name="_DV_M96"/>
      <w:bookmarkEnd w:id="72"/>
      <w:r w:rsidRPr="00E111E0">
        <w:rPr>
          <w:rFonts w:cs="Arial"/>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DB0ABC" w:rsidRPr="00E111E0">
        <w:rPr>
          <w:rFonts w:cs="Arial"/>
          <w:bCs/>
        </w:rPr>
        <w:t>[STC 17, Applicable Law, Non-Modifiable.]</w:t>
      </w:r>
      <w:r w:rsidR="00BD521C" w:rsidRPr="00E111E0">
        <w:rPr>
          <w:rFonts w:cs="Arial"/>
          <w:b w:val="0"/>
        </w:rPr>
        <w:t xml:space="preserve"> </w:t>
      </w:r>
    </w:p>
    <w:p w14:paraId="1255842D" w14:textId="77777777" w:rsidR="003C61DE" w:rsidRDefault="003C61DE" w:rsidP="00A21842">
      <w:pPr>
        <w:pStyle w:val="ConfirmSignatureBold"/>
        <w:widowControl/>
        <w:jc w:val="both"/>
        <w:rPr>
          <w:rFonts w:cs="Arial"/>
          <w:b w:val="0"/>
          <w:color w:val="000000"/>
        </w:rPr>
      </w:pPr>
    </w:p>
    <w:p w14:paraId="7D5DC90A" w14:textId="5F3F16AB" w:rsidR="003C61DE" w:rsidRPr="00E111E0" w:rsidRDefault="003C61DE" w:rsidP="00A21842">
      <w:pPr>
        <w:pStyle w:val="ConfirmSignatureBold"/>
        <w:widowControl/>
        <w:jc w:val="both"/>
        <w:rPr>
          <w:rFonts w:cs="Arial"/>
          <w:b w:val="0"/>
          <w:color w:val="000000"/>
        </w:rPr>
      </w:pPr>
      <w:r w:rsidRPr="003C61DE">
        <w:rPr>
          <w:rFonts w:cs="Arial"/>
          <w:b w:val="0"/>
          <w:color w:val="000000"/>
        </w:rPr>
        <w:t>The Parties hereby irrevocably and unconditionally agrees that any legal action or proceeding with respect to this Agreement shall be brought in the courts of the State of California in the County of San Diego or the courts of the United States in the County of San Diego, and by executing and delivering this Agreement, both Parties hereby submit to and accept irrevocably and unconditionally, the jurisdiction of the above mentioned courts.  The foregoing, however, shall not limit the right of either Party as it may elect to bring any legal action or proceeding or to obtain execution of judgment in any other appropriate jurisdiction.</w:t>
      </w:r>
    </w:p>
    <w:p w14:paraId="44BD0A50" w14:textId="77777777" w:rsidR="00F668DC" w:rsidRPr="00E111E0" w:rsidRDefault="00F668DC" w:rsidP="00A21842">
      <w:pPr>
        <w:pStyle w:val="ConfirmSignatureBold"/>
        <w:widowControl/>
        <w:jc w:val="both"/>
        <w:rPr>
          <w:rFonts w:cs="Arial"/>
          <w:b w:val="0"/>
          <w:color w:val="000000"/>
        </w:rPr>
      </w:pPr>
    </w:p>
    <w:p w14:paraId="2341663F" w14:textId="77777777" w:rsidR="00F668DC" w:rsidRPr="00E111E0" w:rsidRDefault="00F668DC" w:rsidP="00A21842">
      <w:pPr>
        <w:pStyle w:val="Heading2"/>
        <w:rPr>
          <w:sz w:val="20"/>
          <w:szCs w:val="20"/>
          <w:u w:val="none"/>
        </w:rPr>
      </w:pPr>
      <w:bookmarkStart w:id="73" w:name="_DV_M187"/>
      <w:bookmarkEnd w:id="73"/>
      <w:r w:rsidRPr="00E111E0">
        <w:rPr>
          <w:sz w:val="20"/>
          <w:szCs w:val="20"/>
          <w:u w:val="none"/>
        </w:rPr>
        <w:t>SOVEREIGN IMMUNITY</w:t>
      </w:r>
    </w:p>
    <w:p w14:paraId="1EFC47CB" w14:textId="1387EB2F" w:rsidR="00F668DC" w:rsidRPr="003D7B84" w:rsidRDefault="006D7BC3" w:rsidP="00A21842">
      <w:pPr>
        <w:pStyle w:val="Heading8"/>
        <w:jc w:val="both"/>
        <w:rPr>
          <w:b w:val="0"/>
          <w:color w:val="000000"/>
          <w:sz w:val="20"/>
          <w:szCs w:val="20"/>
          <w:lang w:val="en-CA"/>
        </w:rPr>
      </w:pPr>
      <w:r w:rsidRPr="003D7B84">
        <w:rPr>
          <w:b w:val="0"/>
          <w:color w:val="000000"/>
          <w:sz w:val="20"/>
          <w:szCs w:val="20"/>
          <w:lang w:val="en-CA"/>
        </w:rPr>
        <w:t xml:space="preserve">Purchaser </w:t>
      </w:r>
      <w:r w:rsidR="00DB0B0A" w:rsidRPr="003D7B84">
        <w:rPr>
          <w:b w:val="0"/>
          <w:color w:val="000000"/>
          <w:sz w:val="20"/>
          <w:szCs w:val="20"/>
          <w:lang w:val="en-CA"/>
        </w:rPr>
        <w:t xml:space="preserve">warrants and covenants that with respect to its contractual obligations hereunder and performance thereof, it will not claim immunity on the grounds of sovereignty or similar grounds from (a) suit, (b) jurisdiction of court (provided that such court is located within a venue permitted under the Agreement), </w:t>
      </w:r>
      <w:r w:rsidRPr="003D7B84">
        <w:rPr>
          <w:b w:val="0"/>
          <w:color w:val="000000"/>
          <w:sz w:val="20"/>
          <w:szCs w:val="20"/>
          <w:lang w:val="en-CA"/>
        </w:rPr>
        <w:t xml:space="preserve">or </w:t>
      </w:r>
      <w:r w:rsidR="00DB0B0A" w:rsidRPr="003D7B84">
        <w:rPr>
          <w:b w:val="0"/>
          <w:color w:val="000000"/>
          <w:sz w:val="20"/>
          <w:szCs w:val="20"/>
          <w:lang w:val="en-CA"/>
        </w:rPr>
        <w:t xml:space="preserve">(c) execution or enforcement of any judgment; provided, however, that nothing in this Agreement shall waive the obligations and/or rights set forth in the California Government Claims Act </w:t>
      </w:r>
      <w:r w:rsidR="00DB0B0A" w:rsidRPr="003D7B84">
        <w:rPr>
          <w:b w:val="0"/>
          <w:color w:val="000000"/>
          <w:sz w:val="20"/>
          <w:szCs w:val="20"/>
          <w:lang w:val="en-CA"/>
        </w:rPr>
        <w:lastRenderedPageBreak/>
        <w:t>(Government Code Section 810 et seq.)</w:t>
      </w:r>
      <w:r w:rsidR="003D7B84">
        <w:rPr>
          <w:b w:val="0"/>
          <w:color w:val="000000"/>
          <w:sz w:val="20"/>
          <w:szCs w:val="20"/>
          <w:lang w:val="en-CA"/>
        </w:rPr>
        <w:t>.</w:t>
      </w:r>
    </w:p>
    <w:p w14:paraId="4F5B0678" w14:textId="6222AF9D" w:rsidR="00BD3075" w:rsidRPr="00E111E0" w:rsidRDefault="002B0408" w:rsidP="00A21842">
      <w:pPr>
        <w:pStyle w:val="Heading2"/>
        <w:rPr>
          <w:color w:val="000000"/>
          <w:sz w:val="20"/>
          <w:szCs w:val="20"/>
          <w:u w:val="none"/>
        </w:rPr>
      </w:pPr>
      <w:bookmarkStart w:id="74" w:name="OLE_LINK2"/>
      <w:r w:rsidRPr="00E111E0">
        <w:rPr>
          <w:color w:val="000000"/>
          <w:sz w:val="20"/>
          <w:szCs w:val="20"/>
          <w:u w:val="none"/>
        </w:rPr>
        <w:t>Confidentiality Amendment to WSPP Agreement</w:t>
      </w:r>
      <w:r w:rsidRPr="00E111E0">
        <w:rPr>
          <w:b w:val="0"/>
          <w:color w:val="000000"/>
          <w:sz w:val="20"/>
          <w:szCs w:val="20"/>
          <w:u w:val="none"/>
        </w:rPr>
        <w:t xml:space="preserve">  </w:t>
      </w:r>
    </w:p>
    <w:p w14:paraId="72140D9F" w14:textId="67B7FC6A" w:rsidR="00F668DC" w:rsidRPr="00E111E0" w:rsidRDefault="002B0408" w:rsidP="00E111E0">
      <w:pPr>
        <w:pStyle w:val="Heading2"/>
        <w:numPr>
          <w:ilvl w:val="0"/>
          <w:numId w:val="0"/>
        </w:numPr>
        <w:spacing w:after="0"/>
        <w:rPr>
          <w:color w:val="000000"/>
          <w:sz w:val="20"/>
          <w:szCs w:val="20"/>
        </w:rPr>
      </w:pPr>
      <w:r w:rsidRPr="00E111E0">
        <w:rPr>
          <w:b w:val="0"/>
          <w:color w:val="000000"/>
          <w:sz w:val="20"/>
          <w:szCs w:val="20"/>
          <w:u w:val="none"/>
        </w:rPr>
        <w:t>Changes to the WSPP shall apply to this Confirmation only.  For purposes of this Confirmation, Section 30 (Confidentiality) of the WSPP Agreement is deleted in its entirety and replaced with the following:</w:t>
      </w:r>
    </w:p>
    <w:p w14:paraId="065B7969" w14:textId="77777777" w:rsidR="00F668DC" w:rsidRPr="00E111E0" w:rsidRDefault="00F668DC" w:rsidP="00A21842">
      <w:pPr>
        <w:pStyle w:val="Heading1"/>
        <w:numPr>
          <w:ilvl w:val="0"/>
          <w:numId w:val="0"/>
        </w:numPr>
        <w:ind w:left="720"/>
        <w:jc w:val="both"/>
        <w:rPr>
          <w:color w:val="000000"/>
          <w:sz w:val="20"/>
          <w:szCs w:val="20"/>
        </w:rPr>
      </w:pPr>
    </w:p>
    <w:p w14:paraId="7E4D734E" w14:textId="41C6446F" w:rsidR="00F668DC" w:rsidRPr="00E111E0" w:rsidRDefault="00F668DC" w:rsidP="00A21842">
      <w:pPr>
        <w:pStyle w:val="Heading2"/>
        <w:numPr>
          <w:ilvl w:val="0"/>
          <w:numId w:val="0"/>
        </w:numPr>
        <w:rPr>
          <w:b w:val="0"/>
          <w:sz w:val="20"/>
          <w:szCs w:val="20"/>
          <w:u w:val="none"/>
        </w:rPr>
      </w:pPr>
      <w:r w:rsidRPr="00E111E0">
        <w:rPr>
          <w:b w:val="0"/>
          <w:color w:val="000000"/>
          <w:sz w:val="20"/>
          <w:szCs w:val="20"/>
          <w:u w:val="none"/>
        </w:rPr>
        <w:t xml:space="preserve">“30.1(a) </w:t>
      </w:r>
      <w:r w:rsidR="00DD6DF6" w:rsidRPr="00E111E0">
        <w:rPr>
          <w:b w:val="0"/>
          <w:color w:val="000000"/>
          <w:sz w:val="20"/>
          <w:szCs w:val="20"/>
          <w:u w:val="none"/>
        </w:rPr>
        <w:t xml:space="preserve">Each Party recognizes that this Confirmation is subject to the requirements of the California Public Records Act (Government Code Section 6250 et seq.).  </w:t>
      </w:r>
      <w:r w:rsidRPr="00E111E0">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30.1(b) of this Agreement; (v) in order to comply with any applicable law, regulation, including, but not limited to, the California Public Records Act and/or the California Ralph M Brown Act,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30.1(a) (“Disclosure Order”) each Party shall, to the extent practicable, use reasonable efforts within its sole and absolute discretion to pursue rights under such applicable laws, regulations, rules or orders which allow for the prevention or limitation of such disclosure.  The Disclosure Party’s determination of what efforts might be reasonable shall not be subject to challenge by the other Party.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7C4D6015" w14:textId="77777777" w:rsidR="00F668DC" w:rsidRPr="00E111E0" w:rsidRDefault="00F668DC" w:rsidP="00A21842">
      <w:pPr>
        <w:pStyle w:val="Heading3"/>
        <w:numPr>
          <w:ilvl w:val="0"/>
          <w:numId w:val="0"/>
        </w:numPr>
        <w:rPr>
          <w:sz w:val="20"/>
          <w:szCs w:val="20"/>
        </w:rPr>
      </w:pPr>
      <w:r w:rsidRPr="00E111E0">
        <w:rPr>
          <w:sz w:val="20"/>
          <w:szCs w:val="20"/>
        </w:rPr>
        <w:t xml:space="preserve">(b) RPS Confidentiality.  Notwithstanding Section 30.1(a) of this Agreement, at any time on or after the date on which the Seller makes its filing seeking CPUC </w:t>
      </w:r>
      <w:r w:rsidR="00AD220A" w:rsidRPr="00E111E0">
        <w:rPr>
          <w:sz w:val="20"/>
          <w:szCs w:val="20"/>
        </w:rPr>
        <w:t>a</w:t>
      </w:r>
      <w:r w:rsidRPr="00E111E0">
        <w:rPr>
          <w:sz w:val="20"/>
          <w:szCs w:val="20"/>
        </w:rPr>
        <w:t>pproval for this Agreement, either Party shall be permitted to disclose the following terms with respect to this Agreement: Party names, resource type, Delivery Term, project location, Contract Capacity, Contract Quantity, and Delivery Point.</w:t>
      </w:r>
    </w:p>
    <w:p w14:paraId="3F6C036F" w14:textId="6E3C3F39" w:rsidR="00F668DC" w:rsidRPr="00E111E0" w:rsidRDefault="00F668DC" w:rsidP="00E111E0">
      <w:pPr>
        <w:pStyle w:val="Heading3"/>
        <w:numPr>
          <w:ilvl w:val="0"/>
          <w:numId w:val="0"/>
        </w:numPr>
        <w:spacing w:after="0"/>
        <w:rPr>
          <w:sz w:val="20"/>
          <w:szCs w:val="20"/>
        </w:rPr>
      </w:pPr>
      <w:r w:rsidRPr="00E111E0">
        <w:rPr>
          <w:sz w:val="20"/>
          <w:szCs w:val="20"/>
        </w:rPr>
        <w:t>(c) Publicity.  Except as otherwise agreed to in this Section 30.1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w:t>
      </w:r>
      <w:r w:rsidR="00E111E0" w:rsidRPr="00E111E0">
        <w:rPr>
          <w:sz w:val="20"/>
          <w:szCs w:val="20"/>
        </w:rPr>
        <w:t>”</w:t>
      </w:r>
      <w:r w:rsidRPr="00E111E0">
        <w:rPr>
          <w:sz w:val="20"/>
          <w:szCs w:val="20"/>
        </w:rPr>
        <w:t xml:space="preserve"> </w:t>
      </w:r>
    </w:p>
    <w:bookmarkEnd w:id="74"/>
    <w:p w14:paraId="2DCC9244" w14:textId="77777777" w:rsidR="00F668DC" w:rsidRPr="00E111E0" w:rsidRDefault="00F668DC" w:rsidP="009A7FBB">
      <w:pPr>
        <w:pStyle w:val="ConfirmSignatureBold"/>
        <w:widowControl/>
        <w:rPr>
          <w:rFonts w:cs="Arial"/>
          <w:color w:val="000000"/>
        </w:rPr>
      </w:pPr>
    </w:p>
    <w:p w14:paraId="0E57798E" w14:textId="77777777" w:rsidR="00DD6DF6" w:rsidRPr="00E111E0" w:rsidRDefault="00DD6DF6" w:rsidP="00E111E0">
      <w:pPr>
        <w:pStyle w:val="ListParagraph"/>
        <w:numPr>
          <w:ilvl w:val="0"/>
          <w:numId w:val="15"/>
        </w:numPr>
        <w:spacing w:after="120" w:line="240" w:lineRule="auto"/>
        <w:ind w:hanging="720"/>
        <w:rPr>
          <w:rFonts w:ascii="Arial" w:hAnsi="Arial" w:cs="Arial"/>
          <w:b/>
          <w:bCs/>
          <w:color w:val="000000"/>
          <w:sz w:val="20"/>
          <w:szCs w:val="20"/>
        </w:rPr>
      </w:pPr>
      <w:r w:rsidRPr="00E111E0">
        <w:rPr>
          <w:rFonts w:ascii="Arial" w:hAnsi="Arial" w:cs="Arial"/>
          <w:b/>
          <w:bCs/>
          <w:color w:val="000000"/>
          <w:sz w:val="20"/>
          <w:szCs w:val="20"/>
        </w:rPr>
        <w:t>No Recourse to Members of Buyer</w:t>
      </w:r>
    </w:p>
    <w:p w14:paraId="738FAEDC" w14:textId="362CB4E6" w:rsidR="00DD6DF6" w:rsidRPr="00E111E0" w:rsidRDefault="00DD6DF6" w:rsidP="00C867A5">
      <w:pPr>
        <w:widowControl/>
        <w:autoSpaceDE/>
        <w:autoSpaceDN/>
        <w:adjustRightInd/>
        <w:jc w:val="both"/>
        <w:rPr>
          <w:color w:val="000000"/>
          <w:sz w:val="20"/>
          <w:szCs w:val="20"/>
        </w:rPr>
      </w:pPr>
      <w:r w:rsidRPr="00E111E0">
        <w:rPr>
          <w:color w:val="000000"/>
          <w:sz w:val="20"/>
          <w:szCs w:val="20"/>
        </w:rPr>
        <w:t>Buyer is organized as a Joint Powers Authority in accordance with the Joint Exercise of Powers Act of the State of California (Government Code Section 6500, et seq.) and is a public entity separate from its constituent members. Buyer will solely be responsible for all debts, obligations and liabilities accruing and arising out of this Confirmation. Seller will have no rights and shall not make any claims, take any actions or assert any remedies against any of Buyer’s constituent members, or the officers, directors, advisors, contractors, consultants or employees of Buyer or Buyer’s constituent members, in connection with this Confirmation.</w:t>
      </w:r>
    </w:p>
    <w:p w14:paraId="6C249C71" w14:textId="5392806E" w:rsidR="00DD6DF6" w:rsidRPr="00E111E0" w:rsidRDefault="00DD6DF6" w:rsidP="00DD6DF6">
      <w:pPr>
        <w:widowControl/>
        <w:autoSpaceDE/>
        <w:autoSpaceDN/>
        <w:adjustRightInd/>
        <w:rPr>
          <w:color w:val="000000"/>
          <w:sz w:val="20"/>
          <w:szCs w:val="20"/>
        </w:rPr>
      </w:pPr>
    </w:p>
    <w:p w14:paraId="2EED1F57" w14:textId="77777777" w:rsidR="00DD6DF6" w:rsidRPr="00E111E0" w:rsidRDefault="00DD6DF6" w:rsidP="00E111E0">
      <w:pPr>
        <w:pStyle w:val="ListParagraph"/>
        <w:numPr>
          <w:ilvl w:val="0"/>
          <w:numId w:val="15"/>
        </w:numPr>
        <w:spacing w:after="120" w:line="240" w:lineRule="auto"/>
        <w:ind w:hanging="720"/>
        <w:rPr>
          <w:rFonts w:ascii="Arial" w:hAnsi="Arial" w:cs="Arial"/>
          <w:b/>
          <w:bCs/>
          <w:color w:val="000000"/>
          <w:sz w:val="20"/>
          <w:szCs w:val="20"/>
        </w:rPr>
      </w:pPr>
      <w:r w:rsidRPr="00E111E0">
        <w:rPr>
          <w:rFonts w:ascii="Arial" w:hAnsi="Arial" w:cs="Arial"/>
          <w:b/>
          <w:bCs/>
          <w:color w:val="000000"/>
          <w:sz w:val="20"/>
          <w:szCs w:val="20"/>
        </w:rPr>
        <w:t>Counterparts</w:t>
      </w:r>
    </w:p>
    <w:p w14:paraId="530B8350" w14:textId="32A055E1" w:rsidR="00DD6DF6" w:rsidRPr="00E111E0" w:rsidRDefault="00DD6DF6" w:rsidP="00E111E0">
      <w:pPr>
        <w:widowControl/>
        <w:autoSpaceDE/>
        <w:autoSpaceDN/>
        <w:adjustRightInd/>
        <w:jc w:val="both"/>
        <w:rPr>
          <w:color w:val="000000"/>
          <w:sz w:val="20"/>
          <w:szCs w:val="20"/>
        </w:rPr>
      </w:pPr>
      <w:r w:rsidRPr="00E111E0">
        <w:rPr>
          <w:color w:val="000000"/>
          <w:sz w:val="20"/>
          <w:szCs w:val="20"/>
        </w:rPr>
        <w:lastRenderedPageBreak/>
        <w:t>This Confirmation may be signed in any number of counterparts with the same effect as if the signatures to the counterparts were upon a single instrument.  The Parties may rely on electronic or scanned signatures as originals under this Confirmation.  Delivery of an executed signature page of this Confirmation by electronic mail transmission (including PDF) shall be the same as delivery of a manually executed signature page.</w:t>
      </w:r>
    </w:p>
    <w:p w14:paraId="7BB96668" w14:textId="77777777" w:rsidR="00DD6DF6" w:rsidRPr="00E111E0" w:rsidRDefault="00DD6DF6" w:rsidP="00DD6DF6">
      <w:pPr>
        <w:widowControl/>
        <w:autoSpaceDE/>
        <w:autoSpaceDN/>
        <w:adjustRightInd/>
        <w:rPr>
          <w:color w:val="000000"/>
          <w:sz w:val="20"/>
          <w:szCs w:val="20"/>
        </w:rPr>
      </w:pPr>
    </w:p>
    <w:p w14:paraId="129A9587" w14:textId="77777777" w:rsidR="00DD6DF6" w:rsidRPr="00E111E0" w:rsidRDefault="00DD6DF6" w:rsidP="00E111E0">
      <w:pPr>
        <w:pStyle w:val="ListParagraph"/>
        <w:numPr>
          <w:ilvl w:val="0"/>
          <w:numId w:val="15"/>
        </w:numPr>
        <w:spacing w:after="120" w:line="240" w:lineRule="auto"/>
        <w:ind w:hanging="720"/>
        <w:rPr>
          <w:rFonts w:ascii="Arial" w:hAnsi="Arial" w:cs="Arial"/>
          <w:b/>
          <w:bCs/>
          <w:color w:val="000000"/>
          <w:sz w:val="20"/>
          <w:szCs w:val="20"/>
        </w:rPr>
      </w:pPr>
      <w:r w:rsidRPr="00E111E0">
        <w:rPr>
          <w:rFonts w:ascii="Arial" w:hAnsi="Arial" w:cs="Arial"/>
          <w:b/>
          <w:bCs/>
          <w:color w:val="000000"/>
          <w:sz w:val="20"/>
          <w:szCs w:val="20"/>
        </w:rPr>
        <w:t>Entire Agreement; No Oral Agreements or Modifications</w:t>
      </w:r>
    </w:p>
    <w:p w14:paraId="3655CCA9" w14:textId="27A1840F" w:rsidR="00DD6DF6" w:rsidRPr="00E111E0" w:rsidRDefault="00DD6DF6" w:rsidP="00C867A5">
      <w:pPr>
        <w:widowControl/>
        <w:autoSpaceDE/>
        <w:autoSpaceDN/>
        <w:adjustRightInd/>
        <w:jc w:val="both"/>
        <w:rPr>
          <w:color w:val="000000"/>
          <w:sz w:val="20"/>
          <w:szCs w:val="20"/>
        </w:rPr>
      </w:pPr>
      <w:r w:rsidRPr="00E111E0">
        <w:rPr>
          <w:color w:val="000000"/>
          <w:sz w:val="20"/>
          <w:szCs w:val="20"/>
        </w:rPr>
        <w:t>This Confirmation sets forth the terms of the Transaction into which the Parties have entered and shall constitute the entire agreement between the Parties relating to the contemplated purchase and sale of the Product.  Notwithstanding any other provision of the Agreement, this Transaction may be confirmed only through a Documentary Writing executed by both Parties, and no amendment or modification to this Transaction shall be enforceable except through a Documentary Writing executed by both Parties.</w:t>
      </w:r>
    </w:p>
    <w:p w14:paraId="10061DB4" w14:textId="77777777" w:rsidR="00672391" w:rsidRDefault="00672391" w:rsidP="00F154F4">
      <w:pPr>
        <w:widowControl/>
        <w:autoSpaceDE/>
        <w:autoSpaceDN/>
        <w:adjustRightInd/>
        <w:jc w:val="center"/>
        <w:rPr>
          <w:color w:val="000000"/>
          <w:sz w:val="20"/>
          <w:szCs w:val="20"/>
        </w:rPr>
      </w:pPr>
    </w:p>
    <w:p w14:paraId="4723242A" w14:textId="70834937" w:rsidR="00F2366A" w:rsidRPr="00E111E0" w:rsidRDefault="00672391" w:rsidP="00F154F4">
      <w:pPr>
        <w:widowControl/>
        <w:autoSpaceDE/>
        <w:autoSpaceDN/>
        <w:adjustRightInd/>
        <w:jc w:val="center"/>
        <w:rPr>
          <w:color w:val="000000"/>
          <w:sz w:val="20"/>
          <w:szCs w:val="20"/>
          <w:lang w:val="en-CA"/>
        </w:rPr>
      </w:pPr>
      <w:r>
        <w:rPr>
          <w:color w:val="000000"/>
          <w:sz w:val="20"/>
          <w:szCs w:val="20"/>
        </w:rPr>
        <w:t>[</w:t>
      </w:r>
      <w:r w:rsidRPr="00672391">
        <w:rPr>
          <w:i/>
          <w:iCs/>
          <w:color w:val="000000"/>
          <w:sz w:val="20"/>
          <w:szCs w:val="20"/>
        </w:rPr>
        <w:t>Signatures appear on the following page</w:t>
      </w:r>
      <w:r>
        <w:rPr>
          <w:color w:val="000000"/>
          <w:sz w:val="20"/>
          <w:szCs w:val="20"/>
        </w:rPr>
        <w:t>.]</w:t>
      </w:r>
      <w:r w:rsidR="00F2366A" w:rsidRPr="00E111E0">
        <w:rPr>
          <w:color w:val="000000"/>
          <w:sz w:val="20"/>
          <w:szCs w:val="20"/>
        </w:rPr>
        <w:br w:type="page"/>
      </w:r>
    </w:p>
    <w:p w14:paraId="4B93E803" w14:textId="77777777" w:rsidR="00F668DC" w:rsidRPr="00E111E0" w:rsidRDefault="00F668DC" w:rsidP="00F26A5E">
      <w:pPr>
        <w:pStyle w:val="ConfirmSignatureBold"/>
        <w:widowControl/>
        <w:rPr>
          <w:rFonts w:cs="Arial"/>
          <w:b w:val="0"/>
          <w:color w:val="000000"/>
        </w:rPr>
      </w:pPr>
      <w:bookmarkStart w:id="75" w:name="_DV_M97"/>
      <w:bookmarkEnd w:id="75"/>
      <w:r w:rsidRPr="00E111E0">
        <w:rPr>
          <w:rFonts w:cs="Arial"/>
          <w:b w:val="0"/>
          <w:caps/>
          <w:color w:val="000000"/>
        </w:rPr>
        <w:lastRenderedPageBreak/>
        <w:t>ACKNOWLEDGED AND AGREED TO AS OF THE CONFIRMATION EFFECTIVE DATE:</w:t>
      </w:r>
      <w:r w:rsidRPr="00E111E0">
        <w:rPr>
          <w:rFonts w:cs="Arial"/>
          <w:b w:val="0"/>
          <w:color w:val="000000"/>
        </w:rPr>
        <w:br/>
      </w:r>
    </w:p>
    <w:p w14:paraId="043885A6" w14:textId="14EF9F6B" w:rsidR="00F668DC" w:rsidRPr="00E111E0" w:rsidRDefault="00F668DC">
      <w:pPr>
        <w:pStyle w:val="ConfirmSignatureBold"/>
        <w:widowControl/>
        <w:ind w:right="-270"/>
        <w:rPr>
          <w:rFonts w:cs="Arial"/>
          <w:color w:val="000000"/>
        </w:rPr>
      </w:pPr>
      <w:r w:rsidRPr="00E111E0">
        <w:rPr>
          <w:rFonts w:cs="Arial"/>
          <w:caps/>
          <w:color w:val="000000"/>
        </w:rPr>
        <w:t xml:space="preserve">SAN DIEGO GAS &amp; </w:t>
      </w:r>
      <w:r w:rsidRPr="00E111E0">
        <w:rPr>
          <w:rFonts w:cs="Arial"/>
          <w:iCs/>
          <w:caps/>
          <w:color w:val="000000"/>
        </w:rPr>
        <w:t>ELECTRIC company</w:t>
      </w:r>
      <w:r w:rsidRPr="00E111E0">
        <w:rPr>
          <w:rFonts w:cs="Arial"/>
          <w:iCs/>
          <w:caps/>
          <w:color w:val="000000"/>
        </w:rPr>
        <w:tab/>
      </w:r>
      <w:r w:rsidR="00CA47C0">
        <w:rPr>
          <w:rFonts w:cs="Arial"/>
          <w:caps/>
          <w:color w:val="000000"/>
        </w:rPr>
        <w:t>[INSERT COUNTERPARTY]</w:t>
      </w:r>
    </w:p>
    <w:p w14:paraId="076BDA85" w14:textId="77777777" w:rsidR="00F668DC" w:rsidRPr="00E111E0" w:rsidRDefault="00F668DC" w:rsidP="00963F4C">
      <w:pPr>
        <w:pStyle w:val="ConfirmSignatureBold"/>
        <w:widowControl/>
        <w:tabs>
          <w:tab w:val="left" w:pos="0"/>
          <w:tab w:val="left" w:pos="4320"/>
        </w:tabs>
        <w:rPr>
          <w:rFonts w:cs="Arial"/>
          <w:b w:val="0"/>
          <w:color w:val="000000"/>
        </w:rPr>
      </w:pPr>
    </w:p>
    <w:p w14:paraId="4FAAD00C" w14:textId="77777777" w:rsidR="00F668DC" w:rsidRPr="00E111E0" w:rsidRDefault="00F668DC" w:rsidP="00AB0908">
      <w:pPr>
        <w:pStyle w:val="ConfirmSignatureBold"/>
        <w:widowControl/>
        <w:rPr>
          <w:rFonts w:cs="Arial"/>
          <w:b w:val="0"/>
          <w:color w:val="000000"/>
        </w:rPr>
      </w:pPr>
    </w:p>
    <w:p w14:paraId="1B730F42" w14:textId="0907361A" w:rsidR="00AB0908" w:rsidRPr="00AB0908" w:rsidRDefault="00F668DC" w:rsidP="00AB0908">
      <w:pPr>
        <w:pStyle w:val="ConfirmSignatureBold"/>
        <w:widowControl/>
        <w:rPr>
          <w:rStyle w:val="ConfirmSignatureLineChar"/>
          <w:rFonts w:cs="Arial"/>
          <w:b w:val="0"/>
          <w:color w:val="000000"/>
          <w:sz w:val="20"/>
          <w:u w:val="none"/>
        </w:rPr>
      </w:pPr>
      <w:r w:rsidRPr="00E111E0">
        <w:rPr>
          <w:rFonts w:cs="Arial"/>
          <w:b w:val="0"/>
          <w:caps/>
          <w:color w:val="000000"/>
        </w:rPr>
        <w:t>By:</w:t>
      </w:r>
      <w:r w:rsidR="00281AF3">
        <w:rPr>
          <w:rFonts w:cs="Arial"/>
          <w:b w:val="0"/>
          <w:caps/>
          <w:color w:val="000000"/>
        </w:rPr>
        <w:t xml:space="preserve"> </w:t>
      </w:r>
      <w:r w:rsidRPr="00E111E0">
        <w:rPr>
          <w:rFonts w:cs="Arial"/>
          <w:b w:val="0"/>
          <w:color w:val="000000"/>
          <w:u w:val="single"/>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u w:val="none"/>
        </w:rPr>
        <w:tab/>
      </w:r>
      <w:r w:rsidRPr="00E111E0">
        <w:rPr>
          <w:rFonts w:cs="Arial"/>
          <w:b w:val="0"/>
          <w:caps/>
          <w:color w:val="000000"/>
        </w:rPr>
        <w:t>By:</w:t>
      </w:r>
      <w:r w:rsidR="00281AF3">
        <w:rPr>
          <w:rFonts w:cs="Arial"/>
          <w:b w:val="0"/>
          <w:caps/>
          <w:color w:val="000000"/>
        </w:rPr>
        <w:t xml:space="preserve"> </w:t>
      </w:r>
      <w:r w:rsidRPr="00E111E0">
        <w:rPr>
          <w:rFonts w:cs="Arial"/>
          <w:b w:val="0"/>
          <w:color w:val="000000"/>
          <w:u w:val="single"/>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u w:val="none"/>
        </w:rPr>
        <w:tab/>
      </w:r>
      <w:r w:rsidRPr="00E111E0">
        <w:rPr>
          <w:rStyle w:val="ConfirmSignatureLineChar"/>
          <w:rFonts w:cs="Arial"/>
          <w:b w:val="0"/>
          <w:color w:val="000000"/>
          <w:sz w:val="20"/>
          <w:u w:val="none"/>
        </w:rPr>
        <w:br/>
      </w:r>
      <w:r w:rsidRPr="00E111E0">
        <w:rPr>
          <w:rStyle w:val="ConfirmSignatureLineChar"/>
          <w:rFonts w:cs="Arial"/>
          <w:b w:val="0"/>
          <w:color w:val="000000"/>
          <w:sz w:val="20"/>
          <w:u w:val="none"/>
        </w:rPr>
        <w:br/>
      </w:r>
      <w:r w:rsidRPr="00E111E0">
        <w:rPr>
          <w:rFonts w:cs="Arial"/>
          <w:b w:val="0"/>
          <w:caps/>
          <w:color w:val="000000"/>
        </w:rPr>
        <w:t>Name:</w:t>
      </w:r>
      <w:r w:rsidRPr="00E111E0">
        <w:rPr>
          <w:rFonts w:cs="Arial"/>
          <w:b w:val="0"/>
          <w:color w:val="000000"/>
        </w:rPr>
        <w:tab/>
      </w:r>
      <w:r w:rsidR="00CA47C0">
        <w:rPr>
          <w:rFonts w:cs="Arial"/>
          <w:b w:val="0"/>
          <w:color w:val="000000"/>
        </w:rPr>
        <w:tab/>
      </w:r>
      <w:r w:rsidR="00CA47C0">
        <w:rPr>
          <w:rFonts w:cs="Arial"/>
          <w:b w:val="0"/>
          <w:color w:val="000000"/>
        </w:rPr>
        <w:tab/>
      </w:r>
      <w:r w:rsidR="00CA47C0">
        <w:rPr>
          <w:rFonts w:cs="Arial"/>
          <w:b w:val="0"/>
          <w:color w:val="000000"/>
        </w:rPr>
        <w:tab/>
      </w:r>
      <w:r w:rsidR="00EA53B3"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Pr="00E111E0">
        <w:rPr>
          <w:rFonts w:cs="Arial"/>
          <w:b w:val="0"/>
          <w:caps/>
          <w:color w:val="000000"/>
        </w:rPr>
        <w:t xml:space="preserve">Name: </w:t>
      </w:r>
      <w:r w:rsidR="00C47B1D" w:rsidRPr="00E111E0">
        <w:rPr>
          <w:rFonts w:cs="Arial"/>
          <w:b w:val="0"/>
          <w:caps/>
          <w:color w:val="000000"/>
        </w:rPr>
        <w:t xml:space="preserve"> </w:t>
      </w:r>
      <w:r w:rsidRPr="00E111E0">
        <w:rPr>
          <w:rStyle w:val="ConfirmSignatureLineChar"/>
          <w:rFonts w:cs="Arial"/>
          <w:b w:val="0"/>
          <w:color w:val="000000"/>
          <w:sz w:val="20"/>
          <w:u w:val="none"/>
        </w:rPr>
        <w:br/>
      </w:r>
      <w:r w:rsidRPr="00E111E0">
        <w:rPr>
          <w:rStyle w:val="ConfirmSignatureLineChar"/>
          <w:rFonts w:cs="Arial"/>
          <w:b w:val="0"/>
          <w:color w:val="000000"/>
          <w:sz w:val="20"/>
          <w:u w:val="none"/>
        </w:rPr>
        <w:br/>
      </w:r>
      <w:r w:rsidRPr="00E111E0">
        <w:rPr>
          <w:rFonts w:cs="Arial"/>
          <w:b w:val="0"/>
          <w:caps/>
          <w:color w:val="000000"/>
        </w:rPr>
        <w:t>Title:</w:t>
      </w:r>
      <w:r w:rsidRPr="00E111E0">
        <w:rPr>
          <w:rFonts w:cs="Arial"/>
          <w:b w:val="0"/>
          <w:color w:val="000000"/>
        </w:rPr>
        <w:tab/>
      </w:r>
      <w:r w:rsidR="00CA47C0">
        <w:rPr>
          <w:rFonts w:cs="Arial"/>
          <w:b w:val="0"/>
          <w:color w:val="000000"/>
        </w:rPr>
        <w:tab/>
      </w:r>
      <w:r w:rsidR="00CA47C0">
        <w:rPr>
          <w:rFonts w:cs="Arial"/>
          <w:b w:val="0"/>
          <w:color w:val="000000"/>
        </w:rPr>
        <w:tab/>
      </w:r>
      <w:r w:rsidR="00AB0908" w:rsidRPr="00AB0908">
        <w:rPr>
          <w:rStyle w:val="ConfirmSignatureLineChar"/>
          <w:rFonts w:cs="Arial"/>
          <w:b w:val="0"/>
          <w:color w:val="000000"/>
          <w:sz w:val="20"/>
          <w:u w:val="none"/>
        </w:rPr>
        <w:t xml:space="preserve"> </w:t>
      </w:r>
      <w:r w:rsidR="00AB0908">
        <w:rPr>
          <w:rStyle w:val="ConfirmSignatureLineChar"/>
          <w:rFonts w:cs="Arial"/>
          <w:b w:val="0"/>
          <w:color w:val="000000"/>
          <w:sz w:val="20"/>
          <w:u w:val="none"/>
        </w:rPr>
        <w:tab/>
      </w:r>
      <w:r w:rsidR="00AB0908">
        <w:rPr>
          <w:rStyle w:val="ConfirmSignatureLineChar"/>
          <w:rFonts w:cs="Arial"/>
          <w:b w:val="0"/>
          <w:color w:val="000000"/>
          <w:sz w:val="20"/>
          <w:u w:val="none"/>
        </w:rPr>
        <w:tab/>
      </w:r>
      <w:r w:rsidR="00AB0908">
        <w:rPr>
          <w:rStyle w:val="ConfirmSignatureLineChar"/>
          <w:rFonts w:cs="Arial"/>
          <w:b w:val="0"/>
          <w:color w:val="000000"/>
          <w:sz w:val="20"/>
          <w:u w:val="none"/>
        </w:rPr>
        <w:tab/>
      </w:r>
      <w:r w:rsidR="00AB0908" w:rsidRPr="00E111E0">
        <w:rPr>
          <w:rFonts w:cs="Arial"/>
          <w:b w:val="0"/>
          <w:caps/>
          <w:color w:val="000000"/>
        </w:rPr>
        <w:t>Title:</w:t>
      </w:r>
      <w:r w:rsidR="00281AF3">
        <w:rPr>
          <w:rFonts w:cs="Arial"/>
          <w:b w:val="0"/>
          <w:caps/>
          <w:color w:val="000000"/>
        </w:rPr>
        <w:tab/>
      </w:r>
    </w:p>
    <w:p w14:paraId="66FC2AE2" w14:textId="5883F495" w:rsidR="00F668DC" w:rsidRDefault="00AB0908" w:rsidP="00AB0908">
      <w:pPr>
        <w:pStyle w:val="ConfirmSignatureBold"/>
        <w:widowControl/>
        <w:rPr>
          <w:rStyle w:val="ConfirmSignatureLineChar"/>
          <w:rFonts w:cs="Arial"/>
          <w:b w:val="0"/>
          <w:color w:val="000000"/>
          <w:sz w:val="20"/>
        </w:rPr>
      </w:pPr>
      <w:r w:rsidRPr="00AB0908">
        <w:rPr>
          <w:rStyle w:val="ConfirmSignatureLineChar"/>
          <w:rFonts w:cs="Arial"/>
          <w:b w:val="0"/>
          <w:color w:val="000000"/>
          <w:sz w:val="20"/>
          <w:u w:val="none"/>
        </w:rPr>
        <w:t xml:space="preserve">          </w:t>
      </w:r>
      <w:r w:rsidRPr="00AB0908">
        <w:rPr>
          <w:rStyle w:val="ConfirmSignatureLineChar"/>
          <w:rFonts w:cs="Arial"/>
          <w:b w:val="0"/>
          <w:color w:val="000000"/>
          <w:sz w:val="20"/>
          <w:u w:val="none"/>
        </w:rPr>
        <w:tab/>
      </w:r>
      <w:r w:rsidR="00CA47C0">
        <w:rPr>
          <w:rStyle w:val="ConfirmSignatureLineChar"/>
          <w:rFonts w:cs="Arial"/>
          <w:b w:val="0"/>
          <w:color w:val="000000"/>
          <w:sz w:val="20"/>
          <w:u w:val="none"/>
        </w:rPr>
        <w:tab/>
      </w:r>
      <w:r w:rsidR="00F668DC" w:rsidRPr="00E111E0">
        <w:rPr>
          <w:rStyle w:val="ConfirmSignatureLineChar"/>
          <w:rFonts w:cs="Arial"/>
          <w:b w:val="0"/>
          <w:color w:val="000000"/>
          <w:sz w:val="20"/>
          <w:u w:val="none"/>
        </w:rPr>
        <w:tab/>
      </w:r>
      <w:r w:rsidR="00402E5A"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00F668DC" w:rsidRPr="00E111E0">
        <w:rPr>
          <w:rStyle w:val="ConfirmSignatureLineChar"/>
          <w:rFonts w:cs="Arial"/>
          <w:b w:val="0"/>
          <w:color w:val="000000"/>
          <w:sz w:val="20"/>
          <w:u w:val="none"/>
        </w:rPr>
        <w:tab/>
      </w:r>
      <w:r w:rsidR="00C47B1D" w:rsidRPr="00E111E0">
        <w:rPr>
          <w:rStyle w:val="ConfirmSignatureLineChar"/>
          <w:rFonts w:cs="Arial"/>
          <w:b w:val="0"/>
          <w:color w:val="000000"/>
          <w:sz w:val="20"/>
          <w:u w:val="none"/>
        </w:rPr>
        <w:t xml:space="preserve"> </w:t>
      </w:r>
      <w:r w:rsidR="00F668DC" w:rsidRPr="00E111E0">
        <w:rPr>
          <w:rStyle w:val="ConfirmSignatureLineChar"/>
          <w:rFonts w:cs="Arial"/>
          <w:b w:val="0"/>
          <w:color w:val="000000"/>
          <w:sz w:val="20"/>
        </w:rPr>
        <w:t xml:space="preserve"> </w:t>
      </w:r>
    </w:p>
    <w:p w14:paraId="730607B9" w14:textId="77777777" w:rsidR="00B308AD" w:rsidRPr="00E111E0" w:rsidRDefault="00F668DC" w:rsidP="00F850BB">
      <w:pPr>
        <w:pStyle w:val="ConfirmSignatureBold"/>
        <w:widowControl/>
        <w:ind w:firstLine="720"/>
        <w:rPr>
          <w:rStyle w:val="ConfirmSignatureLineChar"/>
          <w:rFonts w:cs="Arial"/>
          <w:b w:val="0"/>
          <w:color w:val="000000"/>
          <w:sz w:val="20"/>
          <w:u w:val="none"/>
        </w:rPr>
      </w:pPr>
      <w:r w:rsidRPr="00E111E0">
        <w:rPr>
          <w:rStyle w:val="ConfirmSignatureLineChar"/>
          <w:rFonts w:cs="Arial"/>
          <w:b w:val="0"/>
          <w:color w:val="000000"/>
          <w:sz w:val="20"/>
          <w:u w:val="none"/>
        </w:rPr>
        <w:t xml:space="preserve"> </w:t>
      </w:r>
    </w:p>
    <w:p w14:paraId="49634C6D" w14:textId="40745C53" w:rsidR="00F668DC" w:rsidRPr="00E111E0" w:rsidRDefault="00F668DC" w:rsidP="00AB0908">
      <w:pPr>
        <w:pStyle w:val="ConfirmSignatureBold"/>
        <w:widowControl/>
        <w:ind w:firstLine="720"/>
        <w:rPr>
          <w:rFonts w:cs="Arial"/>
          <w:b w:val="0"/>
          <w:color w:val="000000"/>
        </w:rPr>
      </w:pPr>
    </w:p>
    <w:p w14:paraId="5D9B6CA3" w14:textId="594AD929" w:rsidR="00211F97" w:rsidRPr="00211F97" w:rsidRDefault="00F668DC" w:rsidP="00CA47C0">
      <w:pPr>
        <w:pStyle w:val="ConfirmAppendixHeader"/>
        <w:widowControl/>
        <w:jc w:val="left"/>
        <w:rPr>
          <w:b w:val="0"/>
          <w:bCs w:val="0"/>
          <w:color w:val="000000"/>
        </w:rPr>
      </w:pPr>
      <w:r w:rsidRPr="00E111E0">
        <w:rPr>
          <w:b w:val="0"/>
          <w:color w:val="000000"/>
        </w:rPr>
        <w:t>______ APPROVED as to legal form</w:t>
      </w:r>
      <w:r w:rsidR="00211F97">
        <w:rPr>
          <w:b w:val="0"/>
          <w:color w:val="000000"/>
        </w:rPr>
        <w:tab/>
      </w:r>
    </w:p>
    <w:p w14:paraId="5E8CF321" w14:textId="77777777" w:rsidR="00F668DC" w:rsidRPr="00E111E0" w:rsidRDefault="00F668DC">
      <w:pPr>
        <w:pStyle w:val="ConfirmAppendixHeader"/>
        <w:widowControl/>
        <w:jc w:val="left"/>
        <w:rPr>
          <w:color w:val="000000"/>
        </w:rPr>
      </w:pPr>
      <w:r w:rsidRPr="00E111E0">
        <w:rPr>
          <w:color w:val="000000"/>
        </w:rPr>
        <w:br w:type="page"/>
      </w:r>
    </w:p>
    <w:p w14:paraId="605817EC" w14:textId="77777777" w:rsidR="00F668DC" w:rsidRPr="00E111E0" w:rsidRDefault="00F668DC" w:rsidP="00156215">
      <w:pPr>
        <w:pStyle w:val="ConfirmAppendixHeader"/>
        <w:widowControl/>
        <w:rPr>
          <w:color w:val="000000"/>
        </w:rPr>
      </w:pPr>
      <w:r w:rsidRPr="00E111E0">
        <w:rPr>
          <w:color w:val="000000"/>
        </w:rPr>
        <w:lastRenderedPageBreak/>
        <w:t>Exhibit A</w:t>
      </w:r>
    </w:p>
    <w:p w14:paraId="2E9A97E5" w14:textId="77777777" w:rsidR="00F668DC" w:rsidRPr="00E111E0" w:rsidRDefault="00F668DC" w:rsidP="00156215">
      <w:pPr>
        <w:pStyle w:val="ConfirmAppendixHeader"/>
        <w:widowControl/>
        <w:rPr>
          <w:color w:val="000000"/>
        </w:rPr>
      </w:pPr>
    </w:p>
    <w:p w14:paraId="7BC1F9E4" w14:textId="7BA6AA88" w:rsidR="009861A6" w:rsidRPr="00E111E0" w:rsidRDefault="00F668DC" w:rsidP="00156215">
      <w:pPr>
        <w:pStyle w:val="ConfirmAppendixHeader"/>
        <w:widowControl/>
        <w:rPr>
          <w:color w:val="000000"/>
        </w:rPr>
      </w:pPr>
      <w:r w:rsidRPr="00E111E0">
        <w:rPr>
          <w:color w:val="000000"/>
        </w:rPr>
        <w:t xml:space="preserve">To the confirmation </w:t>
      </w:r>
      <w:r w:rsidR="001E2956" w:rsidRPr="00E111E0">
        <w:rPr>
          <w:color w:val="000000"/>
        </w:rPr>
        <w:t xml:space="preserve">BETWEEN </w:t>
      </w:r>
      <w:r w:rsidR="00CA47C0">
        <w:rPr>
          <w:color w:val="000000"/>
        </w:rPr>
        <w:t>[INSERT NAME]</w:t>
      </w:r>
      <w:r w:rsidR="008E2780" w:rsidRPr="00E111E0">
        <w:rPr>
          <w:color w:val="000000"/>
        </w:rPr>
        <w:t xml:space="preserve"> </w:t>
      </w:r>
      <w:r w:rsidR="00D6691C" w:rsidRPr="00E111E0">
        <w:rPr>
          <w:color w:val="000000"/>
        </w:rPr>
        <w:t>and san diego gas &amp;</w:t>
      </w:r>
      <w:r w:rsidRPr="00E111E0">
        <w:rPr>
          <w:color w:val="000000"/>
        </w:rPr>
        <w:t xml:space="preserve"> electric company </w:t>
      </w:r>
    </w:p>
    <w:p w14:paraId="5FDAA601" w14:textId="77777777" w:rsidR="008E2780" w:rsidRPr="00E111E0" w:rsidRDefault="008E2780" w:rsidP="00156215">
      <w:pPr>
        <w:pStyle w:val="ConfirmAppendixHeader"/>
        <w:widowControl/>
        <w:rPr>
          <w:color w:val="000000"/>
        </w:rPr>
      </w:pPr>
    </w:p>
    <w:p w14:paraId="5B9C8787" w14:textId="36BF9748" w:rsidR="00F668DC" w:rsidRPr="00E111E0" w:rsidRDefault="00F668DC" w:rsidP="00156215">
      <w:pPr>
        <w:pStyle w:val="ConfirmAppendixHeader"/>
        <w:widowControl/>
        <w:rPr>
          <w:color w:val="000000"/>
        </w:rPr>
      </w:pPr>
      <w:r w:rsidRPr="00E111E0">
        <w:rPr>
          <w:color w:val="000000"/>
        </w:rPr>
        <w:t>dated</w:t>
      </w:r>
      <w:r w:rsidRPr="005D3FBF">
        <w:rPr>
          <w:color w:val="000000"/>
        </w:rPr>
        <w:t xml:space="preserve">:  </w:t>
      </w:r>
      <w:r w:rsidR="00C47B1D" w:rsidRPr="005D3FBF">
        <w:rPr>
          <w:color w:val="000000"/>
        </w:rPr>
        <w:t xml:space="preserve"> </w:t>
      </w:r>
      <w:r w:rsidR="00CA47C0" w:rsidRPr="005D3FBF">
        <w:rPr>
          <w:color w:val="000000"/>
        </w:rPr>
        <w:t>[INSERT]</w:t>
      </w:r>
    </w:p>
    <w:p w14:paraId="1F082EDF" w14:textId="77777777" w:rsidR="00F668DC" w:rsidRPr="00E111E0" w:rsidRDefault="00F668DC" w:rsidP="00156215">
      <w:pPr>
        <w:rPr>
          <w:color w:val="000000"/>
          <w:sz w:val="20"/>
          <w:szCs w:val="20"/>
        </w:rPr>
      </w:pPr>
    </w:p>
    <w:p w14:paraId="17FAD8E9" w14:textId="77777777" w:rsidR="00F668DC" w:rsidRPr="00E111E0" w:rsidRDefault="00F668DC" w:rsidP="00D041D7">
      <w:pPr>
        <w:widowControl/>
        <w:autoSpaceDE/>
        <w:autoSpaceDN/>
        <w:adjustRightInd/>
        <w:ind w:right="-630"/>
        <w:rPr>
          <w:color w:val="000000" w:themeColor="text1"/>
          <w:sz w:val="20"/>
          <w:szCs w:val="20"/>
        </w:rPr>
      </w:pPr>
    </w:p>
    <w:p w14:paraId="0D602975" w14:textId="77777777" w:rsidR="00F53B23" w:rsidRPr="00E111E0" w:rsidRDefault="00F53B23" w:rsidP="00E46146">
      <w:pPr>
        <w:pStyle w:val="ConfirmAppendixHeader"/>
        <w:widowControl/>
        <w:rPr>
          <w:color w:val="000000"/>
        </w:rPr>
      </w:pPr>
      <w:r w:rsidRPr="00E111E0">
        <w:rPr>
          <w:color w:val="000000"/>
        </w:rPr>
        <w:t>project</w:t>
      </w:r>
      <w:r w:rsidR="0086235F" w:rsidRPr="00E111E0">
        <w:rPr>
          <w:color w:val="000000"/>
        </w:rPr>
        <w:t xml:space="preserve"> facility</w:t>
      </w:r>
    </w:p>
    <w:p w14:paraId="3D231391" w14:textId="77777777" w:rsidR="00F53B23" w:rsidRPr="00E111E0" w:rsidRDefault="00F53B23">
      <w:pPr>
        <w:widowControl/>
        <w:autoSpaceDE/>
        <w:autoSpaceDN/>
        <w:adjustRightInd/>
        <w:rPr>
          <w:color w:val="000000" w:themeColor="text1"/>
          <w:sz w:val="20"/>
          <w:szCs w:val="20"/>
        </w:rPr>
      </w:pPr>
    </w:p>
    <w:tbl>
      <w:tblPr>
        <w:tblStyle w:val="TableGrid"/>
        <w:tblW w:w="9875" w:type="dxa"/>
        <w:tblLook w:val="04A0" w:firstRow="1" w:lastRow="0" w:firstColumn="1" w:lastColumn="0" w:noHBand="0" w:noVBand="1"/>
      </w:tblPr>
      <w:tblGrid>
        <w:gridCol w:w="2605"/>
        <w:gridCol w:w="2218"/>
        <w:gridCol w:w="1382"/>
        <w:gridCol w:w="1170"/>
        <w:gridCol w:w="1260"/>
        <w:gridCol w:w="1240"/>
      </w:tblGrid>
      <w:tr w:rsidR="008E2780" w:rsidRPr="00E111E0" w14:paraId="68BC4928" w14:textId="55DD691C" w:rsidTr="008E2780">
        <w:tc>
          <w:tcPr>
            <w:tcW w:w="2605" w:type="dxa"/>
          </w:tcPr>
          <w:p w14:paraId="747B4326" w14:textId="1EAE2D5F"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Facility</w:t>
            </w:r>
          </w:p>
        </w:tc>
        <w:tc>
          <w:tcPr>
            <w:tcW w:w="2218" w:type="dxa"/>
          </w:tcPr>
          <w:p w14:paraId="37CC0137" w14:textId="6A93DB29"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Resource ID</w:t>
            </w:r>
          </w:p>
        </w:tc>
        <w:tc>
          <w:tcPr>
            <w:tcW w:w="1382" w:type="dxa"/>
          </w:tcPr>
          <w:p w14:paraId="285770ED" w14:textId="73A1FFDA"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Capacity (MW)</w:t>
            </w:r>
          </w:p>
        </w:tc>
        <w:tc>
          <w:tcPr>
            <w:tcW w:w="1170" w:type="dxa"/>
          </w:tcPr>
          <w:p w14:paraId="3D93F4B0" w14:textId="740D0B00"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 xml:space="preserve">CEC RPS ID </w:t>
            </w:r>
          </w:p>
        </w:tc>
        <w:tc>
          <w:tcPr>
            <w:tcW w:w="1260" w:type="dxa"/>
          </w:tcPr>
          <w:p w14:paraId="701ECD71" w14:textId="4B3C0AE9"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WREGIS GU ID</w:t>
            </w:r>
          </w:p>
        </w:tc>
        <w:tc>
          <w:tcPr>
            <w:tcW w:w="1240" w:type="dxa"/>
          </w:tcPr>
          <w:p w14:paraId="2A163309" w14:textId="5E08CD70"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Balancing Authority</w:t>
            </w:r>
          </w:p>
        </w:tc>
      </w:tr>
      <w:tr w:rsidR="008E2780" w:rsidRPr="00E111E0" w14:paraId="5855F062" w14:textId="30B0AE45" w:rsidTr="008E2780">
        <w:tc>
          <w:tcPr>
            <w:tcW w:w="2605" w:type="dxa"/>
          </w:tcPr>
          <w:p w14:paraId="1A4F6CF5" w14:textId="40E89221" w:rsidR="008E2780" w:rsidRPr="00E111E0" w:rsidRDefault="008E2780" w:rsidP="008E2780">
            <w:pPr>
              <w:widowControl/>
              <w:tabs>
                <w:tab w:val="left" w:pos="8220"/>
              </w:tabs>
              <w:autoSpaceDE/>
              <w:autoSpaceDN/>
              <w:adjustRightInd/>
              <w:rPr>
                <w:rFonts w:eastAsia="Calibri"/>
                <w:bCs/>
              </w:rPr>
            </w:pPr>
            <w:r w:rsidRPr="00E111E0">
              <w:rPr>
                <w:rFonts w:eastAsia="Calibri"/>
                <w:bCs/>
              </w:rPr>
              <w:t>HL Power Company, LP</w:t>
            </w:r>
          </w:p>
        </w:tc>
        <w:tc>
          <w:tcPr>
            <w:tcW w:w="2218" w:type="dxa"/>
          </w:tcPr>
          <w:p w14:paraId="7413BC48" w14:textId="4AE2E3F9"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LASSEN_6_UNITS</w:t>
            </w:r>
          </w:p>
        </w:tc>
        <w:tc>
          <w:tcPr>
            <w:tcW w:w="1382" w:type="dxa"/>
          </w:tcPr>
          <w:p w14:paraId="342B08B9" w14:textId="175768A8"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24</w:t>
            </w:r>
          </w:p>
        </w:tc>
        <w:tc>
          <w:tcPr>
            <w:tcW w:w="1170" w:type="dxa"/>
          </w:tcPr>
          <w:p w14:paraId="71FA70B4" w14:textId="642243D9"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60077A</w:t>
            </w:r>
          </w:p>
        </w:tc>
        <w:tc>
          <w:tcPr>
            <w:tcW w:w="1260" w:type="dxa"/>
          </w:tcPr>
          <w:p w14:paraId="2FC29EE1" w14:textId="5EFE9FEC"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W604</w:t>
            </w:r>
          </w:p>
        </w:tc>
        <w:tc>
          <w:tcPr>
            <w:tcW w:w="1240" w:type="dxa"/>
          </w:tcPr>
          <w:p w14:paraId="051A6A48" w14:textId="2CEAE5CC"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CAISO</w:t>
            </w:r>
          </w:p>
        </w:tc>
      </w:tr>
    </w:tbl>
    <w:p w14:paraId="05B28602" w14:textId="77777777" w:rsidR="00F2366A" w:rsidRPr="00E111E0" w:rsidRDefault="00F2366A" w:rsidP="00F2366A">
      <w:pPr>
        <w:widowControl/>
        <w:tabs>
          <w:tab w:val="left" w:pos="8220"/>
        </w:tabs>
        <w:autoSpaceDE/>
        <w:autoSpaceDN/>
        <w:adjustRightInd/>
        <w:rPr>
          <w:color w:val="000000" w:themeColor="text1"/>
          <w:sz w:val="20"/>
          <w:szCs w:val="20"/>
        </w:rPr>
      </w:pPr>
      <w:r w:rsidRPr="00E111E0">
        <w:rPr>
          <w:color w:val="000000" w:themeColor="text1"/>
          <w:sz w:val="20"/>
          <w:szCs w:val="20"/>
        </w:rPr>
        <w:tab/>
      </w:r>
    </w:p>
    <w:p w14:paraId="1D441708" w14:textId="77777777" w:rsidR="00F668DC" w:rsidRPr="00E111E0" w:rsidRDefault="00F668DC" w:rsidP="00E111E0">
      <w:pPr>
        <w:widowControl/>
        <w:autoSpaceDE/>
        <w:autoSpaceDN/>
        <w:adjustRightInd/>
        <w:rPr>
          <w:color w:val="000000" w:themeColor="text1"/>
          <w:sz w:val="20"/>
          <w:szCs w:val="20"/>
        </w:rPr>
      </w:pPr>
      <w:bookmarkStart w:id="76" w:name="_DV_M680"/>
      <w:bookmarkStart w:id="77" w:name="_DV_M681"/>
      <w:bookmarkEnd w:id="76"/>
      <w:bookmarkEnd w:id="77"/>
    </w:p>
    <w:sectPr w:rsidR="00F668DC" w:rsidRPr="00E111E0" w:rsidSect="00F2366A">
      <w:headerReference w:type="default" r:id="rId12"/>
      <w:footerReference w:type="even"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CD35" w14:textId="77777777" w:rsidR="00EE46B7" w:rsidRDefault="00EE46B7">
      <w:pPr>
        <w:widowControl/>
      </w:pPr>
      <w:r>
        <w:separator/>
      </w:r>
    </w:p>
  </w:endnote>
  <w:endnote w:type="continuationSeparator" w:id="0">
    <w:p w14:paraId="6E4F059D" w14:textId="77777777" w:rsidR="00EE46B7" w:rsidRDefault="00EE46B7">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246B" w14:textId="77777777"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8D571" w14:textId="77777777"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03C9" w14:textId="77777777"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14:paraId="3056EF57" w14:textId="77777777"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63D6" w14:textId="77777777" w:rsidR="00EE46B7" w:rsidRDefault="00EE46B7">
      <w:pPr>
        <w:widowControl/>
      </w:pPr>
      <w:r>
        <w:separator/>
      </w:r>
    </w:p>
  </w:footnote>
  <w:footnote w:type="continuationSeparator" w:id="0">
    <w:p w14:paraId="59D00085" w14:textId="77777777" w:rsidR="00EE46B7" w:rsidRDefault="00EE46B7">
      <w:pPr>
        <w:widowControl/>
      </w:pPr>
      <w:r>
        <w:continuationSeparator/>
      </w:r>
    </w:p>
  </w:footnote>
  <w:footnote w:id="1">
    <w:p w14:paraId="6B9CA729" w14:textId="77777777"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1239" w14:textId="4CA23C41" w:rsidR="008D3E91" w:rsidRDefault="008D3E91" w:rsidP="00A2184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314C7D01"/>
    <w:multiLevelType w:val="multilevel"/>
    <w:tmpl w:val="24147874"/>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7" w15:restartNumberingAfterBreak="0">
    <w:nsid w:val="544E6BE6"/>
    <w:multiLevelType w:val="hybridMultilevel"/>
    <w:tmpl w:val="E8D49150"/>
    <w:lvl w:ilvl="0" w:tplc="42E6D054">
      <w:start w:val="5"/>
      <w:numFmt w:val="decimal"/>
      <w:lvlText w:val="7.%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571FA"/>
    <w:multiLevelType w:val="multilevel"/>
    <w:tmpl w:val="E6E2E774"/>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0"/>
        <w:szCs w:val="20"/>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9"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0" w15:restartNumberingAfterBreak="0">
    <w:nsid w:val="5E105702"/>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1"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5418914">
    <w:abstractNumId w:val="0"/>
  </w:num>
  <w:num w:numId="2" w16cid:durableId="201089839">
    <w:abstractNumId w:val="4"/>
  </w:num>
  <w:num w:numId="3" w16cid:durableId="1413967811">
    <w:abstractNumId w:val="5"/>
  </w:num>
  <w:num w:numId="4" w16cid:durableId="1540626551">
    <w:abstractNumId w:val="2"/>
  </w:num>
  <w:num w:numId="5" w16cid:durableId="931664204">
    <w:abstractNumId w:val="6"/>
  </w:num>
  <w:num w:numId="6" w16cid:durableId="1496065116">
    <w:abstractNumId w:val="1"/>
  </w:num>
  <w:num w:numId="7" w16cid:durableId="682128989">
    <w:abstractNumId w:val="11"/>
  </w:num>
  <w:num w:numId="8" w16cid:durableId="302931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6607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824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129994">
    <w:abstractNumId w:val="9"/>
  </w:num>
  <w:num w:numId="12" w16cid:durableId="240483706">
    <w:abstractNumId w:val="8"/>
  </w:num>
  <w:num w:numId="13" w16cid:durableId="1821921199">
    <w:abstractNumId w:val="2"/>
  </w:num>
  <w:num w:numId="14" w16cid:durableId="638073384">
    <w:abstractNumId w:val="10"/>
  </w:num>
  <w:num w:numId="15" w16cid:durableId="783814625">
    <w:abstractNumId w:val="7"/>
  </w:num>
  <w:num w:numId="16" w16cid:durableId="2132822034">
    <w:abstractNumId w:val="3"/>
  </w:num>
  <w:num w:numId="17" w16cid:durableId="1297109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06BD5"/>
    <w:rsid w:val="00012CBA"/>
    <w:rsid w:val="0001577E"/>
    <w:rsid w:val="00016828"/>
    <w:rsid w:val="000171FC"/>
    <w:rsid w:val="000210E2"/>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55F1E"/>
    <w:rsid w:val="00056C46"/>
    <w:rsid w:val="000612B5"/>
    <w:rsid w:val="00061F70"/>
    <w:rsid w:val="00065E49"/>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3064"/>
    <w:rsid w:val="000B3C40"/>
    <w:rsid w:val="000B465F"/>
    <w:rsid w:val="000B4B85"/>
    <w:rsid w:val="000B568D"/>
    <w:rsid w:val="000B658E"/>
    <w:rsid w:val="000B677D"/>
    <w:rsid w:val="000B73A1"/>
    <w:rsid w:val="000B7417"/>
    <w:rsid w:val="000C0F58"/>
    <w:rsid w:val="000C3308"/>
    <w:rsid w:val="000C4805"/>
    <w:rsid w:val="000C4901"/>
    <w:rsid w:val="000C60F4"/>
    <w:rsid w:val="000C7D22"/>
    <w:rsid w:val="000C7D52"/>
    <w:rsid w:val="000D181F"/>
    <w:rsid w:val="000D74CE"/>
    <w:rsid w:val="000E13FF"/>
    <w:rsid w:val="000E3A97"/>
    <w:rsid w:val="000E5E2A"/>
    <w:rsid w:val="000E732A"/>
    <w:rsid w:val="000E7ED8"/>
    <w:rsid w:val="000F103C"/>
    <w:rsid w:val="000F1E99"/>
    <w:rsid w:val="000F2C30"/>
    <w:rsid w:val="000F45C7"/>
    <w:rsid w:val="000F6AFD"/>
    <w:rsid w:val="000F6CF5"/>
    <w:rsid w:val="00103856"/>
    <w:rsid w:val="00104683"/>
    <w:rsid w:val="001070B6"/>
    <w:rsid w:val="0011276E"/>
    <w:rsid w:val="00115868"/>
    <w:rsid w:val="001176A9"/>
    <w:rsid w:val="00117A80"/>
    <w:rsid w:val="0012088E"/>
    <w:rsid w:val="00120A1A"/>
    <w:rsid w:val="001213A0"/>
    <w:rsid w:val="00123016"/>
    <w:rsid w:val="00127860"/>
    <w:rsid w:val="00131623"/>
    <w:rsid w:val="00132415"/>
    <w:rsid w:val="0013401F"/>
    <w:rsid w:val="00143725"/>
    <w:rsid w:val="00143980"/>
    <w:rsid w:val="00143C70"/>
    <w:rsid w:val="00143F31"/>
    <w:rsid w:val="001440EC"/>
    <w:rsid w:val="00144295"/>
    <w:rsid w:val="00147B19"/>
    <w:rsid w:val="0015076D"/>
    <w:rsid w:val="00151380"/>
    <w:rsid w:val="001544B2"/>
    <w:rsid w:val="00154F7C"/>
    <w:rsid w:val="00156215"/>
    <w:rsid w:val="001562CD"/>
    <w:rsid w:val="0015708E"/>
    <w:rsid w:val="001576AA"/>
    <w:rsid w:val="00161A0B"/>
    <w:rsid w:val="00162659"/>
    <w:rsid w:val="00162F44"/>
    <w:rsid w:val="00163C0B"/>
    <w:rsid w:val="00163E58"/>
    <w:rsid w:val="00164FBE"/>
    <w:rsid w:val="00166F44"/>
    <w:rsid w:val="00171EF6"/>
    <w:rsid w:val="00173A7C"/>
    <w:rsid w:val="00173DBE"/>
    <w:rsid w:val="00174B6B"/>
    <w:rsid w:val="00177516"/>
    <w:rsid w:val="0017771F"/>
    <w:rsid w:val="00184817"/>
    <w:rsid w:val="001852AD"/>
    <w:rsid w:val="00185979"/>
    <w:rsid w:val="001879F3"/>
    <w:rsid w:val="0019018B"/>
    <w:rsid w:val="00190AD9"/>
    <w:rsid w:val="00191230"/>
    <w:rsid w:val="00191E50"/>
    <w:rsid w:val="00194313"/>
    <w:rsid w:val="0019463A"/>
    <w:rsid w:val="00194CC4"/>
    <w:rsid w:val="001953DB"/>
    <w:rsid w:val="00195C07"/>
    <w:rsid w:val="001A0F2C"/>
    <w:rsid w:val="001A48D0"/>
    <w:rsid w:val="001A5ED7"/>
    <w:rsid w:val="001A7CEB"/>
    <w:rsid w:val="001B0821"/>
    <w:rsid w:val="001B3767"/>
    <w:rsid w:val="001B534A"/>
    <w:rsid w:val="001B6115"/>
    <w:rsid w:val="001B667F"/>
    <w:rsid w:val="001B7527"/>
    <w:rsid w:val="001B796B"/>
    <w:rsid w:val="001C1686"/>
    <w:rsid w:val="001C1C76"/>
    <w:rsid w:val="001C2917"/>
    <w:rsid w:val="001C3620"/>
    <w:rsid w:val="001C484C"/>
    <w:rsid w:val="001C4D78"/>
    <w:rsid w:val="001C73CF"/>
    <w:rsid w:val="001C7633"/>
    <w:rsid w:val="001D0A43"/>
    <w:rsid w:val="001D0F21"/>
    <w:rsid w:val="001D2DB4"/>
    <w:rsid w:val="001D3886"/>
    <w:rsid w:val="001D40A1"/>
    <w:rsid w:val="001D631A"/>
    <w:rsid w:val="001E1A86"/>
    <w:rsid w:val="001E266B"/>
    <w:rsid w:val="001E2956"/>
    <w:rsid w:val="001E34D4"/>
    <w:rsid w:val="001E37F1"/>
    <w:rsid w:val="001E508E"/>
    <w:rsid w:val="001E6755"/>
    <w:rsid w:val="001E6E66"/>
    <w:rsid w:val="001F0CBC"/>
    <w:rsid w:val="001F300D"/>
    <w:rsid w:val="001F3AD1"/>
    <w:rsid w:val="001F4FB0"/>
    <w:rsid w:val="001F6DAE"/>
    <w:rsid w:val="001F7C4E"/>
    <w:rsid w:val="00203603"/>
    <w:rsid w:val="0020481F"/>
    <w:rsid w:val="0020568B"/>
    <w:rsid w:val="00206068"/>
    <w:rsid w:val="0021066A"/>
    <w:rsid w:val="00211AE4"/>
    <w:rsid w:val="00211F97"/>
    <w:rsid w:val="00214567"/>
    <w:rsid w:val="00215536"/>
    <w:rsid w:val="00220274"/>
    <w:rsid w:val="00224D31"/>
    <w:rsid w:val="002252DB"/>
    <w:rsid w:val="002266C7"/>
    <w:rsid w:val="002279F0"/>
    <w:rsid w:val="00230952"/>
    <w:rsid w:val="00232B87"/>
    <w:rsid w:val="0023360D"/>
    <w:rsid w:val="00240FCB"/>
    <w:rsid w:val="002414B2"/>
    <w:rsid w:val="00241B4C"/>
    <w:rsid w:val="002425B6"/>
    <w:rsid w:val="002427CC"/>
    <w:rsid w:val="00243328"/>
    <w:rsid w:val="002445C1"/>
    <w:rsid w:val="00252A70"/>
    <w:rsid w:val="0025589A"/>
    <w:rsid w:val="0025609E"/>
    <w:rsid w:val="00256767"/>
    <w:rsid w:val="002572BA"/>
    <w:rsid w:val="00260FB5"/>
    <w:rsid w:val="00263D16"/>
    <w:rsid w:val="002648B7"/>
    <w:rsid w:val="00264B97"/>
    <w:rsid w:val="00265470"/>
    <w:rsid w:val="00273756"/>
    <w:rsid w:val="00275D3F"/>
    <w:rsid w:val="00276BE6"/>
    <w:rsid w:val="002803CB"/>
    <w:rsid w:val="00281AF3"/>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3873"/>
    <w:rsid w:val="002C391E"/>
    <w:rsid w:val="002C4AC4"/>
    <w:rsid w:val="002C6F2E"/>
    <w:rsid w:val="002D0EED"/>
    <w:rsid w:val="002D3314"/>
    <w:rsid w:val="002D4590"/>
    <w:rsid w:val="002D6C0A"/>
    <w:rsid w:val="002E0B30"/>
    <w:rsid w:val="002E505C"/>
    <w:rsid w:val="002E5D43"/>
    <w:rsid w:val="002E6175"/>
    <w:rsid w:val="002E68F8"/>
    <w:rsid w:val="002E7B85"/>
    <w:rsid w:val="002F169C"/>
    <w:rsid w:val="002F201A"/>
    <w:rsid w:val="002F27BC"/>
    <w:rsid w:val="002F6C51"/>
    <w:rsid w:val="00303E97"/>
    <w:rsid w:val="003041B6"/>
    <w:rsid w:val="003047B7"/>
    <w:rsid w:val="00304CE3"/>
    <w:rsid w:val="003052FF"/>
    <w:rsid w:val="00305D74"/>
    <w:rsid w:val="00305E23"/>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169A"/>
    <w:rsid w:val="00332652"/>
    <w:rsid w:val="00334679"/>
    <w:rsid w:val="00334A6D"/>
    <w:rsid w:val="00335351"/>
    <w:rsid w:val="003355A8"/>
    <w:rsid w:val="003366D1"/>
    <w:rsid w:val="003400B0"/>
    <w:rsid w:val="00340A19"/>
    <w:rsid w:val="00340C4A"/>
    <w:rsid w:val="00341769"/>
    <w:rsid w:val="003437BB"/>
    <w:rsid w:val="00344012"/>
    <w:rsid w:val="00344F3E"/>
    <w:rsid w:val="00346537"/>
    <w:rsid w:val="003469B7"/>
    <w:rsid w:val="00350B63"/>
    <w:rsid w:val="00351A27"/>
    <w:rsid w:val="00352761"/>
    <w:rsid w:val="00353C17"/>
    <w:rsid w:val="003545CC"/>
    <w:rsid w:val="00355905"/>
    <w:rsid w:val="00360736"/>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88F"/>
    <w:rsid w:val="00392ED8"/>
    <w:rsid w:val="00394124"/>
    <w:rsid w:val="003943A3"/>
    <w:rsid w:val="00395940"/>
    <w:rsid w:val="003959E9"/>
    <w:rsid w:val="00395A41"/>
    <w:rsid w:val="00396FB1"/>
    <w:rsid w:val="003A041E"/>
    <w:rsid w:val="003A0C0F"/>
    <w:rsid w:val="003A11C8"/>
    <w:rsid w:val="003A2F7B"/>
    <w:rsid w:val="003A319D"/>
    <w:rsid w:val="003A6695"/>
    <w:rsid w:val="003B3254"/>
    <w:rsid w:val="003C0D77"/>
    <w:rsid w:val="003C61DE"/>
    <w:rsid w:val="003D0982"/>
    <w:rsid w:val="003D166E"/>
    <w:rsid w:val="003D23CE"/>
    <w:rsid w:val="003D48F7"/>
    <w:rsid w:val="003D4B1B"/>
    <w:rsid w:val="003D5221"/>
    <w:rsid w:val="003D5B8A"/>
    <w:rsid w:val="003D7B84"/>
    <w:rsid w:val="003D7EDD"/>
    <w:rsid w:val="003E687A"/>
    <w:rsid w:val="003E7617"/>
    <w:rsid w:val="003E777F"/>
    <w:rsid w:val="003F67F1"/>
    <w:rsid w:val="003F6D0D"/>
    <w:rsid w:val="003F7815"/>
    <w:rsid w:val="00400855"/>
    <w:rsid w:val="00402E5A"/>
    <w:rsid w:val="004049DC"/>
    <w:rsid w:val="004058A1"/>
    <w:rsid w:val="00406001"/>
    <w:rsid w:val="00407975"/>
    <w:rsid w:val="0041010A"/>
    <w:rsid w:val="00411916"/>
    <w:rsid w:val="00413F21"/>
    <w:rsid w:val="0041528F"/>
    <w:rsid w:val="00415559"/>
    <w:rsid w:val="004157C5"/>
    <w:rsid w:val="00416E55"/>
    <w:rsid w:val="00417CB7"/>
    <w:rsid w:val="0042294D"/>
    <w:rsid w:val="0042342F"/>
    <w:rsid w:val="00427F9D"/>
    <w:rsid w:val="00432CD9"/>
    <w:rsid w:val="004334FD"/>
    <w:rsid w:val="00435894"/>
    <w:rsid w:val="00435C1B"/>
    <w:rsid w:val="004379F3"/>
    <w:rsid w:val="00440120"/>
    <w:rsid w:val="00440827"/>
    <w:rsid w:val="0044095A"/>
    <w:rsid w:val="00443B9F"/>
    <w:rsid w:val="00443C84"/>
    <w:rsid w:val="00443DFF"/>
    <w:rsid w:val="00445D57"/>
    <w:rsid w:val="00446EAA"/>
    <w:rsid w:val="00453D4F"/>
    <w:rsid w:val="004558D9"/>
    <w:rsid w:val="0045789A"/>
    <w:rsid w:val="00457A56"/>
    <w:rsid w:val="0046205C"/>
    <w:rsid w:val="004629DA"/>
    <w:rsid w:val="00464E3B"/>
    <w:rsid w:val="0046594B"/>
    <w:rsid w:val="00466648"/>
    <w:rsid w:val="00467718"/>
    <w:rsid w:val="00467B9C"/>
    <w:rsid w:val="00467D6C"/>
    <w:rsid w:val="004717F1"/>
    <w:rsid w:val="004719C8"/>
    <w:rsid w:val="00472534"/>
    <w:rsid w:val="00472E8C"/>
    <w:rsid w:val="00472F73"/>
    <w:rsid w:val="004752CE"/>
    <w:rsid w:val="00476508"/>
    <w:rsid w:val="00477220"/>
    <w:rsid w:val="004777A2"/>
    <w:rsid w:val="00481D0C"/>
    <w:rsid w:val="00482CC0"/>
    <w:rsid w:val="0048316D"/>
    <w:rsid w:val="0048454A"/>
    <w:rsid w:val="00491265"/>
    <w:rsid w:val="00491B43"/>
    <w:rsid w:val="00496519"/>
    <w:rsid w:val="00496A7D"/>
    <w:rsid w:val="00497C57"/>
    <w:rsid w:val="00497D1E"/>
    <w:rsid w:val="004A0B08"/>
    <w:rsid w:val="004A15B6"/>
    <w:rsid w:val="004A2ACA"/>
    <w:rsid w:val="004A5417"/>
    <w:rsid w:val="004A7005"/>
    <w:rsid w:val="004A7BE4"/>
    <w:rsid w:val="004A7E41"/>
    <w:rsid w:val="004B05DF"/>
    <w:rsid w:val="004B2B64"/>
    <w:rsid w:val="004B4329"/>
    <w:rsid w:val="004B4970"/>
    <w:rsid w:val="004B516F"/>
    <w:rsid w:val="004B5557"/>
    <w:rsid w:val="004B7812"/>
    <w:rsid w:val="004C15A6"/>
    <w:rsid w:val="004C1DA0"/>
    <w:rsid w:val="004C455B"/>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F83"/>
    <w:rsid w:val="00513A45"/>
    <w:rsid w:val="00515B77"/>
    <w:rsid w:val="00517114"/>
    <w:rsid w:val="00517C3A"/>
    <w:rsid w:val="00522382"/>
    <w:rsid w:val="00523736"/>
    <w:rsid w:val="00524498"/>
    <w:rsid w:val="005273C3"/>
    <w:rsid w:val="005275A7"/>
    <w:rsid w:val="00530E18"/>
    <w:rsid w:val="0053374C"/>
    <w:rsid w:val="0053411E"/>
    <w:rsid w:val="00535C2B"/>
    <w:rsid w:val="00537D95"/>
    <w:rsid w:val="00541CFD"/>
    <w:rsid w:val="005442F7"/>
    <w:rsid w:val="00544B9C"/>
    <w:rsid w:val="00544D77"/>
    <w:rsid w:val="0055191D"/>
    <w:rsid w:val="005533B4"/>
    <w:rsid w:val="00553DC7"/>
    <w:rsid w:val="00554FFB"/>
    <w:rsid w:val="0055775F"/>
    <w:rsid w:val="0056031A"/>
    <w:rsid w:val="00561FB6"/>
    <w:rsid w:val="005623FF"/>
    <w:rsid w:val="005624FC"/>
    <w:rsid w:val="005637F1"/>
    <w:rsid w:val="00566A89"/>
    <w:rsid w:val="0057045E"/>
    <w:rsid w:val="005709C3"/>
    <w:rsid w:val="00571EE9"/>
    <w:rsid w:val="00574423"/>
    <w:rsid w:val="005759F9"/>
    <w:rsid w:val="00577645"/>
    <w:rsid w:val="00582322"/>
    <w:rsid w:val="00582BF3"/>
    <w:rsid w:val="00583068"/>
    <w:rsid w:val="00583A83"/>
    <w:rsid w:val="0058451F"/>
    <w:rsid w:val="00585F4C"/>
    <w:rsid w:val="0059073B"/>
    <w:rsid w:val="00591FD7"/>
    <w:rsid w:val="005925A4"/>
    <w:rsid w:val="0059344D"/>
    <w:rsid w:val="0059771C"/>
    <w:rsid w:val="005A0103"/>
    <w:rsid w:val="005A2CE4"/>
    <w:rsid w:val="005A3480"/>
    <w:rsid w:val="005A37E6"/>
    <w:rsid w:val="005A42DE"/>
    <w:rsid w:val="005A5283"/>
    <w:rsid w:val="005A611B"/>
    <w:rsid w:val="005A722F"/>
    <w:rsid w:val="005A7663"/>
    <w:rsid w:val="005B0EFC"/>
    <w:rsid w:val="005B2F3B"/>
    <w:rsid w:val="005B4231"/>
    <w:rsid w:val="005B5FF1"/>
    <w:rsid w:val="005C1259"/>
    <w:rsid w:val="005C3DD4"/>
    <w:rsid w:val="005C5098"/>
    <w:rsid w:val="005C5AD8"/>
    <w:rsid w:val="005C7D81"/>
    <w:rsid w:val="005C7F25"/>
    <w:rsid w:val="005D16DA"/>
    <w:rsid w:val="005D1939"/>
    <w:rsid w:val="005D2D8F"/>
    <w:rsid w:val="005D303E"/>
    <w:rsid w:val="005D3390"/>
    <w:rsid w:val="005D3CA9"/>
    <w:rsid w:val="005D3D80"/>
    <w:rsid w:val="005D3FBF"/>
    <w:rsid w:val="005E098C"/>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6026E6"/>
    <w:rsid w:val="006028DA"/>
    <w:rsid w:val="0060330B"/>
    <w:rsid w:val="00603F8C"/>
    <w:rsid w:val="00604DDB"/>
    <w:rsid w:val="00606B2E"/>
    <w:rsid w:val="0060781C"/>
    <w:rsid w:val="00612000"/>
    <w:rsid w:val="006134CE"/>
    <w:rsid w:val="00616CB6"/>
    <w:rsid w:val="0061740D"/>
    <w:rsid w:val="00617B8B"/>
    <w:rsid w:val="0062374C"/>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70A79"/>
    <w:rsid w:val="006710F6"/>
    <w:rsid w:val="0067118B"/>
    <w:rsid w:val="00672391"/>
    <w:rsid w:val="00672832"/>
    <w:rsid w:val="00672BEC"/>
    <w:rsid w:val="0067370B"/>
    <w:rsid w:val="00673FCD"/>
    <w:rsid w:val="0067479F"/>
    <w:rsid w:val="006756FE"/>
    <w:rsid w:val="00680AE3"/>
    <w:rsid w:val="006847EE"/>
    <w:rsid w:val="00685521"/>
    <w:rsid w:val="00686E4B"/>
    <w:rsid w:val="00691155"/>
    <w:rsid w:val="006941FB"/>
    <w:rsid w:val="0069677C"/>
    <w:rsid w:val="006968A9"/>
    <w:rsid w:val="00696DE3"/>
    <w:rsid w:val="006A0F5D"/>
    <w:rsid w:val="006A2F65"/>
    <w:rsid w:val="006A42A4"/>
    <w:rsid w:val="006A48E9"/>
    <w:rsid w:val="006A5B7C"/>
    <w:rsid w:val="006A5E74"/>
    <w:rsid w:val="006A75BE"/>
    <w:rsid w:val="006B115F"/>
    <w:rsid w:val="006B124B"/>
    <w:rsid w:val="006B1D98"/>
    <w:rsid w:val="006B223B"/>
    <w:rsid w:val="006C1D91"/>
    <w:rsid w:val="006C1F46"/>
    <w:rsid w:val="006C5857"/>
    <w:rsid w:val="006C6CB6"/>
    <w:rsid w:val="006C76E0"/>
    <w:rsid w:val="006D250B"/>
    <w:rsid w:val="006D45B7"/>
    <w:rsid w:val="006D7B00"/>
    <w:rsid w:val="006D7BC3"/>
    <w:rsid w:val="006E08BA"/>
    <w:rsid w:val="006E0B1F"/>
    <w:rsid w:val="006E4626"/>
    <w:rsid w:val="006E4917"/>
    <w:rsid w:val="006E49F5"/>
    <w:rsid w:val="006F00C5"/>
    <w:rsid w:val="006F1123"/>
    <w:rsid w:val="006F287F"/>
    <w:rsid w:val="006F2C4D"/>
    <w:rsid w:val="006F37FF"/>
    <w:rsid w:val="006F7493"/>
    <w:rsid w:val="007014DF"/>
    <w:rsid w:val="0070500E"/>
    <w:rsid w:val="007068A8"/>
    <w:rsid w:val="007071E9"/>
    <w:rsid w:val="00711E44"/>
    <w:rsid w:val="00715D78"/>
    <w:rsid w:val="00716FA7"/>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422EF"/>
    <w:rsid w:val="007445A5"/>
    <w:rsid w:val="0075058D"/>
    <w:rsid w:val="0075087D"/>
    <w:rsid w:val="00754265"/>
    <w:rsid w:val="00754B1E"/>
    <w:rsid w:val="00756A49"/>
    <w:rsid w:val="0075715C"/>
    <w:rsid w:val="00757345"/>
    <w:rsid w:val="007607CF"/>
    <w:rsid w:val="00760F0A"/>
    <w:rsid w:val="007638D9"/>
    <w:rsid w:val="00763E2F"/>
    <w:rsid w:val="00763F03"/>
    <w:rsid w:val="00764319"/>
    <w:rsid w:val="00764A21"/>
    <w:rsid w:val="0076523B"/>
    <w:rsid w:val="00767B0D"/>
    <w:rsid w:val="00767BB5"/>
    <w:rsid w:val="00770127"/>
    <w:rsid w:val="007706B9"/>
    <w:rsid w:val="00770EFF"/>
    <w:rsid w:val="00772086"/>
    <w:rsid w:val="007727AD"/>
    <w:rsid w:val="007728BB"/>
    <w:rsid w:val="00774D62"/>
    <w:rsid w:val="00776D39"/>
    <w:rsid w:val="00783A49"/>
    <w:rsid w:val="00783E18"/>
    <w:rsid w:val="00783F5F"/>
    <w:rsid w:val="007840FB"/>
    <w:rsid w:val="0079186F"/>
    <w:rsid w:val="00791FB7"/>
    <w:rsid w:val="00793D9D"/>
    <w:rsid w:val="00794D11"/>
    <w:rsid w:val="007968EF"/>
    <w:rsid w:val="007A38F5"/>
    <w:rsid w:val="007A398C"/>
    <w:rsid w:val="007A41C2"/>
    <w:rsid w:val="007A5350"/>
    <w:rsid w:val="007B0079"/>
    <w:rsid w:val="007B232D"/>
    <w:rsid w:val="007B4213"/>
    <w:rsid w:val="007B4C64"/>
    <w:rsid w:val="007B5DA2"/>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1A1F"/>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69D6"/>
    <w:rsid w:val="008271EF"/>
    <w:rsid w:val="008272ED"/>
    <w:rsid w:val="0083192F"/>
    <w:rsid w:val="008326D6"/>
    <w:rsid w:val="00833ED2"/>
    <w:rsid w:val="008356A4"/>
    <w:rsid w:val="008357BF"/>
    <w:rsid w:val="00840323"/>
    <w:rsid w:val="00843DAA"/>
    <w:rsid w:val="0084441F"/>
    <w:rsid w:val="00846CE9"/>
    <w:rsid w:val="0084740A"/>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1191"/>
    <w:rsid w:val="008A4330"/>
    <w:rsid w:val="008A44ED"/>
    <w:rsid w:val="008A5536"/>
    <w:rsid w:val="008B0A97"/>
    <w:rsid w:val="008B0F55"/>
    <w:rsid w:val="008B1639"/>
    <w:rsid w:val="008B3EAE"/>
    <w:rsid w:val="008B45D4"/>
    <w:rsid w:val="008B4C75"/>
    <w:rsid w:val="008B5DAB"/>
    <w:rsid w:val="008B5E34"/>
    <w:rsid w:val="008C0FC8"/>
    <w:rsid w:val="008C27AB"/>
    <w:rsid w:val="008C4D01"/>
    <w:rsid w:val="008C7EDE"/>
    <w:rsid w:val="008D2049"/>
    <w:rsid w:val="008D3E91"/>
    <w:rsid w:val="008D5458"/>
    <w:rsid w:val="008D61F2"/>
    <w:rsid w:val="008D660A"/>
    <w:rsid w:val="008D6880"/>
    <w:rsid w:val="008E001C"/>
    <w:rsid w:val="008E0865"/>
    <w:rsid w:val="008E0FAD"/>
    <w:rsid w:val="008E1AF4"/>
    <w:rsid w:val="008E2587"/>
    <w:rsid w:val="008E25E5"/>
    <w:rsid w:val="008E2780"/>
    <w:rsid w:val="008E4870"/>
    <w:rsid w:val="008E55D4"/>
    <w:rsid w:val="008E7623"/>
    <w:rsid w:val="008E79F4"/>
    <w:rsid w:val="008F170A"/>
    <w:rsid w:val="008F2F99"/>
    <w:rsid w:val="008F3E7E"/>
    <w:rsid w:val="008F44F5"/>
    <w:rsid w:val="008F5E6A"/>
    <w:rsid w:val="008F6AF2"/>
    <w:rsid w:val="00900D00"/>
    <w:rsid w:val="00901205"/>
    <w:rsid w:val="0090374B"/>
    <w:rsid w:val="00903D75"/>
    <w:rsid w:val="00904202"/>
    <w:rsid w:val="00904E3E"/>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27B45"/>
    <w:rsid w:val="009302C3"/>
    <w:rsid w:val="00931EF4"/>
    <w:rsid w:val="009330F7"/>
    <w:rsid w:val="00935AA9"/>
    <w:rsid w:val="00935ECA"/>
    <w:rsid w:val="00936409"/>
    <w:rsid w:val="009364D9"/>
    <w:rsid w:val="0094043E"/>
    <w:rsid w:val="00946BE5"/>
    <w:rsid w:val="009508FB"/>
    <w:rsid w:val="009524C6"/>
    <w:rsid w:val="009567AD"/>
    <w:rsid w:val="009571C8"/>
    <w:rsid w:val="009573C7"/>
    <w:rsid w:val="00957F15"/>
    <w:rsid w:val="00960570"/>
    <w:rsid w:val="00961F34"/>
    <w:rsid w:val="00962533"/>
    <w:rsid w:val="009625E4"/>
    <w:rsid w:val="00963F4C"/>
    <w:rsid w:val="0096505D"/>
    <w:rsid w:val="0096539C"/>
    <w:rsid w:val="00965A3D"/>
    <w:rsid w:val="00965DC0"/>
    <w:rsid w:val="009661F4"/>
    <w:rsid w:val="00966C62"/>
    <w:rsid w:val="00966D74"/>
    <w:rsid w:val="00967AA9"/>
    <w:rsid w:val="009721A2"/>
    <w:rsid w:val="009738A6"/>
    <w:rsid w:val="00973DC1"/>
    <w:rsid w:val="00974779"/>
    <w:rsid w:val="009772B5"/>
    <w:rsid w:val="00977D3A"/>
    <w:rsid w:val="00980299"/>
    <w:rsid w:val="00980356"/>
    <w:rsid w:val="009812CB"/>
    <w:rsid w:val="0098179C"/>
    <w:rsid w:val="00981D4B"/>
    <w:rsid w:val="00981E57"/>
    <w:rsid w:val="009833F6"/>
    <w:rsid w:val="0098477B"/>
    <w:rsid w:val="00985045"/>
    <w:rsid w:val="00985D2B"/>
    <w:rsid w:val="009861A6"/>
    <w:rsid w:val="00987168"/>
    <w:rsid w:val="00987D96"/>
    <w:rsid w:val="0099055C"/>
    <w:rsid w:val="009910EF"/>
    <w:rsid w:val="00991792"/>
    <w:rsid w:val="009948FE"/>
    <w:rsid w:val="00996553"/>
    <w:rsid w:val="00997CA2"/>
    <w:rsid w:val="009A0018"/>
    <w:rsid w:val="009A43AF"/>
    <w:rsid w:val="009A4B7E"/>
    <w:rsid w:val="009A550F"/>
    <w:rsid w:val="009A7FBB"/>
    <w:rsid w:val="009B1290"/>
    <w:rsid w:val="009B1999"/>
    <w:rsid w:val="009B1C49"/>
    <w:rsid w:val="009B2B38"/>
    <w:rsid w:val="009B472E"/>
    <w:rsid w:val="009B56FA"/>
    <w:rsid w:val="009B5EE7"/>
    <w:rsid w:val="009B6B69"/>
    <w:rsid w:val="009B7500"/>
    <w:rsid w:val="009B7A71"/>
    <w:rsid w:val="009C0C6A"/>
    <w:rsid w:val="009C0D31"/>
    <w:rsid w:val="009C1381"/>
    <w:rsid w:val="009C1F6D"/>
    <w:rsid w:val="009C5C6B"/>
    <w:rsid w:val="009C5F90"/>
    <w:rsid w:val="009C724F"/>
    <w:rsid w:val="009C7579"/>
    <w:rsid w:val="009D221C"/>
    <w:rsid w:val="009D41DA"/>
    <w:rsid w:val="009D662A"/>
    <w:rsid w:val="009D669C"/>
    <w:rsid w:val="009D66FA"/>
    <w:rsid w:val="009D69EA"/>
    <w:rsid w:val="009D6D2A"/>
    <w:rsid w:val="009D6D45"/>
    <w:rsid w:val="009D703B"/>
    <w:rsid w:val="009E3FF7"/>
    <w:rsid w:val="009E504F"/>
    <w:rsid w:val="009E561D"/>
    <w:rsid w:val="009E6F56"/>
    <w:rsid w:val="009F2CA2"/>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919"/>
    <w:rsid w:val="00A40E33"/>
    <w:rsid w:val="00A445D2"/>
    <w:rsid w:val="00A45390"/>
    <w:rsid w:val="00A45A6F"/>
    <w:rsid w:val="00A45B04"/>
    <w:rsid w:val="00A4630D"/>
    <w:rsid w:val="00A46466"/>
    <w:rsid w:val="00A53B0D"/>
    <w:rsid w:val="00A53B9B"/>
    <w:rsid w:val="00A551C8"/>
    <w:rsid w:val="00A55670"/>
    <w:rsid w:val="00A62DF5"/>
    <w:rsid w:val="00A6355E"/>
    <w:rsid w:val="00A63A58"/>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6ECD"/>
    <w:rsid w:val="00AA7A1D"/>
    <w:rsid w:val="00AB0908"/>
    <w:rsid w:val="00AB1235"/>
    <w:rsid w:val="00AB1383"/>
    <w:rsid w:val="00AB35FD"/>
    <w:rsid w:val="00AB43B9"/>
    <w:rsid w:val="00AB4924"/>
    <w:rsid w:val="00AB67BC"/>
    <w:rsid w:val="00AB686C"/>
    <w:rsid w:val="00AC2BD3"/>
    <w:rsid w:val="00AC49FE"/>
    <w:rsid w:val="00AC5292"/>
    <w:rsid w:val="00AC636A"/>
    <w:rsid w:val="00AC6472"/>
    <w:rsid w:val="00AC6964"/>
    <w:rsid w:val="00AD1003"/>
    <w:rsid w:val="00AD158F"/>
    <w:rsid w:val="00AD1D05"/>
    <w:rsid w:val="00AD220A"/>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2B7"/>
    <w:rsid w:val="00B03761"/>
    <w:rsid w:val="00B03E49"/>
    <w:rsid w:val="00B047E3"/>
    <w:rsid w:val="00B04E25"/>
    <w:rsid w:val="00B07562"/>
    <w:rsid w:val="00B11D45"/>
    <w:rsid w:val="00B12A1F"/>
    <w:rsid w:val="00B12FCB"/>
    <w:rsid w:val="00B137DA"/>
    <w:rsid w:val="00B14EFD"/>
    <w:rsid w:val="00B17C19"/>
    <w:rsid w:val="00B20262"/>
    <w:rsid w:val="00B222B9"/>
    <w:rsid w:val="00B2263E"/>
    <w:rsid w:val="00B27B9F"/>
    <w:rsid w:val="00B308AD"/>
    <w:rsid w:val="00B32E8C"/>
    <w:rsid w:val="00B3356C"/>
    <w:rsid w:val="00B41513"/>
    <w:rsid w:val="00B41847"/>
    <w:rsid w:val="00B421BE"/>
    <w:rsid w:val="00B448CB"/>
    <w:rsid w:val="00B47723"/>
    <w:rsid w:val="00B507EE"/>
    <w:rsid w:val="00B52AAA"/>
    <w:rsid w:val="00B54E14"/>
    <w:rsid w:val="00B62460"/>
    <w:rsid w:val="00B63365"/>
    <w:rsid w:val="00B656DF"/>
    <w:rsid w:val="00B67214"/>
    <w:rsid w:val="00B67220"/>
    <w:rsid w:val="00B67538"/>
    <w:rsid w:val="00B70176"/>
    <w:rsid w:val="00B70906"/>
    <w:rsid w:val="00B71D72"/>
    <w:rsid w:val="00B7281D"/>
    <w:rsid w:val="00B73A83"/>
    <w:rsid w:val="00B7455C"/>
    <w:rsid w:val="00B749DA"/>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97968"/>
    <w:rsid w:val="00BA0F04"/>
    <w:rsid w:val="00BA121F"/>
    <w:rsid w:val="00BA3744"/>
    <w:rsid w:val="00BA5F8F"/>
    <w:rsid w:val="00BB2B5C"/>
    <w:rsid w:val="00BB4C52"/>
    <w:rsid w:val="00BB5394"/>
    <w:rsid w:val="00BB6AC7"/>
    <w:rsid w:val="00BC15EF"/>
    <w:rsid w:val="00BC320B"/>
    <w:rsid w:val="00BD07E6"/>
    <w:rsid w:val="00BD21EF"/>
    <w:rsid w:val="00BD2DBF"/>
    <w:rsid w:val="00BD3075"/>
    <w:rsid w:val="00BD349A"/>
    <w:rsid w:val="00BD521C"/>
    <w:rsid w:val="00BD7120"/>
    <w:rsid w:val="00BD79F0"/>
    <w:rsid w:val="00BE4FB4"/>
    <w:rsid w:val="00BF238E"/>
    <w:rsid w:val="00BF453F"/>
    <w:rsid w:val="00BF5CF7"/>
    <w:rsid w:val="00BF5D87"/>
    <w:rsid w:val="00BF63EA"/>
    <w:rsid w:val="00BF65DD"/>
    <w:rsid w:val="00BF7539"/>
    <w:rsid w:val="00BF78FB"/>
    <w:rsid w:val="00C030C7"/>
    <w:rsid w:val="00C0375F"/>
    <w:rsid w:val="00C04039"/>
    <w:rsid w:val="00C0574E"/>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668D"/>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7A5"/>
    <w:rsid w:val="00C86AF5"/>
    <w:rsid w:val="00C86C5C"/>
    <w:rsid w:val="00C9151B"/>
    <w:rsid w:val="00C936BD"/>
    <w:rsid w:val="00C93BDB"/>
    <w:rsid w:val="00C93DBB"/>
    <w:rsid w:val="00CA1997"/>
    <w:rsid w:val="00CA47C0"/>
    <w:rsid w:val="00CA51E8"/>
    <w:rsid w:val="00CA52C4"/>
    <w:rsid w:val="00CA531F"/>
    <w:rsid w:val="00CA59E9"/>
    <w:rsid w:val="00CA6792"/>
    <w:rsid w:val="00CB189E"/>
    <w:rsid w:val="00CB19D2"/>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755A"/>
    <w:rsid w:val="00D075AD"/>
    <w:rsid w:val="00D130CC"/>
    <w:rsid w:val="00D14320"/>
    <w:rsid w:val="00D14F2D"/>
    <w:rsid w:val="00D16DA5"/>
    <w:rsid w:val="00D16F7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91C"/>
    <w:rsid w:val="00D708D5"/>
    <w:rsid w:val="00D70AAB"/>
    <w:rsid w:val="00D71C8F"/>
    <w:rsid w:val="00D7325A"/>
    <w:rsid w:val="00D73E66"/>
    <w:rsid w:val="00D74404"/>
    <w:rsid w:val="00D7528E"/>
    <w:rsid w:val="00D773B6"/>
    <w:rsid w:val="00D77B9C"/>
    <w:rsid w:val="00D810E4"/>
    <w:rsid w:val="00D82244"/>
    <w:rsid w:val="00D82EF9"/>
    <w:rsid w:val="00D8626E"/>
    <w:rsid w:val="00D8688D"/>
    <w:rsid w:val="00D8722B"/>
    <w:rsid w:val="00D87409"/>
    <w:rsid w:val="00D900C5"/>
    <w:rsid w:val="00D92634"/>
    <w:rsid w:val="00D93158"/>
    <w:rsid w:val="00D94051"/>
    <w:rsid w:val="00D94CF8"/>
    <w:rsid w:val="00D94DAF"/>
    <w:rsid w:val="00DA5A4C"/>
    <w:rsid w:val="00DA7572"/>
    <w:rsid w:val="00DB0ABC"/>
    <w:rsid w:val="00DB0B0A"/>
    <w:rsid w:val="00DB2502"/>
    <w:rsid w:val="00DB3687"/>
    <w:rsid w:val="00DB3B05"/>
    <w:rsid w:val="00DB4DA2"/>
    <w:rsid w:val="00DB7AD9"/>
    <w:rsid w:val="00DC04DE"/>
    <w:rsid w:val="00DC04FC"/>
    <w:rsid w:val="00DC11D4"/>
    <w:rsid w:val="00DC23F3"/>
    <w:rsid w:val="00DC376B"/>
    <w:rsid w:val="00DC4A0B"/>
    <w:rsid w:val="00DC5806"/>
    <w:rsid w:val="00DC7EC3"/>
    <w:rsid w:val="00DD28DA"/>
    <w:rsid w:val="00DD5429"/>
    <w:rsid w:val="00DD62DB"/>
    <w:rsid w:val="00DD6DF6"/>
    <w:rsid w:val="00DD73C0"/>
    <w:rsid w:val="00DD7D55"/>
    <w:rsid w:val="00DE00EC"/>
    <w:rsid w:val="00DE0707"/>
    <w:rsid w:val="00DE40B0"/>
    <w:rsid w:val="00DE4BF9"/>
    <w:rsid w:val="00DE5BCB"/>
    <w:rsid w:val="00DE6881"/>
    <w:rsid w:val="00DE697E"/>
    <w:rsid w:val="00DE742A"/>
    <w:rsid w:val="00DF3006"/>
    <w:rsid w:val="00DF3E6E"/>
    <w:rsid w:val="00E004E1"/>
    <w:rsid w:val="00E02977"/>
    <w:rsid w:val="00E03329"/>
    <w:rsid w:val="00E10862"/>
    <w:rsid w:val="00E111E0"/>
    <w:rsid w:val="00E11B00"/>
    <w:rsid w:val="00E12A74"/>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46146"/>
    <w:rsid w:val="00E47EDB"/>
    <w:rsid w:val="00E520C2"/>
    <w:rsid w:val="00E521A1"/>
    <w:rsid w:val="00E531C9"/>
    <w:rsid w:val="00E5410B"/>
    <w:rsid w:val="00E541BE"/>
    <w:rsid w:val="00E5455F"/>
    <w:rsid w:val="00E55432"/>
    <w:rsid w:val="00E55FDE"/>
    <w:rsid w:val="00E568A7"/>
    <w:rsid w:val="00E56980"/>
    <w:rsid w:val="00E5750F"/>
    <w:rsid w:val="00E63DB6"/>
    <w:rsid w:val="00E63DFD"/>
    <w:rsid w:val="00E65194"/>
    <w:rsid w:val="00E6541D"/>
    <w:rsid w:val="00E672F4"/>
    <w:rsid w:val="00E679E5"/>
    <w:rsid w:val="00E67AA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895"/>
    <w:rsid w:val="00EA4CE7"/>
    <w:rsid w:val="00EA53B3"/>
    <w:rsid w:val="00EA762C"/>
    <w:rsid w:val="00EB2807"/>
    <w:rsid w:val="00EB317E"/>
    <w:rsid w:val="00EB6BF9"/>
    <w:rsid w:val="00EB7F2E"/>
    <w:rsid w:val="00EC465F"/>
    <w:rsid w:val="00EC4F3C"/>
    <w:rsid w:val="00EC52CA"/>
    <w:rsid w:val="00EC588B"/>
    <w:rsid w:val="00EC5A2E"/>
    <w:rsid w:val="00EC6794"/>
    <w:rsid w:val="00EC70D3"/>
    <w:rsid w:val="00ED024D"/>
    <w:rsid w:val="00ED3FD6"/>
    <w:rsid w:val="00EE101A"/>
    <w:rsid w:val="00EE147F"/>
    <w:rsid w:val="00EE3CE8"/>
    <w:rsid w:val="00EE46B7"/>
    <w:rsid w:val="00EE54E8"/>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54F4"/>
    <w:rsid w:val="00F16E60"/>
    <w:rsid w:val="00F17EC3"/>
    <w:rsid w:val="00F23124"/>
    <w:rsid w:val="00F233DA"/>
    <w:rsid w:val="00F23579"/>
    <w:rsid w:val="00F2366A"/>
    <w:rsid w:val="00F23745"/>
    <w:rsid w:val="00F24AD7"/>
    <w:rsid w:val="00F25449"/>
    <w:rsid w:val="00F26A5E"/>
    <w:rsid w:val="00F27320"/>
    <w:rsid w:val="00F27B40"/>
    <w:rsid w:val="00F27CCF"/>
    <w:rsid w:val="00F308DD"/>
    <w:rsid w:val="00F30F7C"/>
    <w:rsid w:val="00F3110D"/>
    <w:rsid w:val="00F32276"/>
    <w:rsid w:val="00F332FF"/>
    <w:rsid w:val="00F335CC"/>
    <w:rsid w:val="00F3724C"/>
    <w:rsid w:val="00F37AA4"/>
    <w:rsid w:val="00F4496C"/>
    <w:rsid w:val="00F47101"/>
    <w:rsid w:val="00F51699"/>
    <w:rsid w:val="00F5219D"/>
    <w:rsid w:val="00F53B23"/>
    <w:rsid w:val="00F54472"/>
    <w:rsid w:val="00F545DF"/>
    <w:rsid w:val="00F55570"/>
    <w:rsid w:val="00F60022"/>
    <w:rsid w:val="00F63906"/>
    <w:rsid w:val="00F668DC"/>
    <w:rsid w:val="00F676D7"/>
    <w:rsid w:val="00F67A80"/>
    <w:rsid w:val="00F7364B"/>
    <w:rsid w:val="00F736B1"/>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C77D7"/>
    <w:rsid w:val="00FD1928"/>
    <w:rsid w:val="00FD35DC"/>
    <w:rsid w:val="00FD3603"/>
    <w:rsid w:val="00FD60E7"/>
    <w:rsid w:val="00FD61C5"/>
    <w:rsid w:val="00FD696B"/>
    <w:rsid w:val="00FD7A34"/>
    <w:rsid w:val="00FD7B3D"/>
    <w:rsid w:val="00FE282E"/>
    <w:rsid w:val="00FE420F"/>
    <w:rsid w:val="00FE4560"/>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3E19C6"/>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9D2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erson@sonomacleanpowe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SharedWithUsers xmlns="d5efbac0-be1b-4e89-a255-b18d7ae9ae09">
      <UserInfo>
        <DisplayName>Reyes, Czarina M -  E&amp;FP</DisplayName>
        <AccountId>285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9a0f82ae6dfee88e4e7e9fccee05e65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16ae268d07275dfd319fc9387a4fb124"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2.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3.xml><?xml version="1.0" encoding="utf-8"?>
<ds:datastoreItem xmlns:ds="http://schemas.openxmlformats.org/officeDocument/2006/customXml" ds:itemID="{665250D7-537D-455C-A565-3F2CB350E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7373B-CD3B-4206-B866-AA605C68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5181</Words>
  <Characters>28557</Characters>
  <Application>Microsoft Office Word</Application>
  <DocSecurity>0</DocSecurity>
  <Lines>561</Lines>
  <Paragraphs>217</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Reyes, Czarina M -  E&amp;FP</cp:lastModifiedBy>
  <cp:revision>22</cp:revision>
  <cp:lastPrinted>2013-08-15T20:02:00Z</cp:lastPrinted>
  <dcterms:created xsi:type="dcterms:W3CDTF">2021-06-10T21:21:00Z</dcterms:created>
  <dcterms:modified xsi:type="dcterms:W3CDTF">2025-08-18T23:15:00Z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0x0101003202C73817DF8E43B2485FC82CF47068</vt:lpwstr>
  </property>
  <property fmtid="{D5CDD505-2E9C-101B-9397-08002B2CF9AE}" pid="7" name="SharedWithUsers">
    <vt:lpwstr>285;#Reyes, Czarina M -  E&amp;FP</vt:lpwstr>
  </property>
  <property fmtid="{D5CDD505-2E9C-101B-9397-08002B2CF9AE}" pid="8" name="GrammarlyDocumentId">
    <vt:lpwstr>5f335d03a8c614a2a91796f4dc2077ddf353cc183335170245887bfc73b2bae2</vt:lpwstr>
  </property>
  <property fmtid="{D5CDD505-2E9C-101B-9397-08002B2CF9AE}" pid="9" name="MediaServiceImageTags">
    <vt:lpwstr/>
  </property>
</Properties>
</file>